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B9F" w:rsidRDefault="00861B9F" w:rsidP="00521708">
      <w:pPr>
        <w:widowControl w:val="0"/>
        <w:autoSpaceDE w:val="0"/>
        <w:autoSpaceDN w:val="0"/>
        <w:adjustRightInd w:val="0"/>
        <w:ind w:left="5103"/>
        <w:outlineLvl w:val="0"/>
        <w:rPr>
          <w:sz w:val="28"/>
          <w:szCs w:val="28"/>
        </w:rPr>
      </w:pPr>
      <w:r>
        <w:rPr>
          <w:sz w:val="28"/>
          <w:szCs w:val="28"/>
        </w:rPr>
        <w:t>Приложение</w:t>
      </w:r>
    </w:p>
    <w:p w:rsidR="00521708" w:rsidRDefault="00521708" w:rsidP="00521708">
      <w:pPr>
        <w:widowControl w:val="0"/>
        <w:autoSpaceDE w:val="0"/>
        <w:autoSpaceDN w:val="0"/>
        <w:adjustRightInd w:val="0"/>
        <w:spacing w:line="240" w:lineRule="exact"/>
        <w:ind w:left="5103"/>
        <w:rPr>
          <w:sz w:val="28"/>
          <w:szCs w:val="28"/>
        </w:rPr>
      </w:pPr>
    </w:p>
    <w:p w:rsidR="00861B9F" w:rsidRPr="00C92CBB" w:rsidRDefault="00861B9F" w:rsidP="00521708">
      <w:pPr>
        <w:widowControl w:val="0"/>
        <w:autoSpaceDE w:val="0"/>
        <w:autoSpaceDN w:val="0"/>
        <w:adjustRightInd w:val="0"/>
        <w:spacing w:line="240" w:lineRule="exact"/>
        <w:ind w:left="5103"/>
        <w:rPr>
          <w:sz w:val="28"/>
          <w:szCs w:val="28"/>
        </w:rPr>
      </w:pPr>
      <w:r>
        <w:rPr>
          <w:sz w:val="28"/>
          <w:szCs w:val="28"/>
        </w:rPr>
        <w:t xml:space="preserve">к </w:t>
      </w:r>
      <w:r w:rsidR="0085327D">
        <w:rPr>
          <w:sz w:val="28"/>
          <w:szCs w:val="28"/>
        </w:rPr>
        <w:t>постановлению</w:t>
      </w:r>
      <w:r w:rsidRPr="00C92CBB">
        <w:rPr>
          <w:sz w:val="28"/>
          <w:szCs w:val="28"/>
        </w:rPr>
        <w:t xml:space="preserve"> администрации</w:t>
      </w:r>
      <w:r w:rsidR="00521708">
        <w:rPr>
          <w:sz w:val="28"/>
          <w:szCs w:val="28"/>
        </w:rPr>
        <w:t xml:space="preserve"> </w:t>
      </w:r>
      <w:r w:rsidRPr="00C92CBB">
        <w:rPr>
          <w:sz w:val="28"/>
          <w:szCs w:val="28"/>
        </w:rPr>
        <w:t xml:space="preserve">города </w:t>
      </w:r>
      <w:r>
        <w:rPr>
          <w:sz w:val="28"/>
          <w:szCs w:val="28"/>
        </w:rPr>
        <w:t>Ставрополя</w:t>
      </w:r>
    </w:p>
    <w:p w:rsidR="000300B5" w:rsidRPr="008E0759" w:rsidRDefault="00861B9F" w:rsidP="00521708">
      <w:pPr>
        <w:widowControl w:val="0"/>
        <w:autoSpaceDE w:val="0"/>
        <w:autoSpaceDN w:val="0"/>
        <w:adjustRightInd w:val="0"/>
        <w:spacing w:line="240" w:lineRule="exact"/>
        <w:ind w:left="5103"/>
        <w:rPr>
          <w:sz w:val="28"/>
          <w:szCs w:val="28"/>
        </w:rPr>
      </w:pPr>
      <w:r w:rsidRPr="00C92CBB">
        <w:rPr>
          <w:sz w:val="28"/>
          <w:szCs w:val="28"/>
        </w:rPr>
        <w:t>от</w:t>
      </w:r>
      <w:r>
        <w:rPr>
          <w:sz w:val="28"/>
          <w:szCs w:val="28"/>
        </w:rPr>
        <w:t xml:space="preserve">                    </w:t>
      </w:r>
      <w:r w:rsidRPr="00C92CBB">
        <w:rPr>
          <w:sz w:val="28"/>
          <w:szCs w:val="28"/>
        </w:rPr>
        <w:t xml:space="preserve"> № </w:t>
      </w:r>
    </w:p>
    <w:p w:rsidR="0061106A" w:rsidRPr="00A15EE5" w:rsidRDefault="0061106A" w:rsidP="00521708">
      <w:pPr>
        <w:widowControl w:val="0"/>
        <w:autoSpaceDE w:val="0"/>
        <w:autoSpaceDN w:val="0"/>
        <w:adjustRightInd w:val="0"/>
        <w:ind w:firstLine="709"/>
        <w:jc w:val="right"/>
        <w:rPr>
          <w:sz w:val="28"/>
          <w:szCs w:val="28"/>
        </w:rPr>
      </w:pPr>
    </w:p>
    <w:p w:rsidR="0061106A" w:rsidRPr="00A15EE5" w:rsidRDefault="0061106A" w:rsidP="00521708">
      <w:pPr>
        <w:tabs>
          <w:tab w:val="left" w:pos="0"/>
        </w:tabs>
        <w:ind w:firstLine="709"/>
        <w:jc w:val="both"/>
        <w:rPr>
          <w:sz w:val="28"/>
          <w:szCs w:val="28"/>
        </w:rPr>
      </w:pPr>
    </w:p>
    <w:p w:rsidR="00BE6E0E" w:rsidRDefault="00BE6E0E" w:rsidP="00521708">
      <w:pPr>
        <w:widowControl w:val="0"/>
        <w:autoSpaceDE w:val="0"/>
        <w:autoSpaceDN w:val="0"/>
        <w:adjustRightInd w:val="0"/>
        <w:spacing w:line="240" w:lineRule="exact"/>
        <w:ind w:firstLine="709"/>
        <w:jc w:val="center"/>
        <w:rPr>
          <w:rFonts w:eastAsiaTheme="minorHAnsi"/>
          <w:sz w:val="28"/>
          <w:szCs w:val="28"/>
          <w:lang w:eastAsia="en-US"/>
        </w:rPr>
      </w:pPr>
      <w:r w:rsidRPr="00330F70">
        <w:rPr>
          <w:sz w:val="28"/>
          <w:szCs w:val="28"/>
        </w:rPr>
        <w:t>П</w:t>
      </w:r>
      <w:r>
        <w:rPr>
          <w:sz w:val="28"/>
          <w:szCs w:val="28"/>
        </w:rPr>
        <w:t>РАВИЛА</w:t>
      </w:r>
      <w:r w:rsidRPr="00330F70">
        <w:rPr>
          <w:rFonts w:eastAsiaTheme="minorHAnsi"/>
          <w:sz w:val="28"/>
          <w:szCs w:val="28"/>
          <w:lang w:eastAsia="en-US"/>
        </w:rPr>
        <w:t xml:space="preserve"> </w:t>
      </w:r>
    </w:p>
    <w:p w:rsidR="0061106A" w:rsidRDefault="00BE6E0E" w:rsidP="00521708">
      <w:pPr>
        <w:widowControl w:val="0"/>
        <w:autoSpaceDE w:val="0"/>
        <w:autoSpaceDN w:val="0"/>
        <w:adjustRightInd w:val="0"/>
        <w:spacing w:line="240" w:lineRule="exact"/>
        <w:ind w:firstLine="709"/>
        <w:jc w:val="center"/>
        <w:rPr>
          <w:rFonts w:eastAsiaTheme="minorHAnsi"/>
          <w:sz w:val="28"/>
          <w:szCs w:val="28"/>
          <w:lang w:eastAsia="en-US"/>
        </w:rPr>
      </w:pPr>
      <w:r w:rsidRPr="00330F70">
        <w:rPr>
          <w:rFonts w:eastAsiaTheme="minorHAnsi"/>
          <w:sz w:val="28"/>
          <w:szCs w:val="28"/>
          <w:lang w:eastAsia="en-US"/>
        </w:rPr>
        <w:t xml:space="preserve">определения нормативных затрат на обеспечение функций </w:t>
      </w:r>
      <w:r w:rsidR="007F47A7">
        <w:rPr>
          <w:rFonts w:eastAsiaTheme="minorHAnsi"/>
          <w:sz w:val="28"/>
          <w:szCs w:val="28"/>
          <w:lang w:eastAsia="en-US"/>
        </w:rPr>
        <w:t>Ставропольской городской Думы, к</w:t>
      </w:r>
      <w:r w:rsidRPr="00330F70">
        <w:rPr>
          <w:rFonts w:eastAsiaTheme="minorHAnsi"/>
          <w:sz w:val="28"/>
          <w:szCs w:val="28"/>
          <w:lang w:eastAsia="en-US"/>
        </w:rPr>
        <w:t>онтрольно-счетной палаты города Ставрополя, администрации города Ставрополя, отраслевых (функциональных) и территориальных органов администрации города Ставрополя, в том числе подведомственных им муниципальных казенных учреждений</w:t>
      </w:r>
    </w:p>
    <w:p w:rsidR="00BE6E0E" w:rsidRPr="00A15EE5" w:rsidRDefault="00BE6E0E" w:rsidP="00521708">
      <w:pPr>
        <w:widowControl w:val="0"/>
        <w:autoSpaceDE w:val="0"/>
        <w:autoSpaceDN w:val="0"/>
        <w:adjustRightInd w:val="0"/>
        <w:spacing w:line="240" w:lineRule="exact"/>
        <w:ind w:firstLine="709"/>
        <w:jc w:val="center"/>
        <w:rPr>
          <w:sz w:val="28"/>
          <w:szCs w:val="28"/>
        </w:rPr>
      </w:pPr>
    </w:p>
    <w:p w:rsidR="0061106A" w:rsidRPr="004C3D5B" w:rsidRDefault="00521708" w:rsidP="000E4DF7">
      <w:pPr>
        <w:widowControl w:val="0"/>
        <w:autoSpaceDE w:val="0"/>
        <w:autoSpaceDN w:val="0"/>
        <w:adjustRightInd w:val="0"/>
        <w:ind w:firstLine="567"/>
        <w:jc w:val="both"/>
        <w:rPr>
          <w:sz w:val="28"/>
          <w:szCs w:val="28"/>
        </w:rPr>
      </w:pPr>
      <w:r>
        <w:rPr>
          <w:sz w:val="28"/>
          <w:szCs w:val="28"/>
        </w:rPr>
        <w:t>1. </w:t>
      </w:r>
      <w:proofErr w:type="gramStart"/>
      <w:r w:rsidR="0061106A">
        <w:rPr>
          <w:sz w:val="28"/>
          <w:szCs w:val="28"/>
        </w:rPr>
        <w:t xml:space="preserve">Настоящие </w:t>
      </w:r>
      <w:r w:rsidR="00BE6E0E" w:rsidRPr="00330F70">
        <w:rPr>
          <w:sz w:val="28"/>
          <w:szCs w:val="28"/>
        </w:rPr>
        <w:t>П</w:t>
      </w:r>
      <w:r w:rsidR="00BE6E0E" w:rsidRPr="00330F70">
        <w:rPr>
          <w:rFonts w:eastAsiaTheme="minorHAnsi"/>
          <w:sz w:val="28"/>
          <w:szCs w:val="28"/>
          <w:lang w:eastAsia="en-US"/>
        </w:rPr>
        <w:t>равил</w:t>
      </w:r>
      <w:r w:rsidR="00BE6E0E">
        <w:rPr>
          <w:rFonts w:eastAsiaTheme="minorHAnsi"/>
          <w:sz w:val="28"/>
          <w:szCs w:val="28"/>
          <w:lang w:eastAsia="en-US"/>
        </w:rPr>
        <w:t>а</w:t>
      </w:r>
      <w:r w:rsidR="00BE6E0E" w:rsidRPr="00330F70">
        <w:rPr>
          <w:rFonts w:eastAsiaTheme="minorHAnsi"/>
          <w:sz w:val="28"/>
          <w:szCs w:val="28"/>
          <w:lang w:eastAsia="en-US"/>
        </w:rPr>
        <w:t xml:space="preserve"> определения нормативных затрат на обеспечение функций Ставропольской </w:t>
      </w:r>
      <w:r w:rsidR="001B6849">
        <w:rPr>
          <w:rFonts w:eastAsiaTheme="minorHAnsi"/>
          <w:sz w:val="28"/>
          <w:szCs w:val="28"/>
          <w:lang w:eastAsia="en-US"/>
        </w:rPr>
        <w:t>городской Думы, к</w:t>
      </w:r>
      <w:r w:rsidR="00BE6E0E" w:rsidRPr="00330F70">
        <w:rPr>
          <w:rFonts w:eastAsiaTheme="minorHAnsi"/>
          <w:sz w:val="28"/>
          <w:szCs w:val="28"/>
          <w:lang w:eastAsia="en-US"/>
        </w:rPr>
        <w:t>онтрольно-счетной палаты города Ставрополя, администрации города Ставрополя, отраслевых (функциональных) и территориальных органов администрации города Ставрополя, в том числе подведомственных им муниципальных казенных учреждений</w:t>
      </w:r>
      <w:r w:rsidR="0061106A">
        <w:rPr>
          <w:sz w:val="28"/>
          <w:szCs w:val="28"/>
        </w:rPr>
        <w:t xml:space="preserve"> (далее – </w:t>
      </w:r>
      <w:r w:rsidR="00BE6E0E">
        <w:rPr>
          <w:sz w:val="28"/>
          <w:szCs w:val="28"/>
        </w:rPr>
        <w:t>Правила</w:t>
      </w:r>
      <w:r w:rsidR="0061106A">
        <w:rPr>
          <w:sz w:val="28"/>
          <w:szCs w:val="28"/>
        </w:rPr>
        <w:t>)</w:t>
      </w:r>
      <w:r w:rsidR="008C5977">
        <w:rPr>
          <w:sz w:val="28"/>
          <w:szCs w:val="28"/>
        </w:rPr>
        <w:t>,</w:t>
      </w:r>
      <w:r w:rsidR="0061106A">
        <w:rPr>
          <w:sz w:val="28"/>
          <w:szCs w:val="28"/>
        </w:rPr>
        <w:t xml:space="preserve"> </w:t>
      </w:r>
      <w:r w:rsidR="0061106A" w:rsidRPr="004C3D5B">
        <w:rPr>
          <w:sz w:val="28"/>
          <w:szCs w:val="28"/>
        </w:rPr>
        <w:t>устанавлива</w:t>
      </w:r>
      <w:r w:rsidR="0061106A">
        <w:rPr>
          <w:sz w:val="28"/>
          <w:szCs w:val="28"/>
        </w:rPr>
        <w:t>ю</w:t>
      </w:r>
      <w:r w:rsidR="0061106A" w:rsidRPr="004C3D5B">
        <w:rPr>
          <w:sz w:val="28"/>
          <w:szCs w:val="28"/>
        </w:rPr>
        <w:t xml:space="preserve">т порядок </w:t>
      </w:r>
      <w:r w:rsidR="00BE6E0E">
        <w:rPr>
          <w:sz w:val="28"/>
          <w:szCs w:val="28"/>
        </w:rPr>
        <w:t xml:space="preserve">определения </w:t>
      </w:r>
      <w:r w:rsidR="00BE6E0E" w:rsidRPr="00330F70">
        <w:rPr>
          <w:rFonts w:eastAsiaTheme="minorHAnsi"/>
          <w:sz w:val="28"/>
          <w:szCs w:val="28"/>
          <w:lang w:eastAsia="en-US"/>
        </w:rPr>
        <w:t xml:space="preserve">нормативных затрат на обеспечение функций </w:t>
      </w:r>
      <w:r w:rsidR="003A2865">
        <w:rPr>
          <w:rFonts w:eastAsiaTheme="minorHAnsi"/>
          <w:sz w:val="28"/>
          <w:szCs w:val="28"/>
          <w:lang w:eastAsia="en-US"/>
        </w:rPr>
        <w:t>Ставропольской городской Думы, к</w:t>
      </w:r>
      <w:r w:rsidR="00BE6E0E" w:rsidRPr="00330F70">
        <w:rPr>
          <w:rFonts w:eastAsiaTheme="minorHAnsi"/>
          <w:sz w:val="28"/>
          <w:szCs w:val="28"/>
          <w:lang w:eastAsia="en-US"/>
        </w:rPr>
        <w:t>онтрольно-счетной палаты города Ставрополя, администрации города Ставрополя, отраслевых (функциональных) и территориальных органов администрации</w:t>
      </w:r>
      <w:proofErr w:type="gramEnd"/>
      <w:r w:rsidR="00BE6E0E" w:rsidRPr="00330F70">
        <w:rPr>
          <w:rFonts w:eastAsiaTheme="minorHAnsi"/>
          <w:sz w:val="28"/>
          <w:szCs w:val="28"/>
          <w:lang w:eastAsia="en-US"/>
        </w:rPr>
        <w:t xml:space="preserve"> города Ставрополя, в том числе подведомственных им муниципальных казенных учреждений</w:t>
      </w:r>
      <w:r w:rsidR="00BE6E0E" w:rsidRPr="004C3D5B">
        <w:rPr>
          <w:sz w:val="28"/>
          <w:szCs w:val="28"/>
        </w:rPr>
        <w:t xml:space="preserve"> </w:t>
      </w:r>
      <w:r w:rsidR="0061106A" w:rsidRPr="004C3D5B">
        <w:rPr>
          <w:sz w:val="28"/>
          <w:szCs w:val="28"/>
        </w:rPr>
        <w:t>(</w:t>
      </w:r>
      <w:r w:rsidR="0021161E" w:rsidRPr="00C92CBB">
        <w:rPr>
          <w:sz w:val="28"/>
          <w:szCs w:val="28"/>
        </w:rPr>
        <w:t xml:space="preserve">далее </w:t>
      </w:r>
      <w:r w:rsidR="00291D01">
        <w:rPr>
          <w:sz w:val="28"/>
          <w:szCs w:val="28"/>
        </w:rPr>
        <w:t xml:space="preserve">соответственно </w:t>
      </w:r>
      <w:r w:rsidR="0021161E" w:rsidRPr="00C92CBB">
        <w:rPr>
          <w:sz w:val="28"/>
          <w:szCs w:val="28"/>
        </w:rPr>
        <w:t xml:space="preserve">– городская Дума, </w:t>
      </w:r>
      <w:r w:rsidR="00366491">
        <w:rPr>
          <w:sz w:val="28"/>
          <w:szCs w:val="28"/>
        </w:rPr>
        <w:t>к</w:t>
      </w:r>
      <w:r w:rsidR="00CB2115">
        <w:rPr>
          <w:sz w:val="28"/>
          <w:szCs w:val="28"/>
        </w:rPr>
        <w:t>онтрольно</w:t>
      </w:r>
      <w:r w:rsidR="00CB2115" w:rsidRPr="00CB2115">
        <w:rPr>
          <w:sz w:val="28"/>
          <w:szCs w:val="28"/>
        </w:rPr>
        <w:t>-</w:t>
      </w:r>
      <w:r w:rsidR="0021161E">
        <w:rPr>
          <w:sz w:val="28"/>
          <w:szCs w:val="28"/>
        </w:rPr>
        <w:t xml:space="preserve">счетная палата города, </w:t>
      </w:r>
      <w:r w:rsidR="0021161E" w:rsidRPr="00C92CBB">
        <w:rPr>
          <w:sz w:val="28"/>
          <w:szCs w:val="28"/>
        </w:rPr>
        <w:t>администрация города, органы администрации города, казенные учреждения, нормативные затраты)</w:t>
      </w:r>
      <w:r w:rsidR="0061106A" w:rsidRPr="004C3D5B">
        <w:rPr>
          <w:sz w:val="28"/>
          <w:szCs w:val="28"/>
        </w:rPr>
        <w:t>.</w:t>
      </w:r>
    </w:p>
    <w:p w:rsidR="0061106A" w:rsidRPr="004C3D5B" w:rsidRDefault="0061106A" w:rsidP="000E4DF7">
      <w:pPr>
        <w:widowControl w:val="0"/>
        <w:autoSpaceDE w:val="0"/>
        <w:autoSpaceDN w:val="0"/>
        <w:adjustRightInd w:val="0"/>
        <w:ind w:firstLine="567"/>
        <w:jc w:val="both"/>
        <w:rPr>
          <w:sz w:val="28"/>
          <w:szCs w:val="28"/>
        </w:rPr>
      </w:pPr>
      <w:r w:rsidRPr="004C3D5B">
        <w:rPr>
          <w:sz w:val="28"/>
          <w:szCs w:val="28"/>
        </w:rPr>
        <w:t xml:space="preserve">2. </w:t>
      </w:r>
      <w:r w:rsidR="00CA5D7A" w:rsidRPr="00C92CBB">
        <w:rPr>
          <w:sz w:val="28"/>
          <w:szCs w:val="28"/>
        </w:rPr>
        <w:t>Нормативные затраты применяются для обоснования объекта и (или) объектов закупки городской Думы,</w:t>
      </w:r>
      <w:r w:rsidR="00CA5D7A" w:rsidRPr="00CA5D7A">
        <w:rPr>
          <w:sz w:val="28"/>
          <w:szCs w:val="28"/>
        </w:rPr>
        <w:t xml:space="preserve"> </w:t>
      </w:r>
      <w:r w:rsidR="00A047E4">
        <w:rPr>
          <w:sz w:val="28"/>
          <w:szCs w:val="28"/>
        </w:rPr>
        <w:t>к</w:t>
      </w:r>
      <w:r w:rsidR="00CB2115">
        <w:rPr>
          <w:sz w:val="28"/>
          <w:szCs w:val="28"/>
        </w:rPr>
        <w:t>онтрольно</w:t>
      </w:r>
      <w:r w:rsidR="00CB2115" w:rsidRPr="00CB2115">
        <w:rPr>
          <w:sz w:val="28"/>
          <w:szCs w:val="28"/>
        </w:rPr>
        <w:t>-</w:t>
      </w:r>
      <w:r w:rsidR="00CA5D7A">
        <w:rPr>
          <w:sz w:val="28"/>
          <w:szCs w:val="28"/>
        </w:rPr>
        <w:t>счетной палаты города,</w:t>
      </w:r>
      <w:r w:rsidR="00CA5D7A" w:rsidRPr="00C92CBB">
        <w:rPr>
          <w:sz w:val="28"/>
          <w:szCs w:val="28"/>
        </w:rPr>
        <w:t xml:space="preserve"> администрации города, органов администрации города, включая казенные учреждения.</w:t>
      </w:r>
    </w:p>
    <w:p w:rsidR="0061106A" w:rsidRDefault="0061106A" w:rsidP="000E4DF7">
      <w:pPr>
        <w:widowControl w:val="0"/>
        <w:autoSpaceDE w:val="0"/>
        <w:autoSpaceDN w:val="0"/>
        <w:adjustRightInd w:val="0"/>
        <w:ind w:firstLine="567"/>
        <w:jc w:val="both"/>
        <w:rPr>
          <w:sz w:val="28"/>
          <w:szCs w:val="28"/>
        </w:rPr>
      </w:pPr>
      <w:r w:rsidRPr="004C3D5B">
        <w:rPr>
          <w:sz w:val="28"/>
          <w:szCs w:val="28"/>
        </w:rPr>
        <w:t xml:space="preserve">3. </w:t>
      </w:r>
      <w:r w:rsidR="00391FCB" w:rsidRPr="00C92CBB">
        <w:rPr>
          <w:sz w:val="28"/>
          <w:szCs w:val="28"/>
        </w:rPr>
        <w:t xml:space="preserve">Нормативные затраты определяются в соответствии с Методикой определения нормативных затрат на обеспечение функций </w:t>
      </w:r>
      <w:r w:rsidR="00291D01">
        <w:rPr>
          <w:rFonts w:eastAsiaTheme="minorHAnsi"/>
          <w:sz w:val="28"/>
          <w:szCs w:val="28"/>
          <w:lang w:eastAsia="en-US"/>
        </w:rPr>
        <w:t>Ставропольской городской Думы, к</w:t>
      </w:r>
      <w:r w:rsidR="00291D01" w:rsidRPr="00330F70">
        <w:rPr>
          <w:rFonts w:eastAsiaTheme="minorHAnsi"/>
          <w:sz w:val="28"/>
          <w:szCs w:val="28"/>
          <w:lang w:eastAsia="en-US"/>
        </w:rPr>
        <w:t>онтрольно-счетной палаты города Ставрополя, администрации города Ставрополя, отраслевых (функциональных) и территориальных органов администрации города Ставрополя, в том числе подведомственных им муниципальных казенных учреждений</w:t>
      </w:r>
      <w:r w:rsidR="00673408">
        <w:rPr>
          <w:rFonts w:eastAsiaTheme="minorHAnsi"/>
          <w:sz w:val="28"/>
          <w:szCs w:val="28"/>
          <w:lang w:eastAsia="en-US"/>
        </w:rPr>
        <w:t xml:space="preserve"> </w:t>
      </w:r>
      <w:r w:rsidR="00673408" w:rsidRPr="00C92CBB">
        <w:rPr>
          <w:sz w:val="28"/>
          <w:szCs w:val="28"/>
        </w:rPr>
        <w:t>(далее</w:t>
      </w:r>
      <w:r w:rsidR="00673408">
        <w:rPr>
          <w:sz w:val="28"/>
          <w:szCs w:val="28"/>
        </w:rPr>
        <w:t xml:space="preserve"> – Методика)</w:t>
      </w:r>
      <w:r w:rsidR="00291D01">
        <w:rPr>
          <w:rFonts w:eastAsiaTheme="minorHAnsi"/>
          <w:sz w:val="28"/>
          <w:szCs w:val="28"/>
          <w:lang w:eastAsia="en-US"/>
        </w:rPr>
        <w:t>,</w:t>
      </w:r>
      <w:r w:rsidR="00391FCB" w:rsidRPr="00C92CBB">
        <w:rPr>
          <w:sz w:val="28"/>
          <w:szCs w:val="28"/>
        </w:rPr>
        <w:t xml:space="preserve"> являющейся приложением к настоящим Правилам </w:t>
      </w:r>
    </w:p>
    <w:p w:rsidR="00FA3140" w:rsidRPr="004C3D5B" w:rsidRDefault="00FA3140" w:rsidP="000E4DF7">
      <w:pPr>
        <w:widowControl w:val="0"/>
        <w:autoSpaceDE w:val="0"/>
        <w:autoSpaceDN w:val="0"/>
        <w:adjustRightInd w:val="0"/>
        <w:ind w:firstLine="567"/>
        <w:jc w:val="both"/>
        <w:rPr>
          <w:sz w:val="28"/>
          <w:szCs w:val="28"/>
        </w:rPr>
      </w:pPr>
      <w:r w:rsidRPr="00C92CBB">
        <w:rPr>
          <w:sz w:val="28"/>
          <w:szCs w:val="28"/>
        </w:rPr>
        <w:t>При утверждении нормативных затрат в составе видов и соответствующих им групп нормативных затрат в дополнение к установленным в Методике подгруппам затрат городская Дума,</w:t>
      </w:r>
      <w:r w:rsidRPr="00FA3140">
        <w:rPr>
          <w:sz w:val="28"/>
          <w:szCs w:val="28"/>
        </w:rPr>
        <w:t xml:space="preserve"> </w:t>
      </w:r>
      <w:r w:rsidR="005E2597">
        <w:rPr>
          <w:sz w:val="28"/>
          <w:szCs w:val="28"/>
        </w:rPr>
        <w:t>к</w:t>
      </w:r>
      <w:r>
        <w:rPr>
          <w:sz w:val="28"/>
          <w:szCs w:val="28"/>
        </w:rPr>
        <w:t>онтрольно-счетная палата города</w:t>
      </w:r>
      <w:r w:rsidR="00A36D3E">
        <w:rPr>
          <w:sz w:val="28"/>
          <w:szCs w:val="28"/>
        </w:rPr>
        <w:t xml:space="preserve">, </w:t>
      </w:r>
      <w:r w:rsidRPr="00C92CBB">
        <w:rPr>
          <w:sz w:val="28"/>
          <w:szCs w:val="28"/>
        </w:rPr>
        <w:t>администрация город</w:t>
      </w:r>
      <w:r w:rsidR="00291D01">
        <w:rPr>
          <w:sz w:val="28"/>
          <w:szCs w:val="28"/>
        </w:rPr>
        <w:t>а, органы администрации города</w:t>
      </w:r>
      <w:r w:rsidRPr="00C92CBB">
        <w:rPr>
          <w:sz w:val="28"/>
          <w:szCs w:val="28"/>
        </w:rPr>
        <w:t xml:space="preserve"> вправе устанавливать подгруп</w:t>
      </w:r>
      <w:r w:rsidR="00FD0F8A">
        <w:rPr>
          <w:sz w:val="28"/>
          <w:szCs w:val="28"/>
        </w:rPr>
        <w:t>пы затрат, не предусмотренные Методикой</w:t>
      </w:r>
      <w:r w:rsidRPr="00C92CBB">
        <w:rPr>
          <w:sz w:val="28"/>
          <w:szCs w:val="28"/>
        </w:rPr>
        <w:t>.</w:t>
      </w:r>
    </w:p>
    <w:p w:rsidR="00BF310C" w:rsidRPr="00C92CBB" w:rsidRDefault="00BF310C" w:rsidP="000E4DF7">
      <w:pPr>
        <w:widowControl w:val="0"/>
        <w:autoSpaceDE w:val="0"/>
        <w:autoSpaceDN w:val="0"/>
        <w:adjustRightInd w:val="0"/>
        <w:ind w:firstLine="567"/>
        <w:jc w:val="both"/>
        <w:rPr>
          <w:sz w:val="28"/>
          <w:szCs w:val="28"/>
        </w:rPr>
      </w:pPr>
      <w:bookmarkStart w:id="0" w:name="Par46"/>
      <w:bookmarkEnd w:id="0"/>
      <w:r w:rsidRPr="00C92CBB">
        <w:rPr>
          <w:sz w:val="28"/>
          <w:szCs w:val="28"/>
        </w:rPr>
        <w:t xml:space="preserve">При утверждении нормативных затрат в отношении проведения текущего ремонта городская Дума, </w:t>
      </w:r>
      <w:r w:rsidR="003C10D9">
        <w:rPr>
          <w:sz w:val="28"/>
          <w:szCs w:val="28"/>
        </w:rPr>
        <w:t>к</w:t>
      </w:r>
      <w:r w:rsidR="00A36D3E">
        <w:rPr>
          <w:sz w:val="28"/>
          <w:szCs w:val="28"/>
        </w:rPr>
        <w:t>онтрольно-счетная палата города</w:t>
      </w:r>
      <w:r w:rsidR="00D003AB">
        <w:rPr>
          <w:sz w:val="28"/>
          <w:szCs w:val="28"/>
        </w:rPr>
        <w:t>,</w:t>
      </w:r>
      <w:r w:rsidR="00A36D3E" w:rsidRPr="00C92CBB">
        <w:rPr>
          <w:sz w:val="28"/>
          <w:szCs w:val="28"/>
        </w:rPr>
        <w:t xml:space="preserve"> </w:t>
      </w:r>
      <w:r w:rsidRPr="00C92CBB">
        <w:rPr>
          <w:sz w:val="28"/>
          <w:szCs w:val="28"/>
        </w:rPr>
        <w:t xml:space="preserve">администрация города, органы администрации города учитывают его периодичность, предусмотренную </w:t>
      </w:r>
      <w:hyperlink w:anchor="Par567" w:history="1">
        <w:r w:rsidRPr="00C92CBB">
          <w:rPr>
            <w:sz w:val="28"/>
            <w:szCs w:val="28"/>
          </w:rPr>
          <w:t xml:space="preserve">пунктом </w:t>
        </w:r>
      </w:hyperlink>
      <w:r w:rsidR="00CA655D">
        <w:t xml:space="preserve"> </w:t>
      </w:r>
      <w:r w:rsidRPr="00C92CBB">
        <w:rPr>
          <w:sz w:val="28"/>
          <w:szCs w:val="28"/>
        </w:rPr>
        <w:t>60 Методики.</w:t>
      </w:r>
    </w:p>
    <w:p w:rsidR="0085287E" w:rsidRPr="00C92CBB" w:rsidRDefault="0085287E" w:rsidP="000E4DF7">
      <w:pPr>
        <w:widowControl w:val="0"/>
        <w:autoSpaceDE w:val="0"/>
        <w:autoSpaceDN w:val="0"/>
        <w:adjustRightInd w:val="0"/>
        <w:ind w:firstLine="567"/>
        <w:jc w:val="both"/>
        <w:rPr>
          <w:sz w:val="28"/>
          <w:szCs w:val="28"/>
        </w:rPr>
      </w:pPr>
      <w:r w:rsidRPr="00C92CBB">
        <w:rPr>
          <w:sz w:val="28"/>
          <w:szCs w:val="28"/>
        </w:rPr>
        <w:t>Общий объем затрат, связанных с закупкой товаров, работ, услуг, рассчитанный на основе нормативных затрат, не может превышать объем доведенных городской Думе, администрации города, органам администрации города, включая казенные учреждения, лимитов бюджетных обязательств на закупку товаров, работ, услуг в рамках исполнения бюджета</w:t>
      </w:r>
      <w:r w:rsidR="004C3A0D">
        <w:rPr>
          <w:sz w:val="28"/>
          <w:szCs w:val="28"/>
        </w:rPr>
        <w:t xml:space="preserve"> города Ставрополя (далее</w:t>
      </w:r>
      <w:r w:rsidR="008E0759">
        <w:rPr>
          <w:sz w:val="28"/>
          <w:szCs w:val="28"/>
        </w:rPr>
        <w:t xml:space="preserve"> – </w:t>
      </w:r>
      <w:r w:rsidR="004C3A0D">
        <w:rPr>
          <w:sz w:val="28"/>
          <w:szCs w:val="28"/>
        </w:rPr>
        <w:t>бюджет города)</w:t>
      </w:r>
      <w:r w:rsidRPr="00C92CBB">
        <w:rPr>
          <w:sz w:val="28"/>
          <w:szCs w:val="28"/>
        </w:rPr>
        <w:t>.</w:t>
      </w:r>
    </w:p>
    <w:p w:rsidR="0061106A" w:rsidRPr="00B37162" w:rsidRDefault="00D003AB" w:rsidP="000E4DF7">
      <w:pPr>
        <w:widowControl w:val="0"/>
        <w:autoSpaceDE w:val="0"/>
        <w:autoSpaceDN w:val="0"/>
        <w:adjustRightInd w:val="0"/>
        <w:ind w:firstLine="567"/>
        <w:jc w:val="both"/>
        <w:rPr>
          <w:sz w:val="28"/>
          <w:szCs w:val="28"/>
        </w:rPr>
      </w:pPr>
      <w:r w:rsidRPr="00C92CBB">
        <w:rPr>
          <w:sz w:val="28"/>
          <w:szCs w:val="28"/>
        </w:rPr>
        <w:t xml:space="preserve">При определении нормативных затрат городская Дума, </w:t>
      </w:r>
      <w:r w:rsidR="00CD5E78">
        <w:rPr>
          <w:sz w:val="28"/>
          <w:szCs w:val="28"/>
        </w:rPr>
        <w:t>к</w:t>
      </w:r>
      <w:r>
        <w:rPr>
          <w:sz w:val="28"/>
          <w:szCs w:val="28"/>
        </w:rPr>
        <w:t>онтрольно-счетная палата города</w:t>
      </w:r>
      <w:r w:rsidR="00796074">
        <w:rPr>
          <w:sz w:val="28"/>
          <w:szCs w:val="28"/>
        </w:rPr>
        <w:t>,</w:t>
      </w:r>
      <w:r w:rsidRPr="00C92CBB">
        <w:rPr>
          <w:sz w:val="28"/>
          <w:szCs w:val="28"/>
        </w:rPr>
        <w:t xml:space="preserve"> администрация город</w:t>
      </w:r>
      <w:r w:rsidR="004C3A0D">
        <w:rPr>
          <w:sz w:val="28"/>
          <w:szCs w:val="28"/>
        </w:rPr>
        <w:t>а, органы администрации города</w:t>
      </w:r>
      <w:r w:rsidRPr="00C92CBB">
        <w:rPr>
          <w:sz w:val="28"/>
          <w:szCs w:val="28"/>
        </w:rPr>
        <w:t xml:space="preserve"> применяют национальные стандарты, технические регламенты, технические условия и иные документы, а также учитывают регулируемые цены (тарифы) и положения </w:t>
      </w:r>
      <w:hyperlink w:anchor="Par44" w:history="1">
        <w:r w:rsidRPr="00C92CBB">
          <w:rPr>
            <w:sz w:val="28"/>
            <w:szCs w:val="28"/>
          </w:rPr>
          <w:t>абзаца третьего</w:t>
        </w:r>
      </w:hyperlink>
      <w:r w:rsidRPr="00C92CBB">
        <w:rPr>
          <w:sz w:val="28"/>
          <w:szCs w:val="28"/>
        </w:rPr>
        <w:t xml:space="preserve"> настоящего пункта.</w:t>
      </w:r>
    </w:p>
    <w:p w:rsidR="00CD614E" w:rsidRPr="00C92CBB" w:rsidRDefault="0061106A" w:rsidP="000E4DF7">
      <w:pPr>
        <w:widowControl w:val="0"/>
        <w:autoSpaceDE w:val="0"/>
        <w:autoSpaceDN w:val="0"/>
        <w:adjustRightInd w:val="0"/>
        <w:ind w:firstLine="567"/>
        <w:jc w:val="both"/>
        <w:rPr>
          <w:sz w:val="28"/>
          <w:szCs w:val="28"/>
        </w:rPr>
      </w:pPr>
      <w:r w:rsidRPr="00B37162">
        <w:rPr>
          <w:sz w:val="28"/>
          <w:szCs w:val="28"/>
        </w:rPr>
        <w:t xml:space="preserve">4. </w:t>
      </w:r>
      <w:r w:rsidR="00CD614E" w:rsidRPr="00C92CBB">
        <w:rPr>
          <w:sz w:val="28"/>
          <w:szCs w:val="28"/>
        </w:rPr>
        <w:t xml:space="preserve">Для определения нормативных затрат в соответствии с </w:t>
      </w:r>
      <w:r w:rsidR="00A873F2">
        <w:rPr>
          <w:sz w:val="28"/>
          <w:szCs w:val="28"/>
        </w:rPr>
        <w:t xml:space="preserve">            </w:t>
      </w:r>
      <w:hyperlink w:anchor="Par90" w:history="1">
        <w:r w:rsidR="00CD614E" w:rsidRPr="00C92CBB">
          <w:rPr>
            <w:sz w:val="28"/>
            <w:szCs w:val="28"/>
          </w:rPr>
          <w:t>разделами I</w:t>
        </w:r>
      </w:hyperlink>
      <w:r w:rsidR="00CD614E" w:rsidRPr="00C92CBB">
        <w:rPr>
          <w:sz w:val="28"/>
          <w:szCs w:val="28"/>
        </w:rPr>
        <w:t xml:space="preserve">, </w:t>
      </w:r>
      <w:hyperlink w:anchor="Par372" w:history="1">
        <w:r w:rsidR="00CD614E" w:rsidRPr="00C92CBB">
          <w:rPr>
            <w:sz w:val="28"/>
            <w:szCs w:val="28"/>
          </w:rPr>
          <w:t>II</w:t>
        </w:r>
      </w:hyperlink>
      <w:r w:rsidR="00CD614E" w:rsidRPr="00C92CBB">
        <w:rPr>
          <w:sz w:val="28"/>
          <w:szCs w:val="28"/>
        </w:rPr>
        <w:t xml:space="preserve"> Методики в формулах используются нормативы цены товаров, работ, услуг, устанавливаемые городской Думой,</w:t>
      </w:r>
      <w:r w:rsidR="00CD614E" w:rsidRPr="00CD614E">
        <w:rPr>
          <w:sz w:val="28"/>
          <w:szCs w:val="28"/>
        </w:rPr>
        <w:t xml:space="preserve"> </w:t>
      </w:r>
      <w:r w:rsidR="00550C17">
        <w:rPr>
          <w:sz w:val="28"/>
          <w:szCs w:val="28"/>
        </w:rPr>
        <w:t>к</w:t>
      </w:r>
      <w:r w:rsidR="00CD614E">
        <w:rPr>
          <w:sz w:val="28"/>
          <w:szCs w:val="28"/>
        </w:rPr>
        <w:t>онтрольно-счетной палатой города,</w:t>
      </w:r>
      <w:r w:rsidR="00CD614E" w:rsidRPr="00C92CBB">
        <w:rPr>
          <w:sz w:val="28"/>
          <w:szCs w:val="28"/>
        </w:rPr>
        <w:t xml:space="preserve"> администрацией города, органами адми</w:t>
      </w:r>
      <w:r w:rsidR="00F63B97">
        <w:rPr>
          <w:sz w:val="28"/>
          <w:szCs w:val="28"/>
        </w:rPr>
        <w:t>нистрации города, если указанные</w:t>
      </w:r>
      <w:r w:rsidR="00CD614E" w:rsidRPr="00C92CBB">
        <w:rPr>
          <w:sz w:val="28"/>
          <w:szCs w:val="28"/>
        </w:rPr>
        <w:t xml:space="preserve"> нормативы не предусмотрены </w:t>
      </w:r>
      <w:hyperlink w:anchor="Par921" w:history="1">
        <w:r w:rsidR="004D558B">
          <w:rPr>
            <w:sz w:val="28"/>
            <w:szCs w:val="28"/>
          </w:rPr>
          <w:t>приложениями</w:t>
        </w:r>
        <w:r w:rsidR="00CD614E" w:rsidRPr="00C92CBB">
          <w:rPr>
            <w:sz w:val="28"/>
            <w:szCs w:val="28"/>
          </w:rPr>
          <w:t xml:space="preserve"> 1</w:t>
        </w:r>
      </w:hyperlink>
      <w:r w:rsidR="00CD614E" w:rsidRPr="00C92CBB">
        <w:rPr>
          <w:sz w:val="28"/>
          <w:szCs w:val="28"/>
        </w:rPr>
        <w:t xml:space="preserve">, </w:t>
      </w:r>
      <w:hyperlink w:anchor="Par970" w:history="1">
        <w:r w:rsidR="00CD614E" w:rsidRPr="00C92CBB">
          <w:rPr>
            <w:sz w:val="28"/>
            <w:szCs w:val="28"/>
          </w:rPr>
          <w:t>2</w:t>
        </w:r>
      </w:hyperlink>
      <w:r w:rsidR="00CD614E" w:rsidRPr="00C92CBB">
        <w:rPr>
          <w:sz w:val="28"/>
          <w:szCs w:val="28"/>
        </w:rPr>
        <w:t xml:space="preserve"> к Методике.</w:t>
      </w:r>
    </w:p>
    <w:p w:rsidR="00CD614E" w:rsidRPr="00C92CBB" w:rsidRDefault="00CD614E" w:rsidP="000E4DF7">
      <w:pPr>
        <w:widowControl w:val="0"/>
        <w:autoSpaceDE w:val="0"/>
        <w:autoSpaceDN w:val="0"/>
        <w:adjustRightInd w:val="0"/>
        <w:ind w:firstLine="567"/>
        <w:jc w:val="both"/>
        <w:rPr>
          <w:sz w:val="28"/>
          <w:szCs w:val="28"/>
        </w:rPr>
      </w:pPr>
      <w:r w:rsidRPr="00C92CBB">
        <w:rPr>
          <w:sz w:val="28"/>
          <w:szCs w:val="28"/>
        </w:rPr>
        <w:t xml:space="preserve">Для определения нормативных затрат в соответствии с </w:t>
      </w:r>
      <w:r w:rsidR="00F63B97">
        <w:rPr>
          <w:sz w:val="28"/>
          <w:szCs w:val="28"/>
        </w:rPr>
        <w:t xml:space="preserve">               </w:t>
      </w:r>
      <w:hyperlink w:anchor="Par90" w:history="1">
        <w:r w:rsidRPr="00C92CBB">
          <w:rPr>
            <w:sz w:val="28"/>
            <w:szCs w:val="28"/>
          </w:rPr>
          <w:t>разделами</w:t>
        </w:r>
        <w:r w:rsidR="00F63B97">
          <w:rPr>
            <w:sz w:val="28"/>
            <w:szCs w:val="28"/>
          </w:rPr>
          <w:t xml:space="preserve"> </w:t>
        </w:r>
        <w:r w:rsidRPr="00C92CBB">
          <w:rPr>
            <w:sz w:val="28"/>
            <w:szCs w:val="28"/>
          </w:rPr>
          <w:t>I</w:t>
        </w:r>
      </w:hyperlink>
      <w:r w:rsidRPr="00C92CBB">
        <w:rPr>
          <w:sz w:val="28"/>
          <w:szCs w:val="28"/>
        </w:rPr>
        <w:t xml:space="preserve">, </w:t>
      </w:r>
      <w:hyperlink w:anchor="Par372" w:history="1">
        <w:r w:rsidRPr="00C92CBB">
          <w:rPr>
            <w:sz w:val="28"/>
            <w:szCs w:val="28"/>
          </w:rPr>
          <w:t>II</w:t>
        </w:r>
      </w:hyperlink>
      <w:r w:rsidRPr="00C92CBB">
        <w:rPr>
          <w:sz w:val="28"/>
          <w:szCs w:val="28"/>
        </w:rPr>
        <w:t xml:space="preserve"> Методики в формулах используются нормативы количества товаров, работ, услуг, устанавливаемые городской Думой,</w:t>
      </w:r>
      <w:r w:rsidR="009604B3" w:rsidRPr="009604B3">
        <w:rPr>
          <w:sz w:val="28"/>
          <w:szCs w:val="28"/>
        </w:rPr>
        <w:t xml:space="preserve"> </w:t>
      </w:r>
      <w:r w:rsidR="00F146C9">
        <w:rPr>
          <w:sz w:val="28"/>
          <w:szCs w:val="28"/>
        </w:rPr>
        <w:t>к</w:t>
      </w:r>
      <w:r w:rsidR="009604B3">
        <w:rPr>
          <w:sz w:val="28"/>
          <w:szCs w:val="28"/>
        </w:rPr>
        <w:t>онтрольно-счетной палатой города,</w:t>
      </w:r>
      <w:r w:rsidRPr="00C92CBB">
        <w:rPr>
          <w:sz w:val="28"/>
          <w:szCs w:val="28"/>
        </w:rPr>
        <w:t xml:space="preserve"> администрацией города, органам</w:t>
      </w:r>
      <w:r w:rsidR="006445FA">
        <w:rPr>
          <w:sz w:val="28"/>
          <w:szCs w:val="28"/>
        </w:rPr>
        <w:t>и администрации города, если указанные</w:t>
      </w:r>
      <w:r w:rsidRPr="00C92CBB">
        <w:rPr>
          <w:sz w:val="28"/>
          <w:szCs w:val="28"/>
        </w:rPr>
        <w:t xml:space="preserve"> нормативы не предусмотрены </w:t>
      </w:r>
      <w:hyperlink w:anchor="Par921" w:history="1">
        <w:r w:rsidR="00314CA3">
          <w:rPr>
            <w:sz w:val="28"/>
            <w:szCs w:val="28"/>
          </w:rPr>
          <w:t>приложениями</w:t>
        </w:r>
        <w:r w:rsidRPr="00C92CBB">
          <w:rPr>
            <w:sz w:val="28"/>
            <w:szCs w:val="28"/>
          </w:rPr>
          <w:t xml:space="preserve"> 1</w:t>
        </w:r>
      </w:hyperlink>
      <w:r w:rsidRPr="00C92CBB">
        <w:rPr>
          <w:sz w:val="28"/>
          <w:szCs w:val="28"/>
        </w:rPr>
        <w:t xml:space="preserve">, </w:t>
      </w:r>
      <w:hyperlink w:anchor="Par970" w:history="1">
        <w:r w:rsidRPr="00C92CBB">
          <w:rPr>
            <w:sz w:val="28"/>
            <w:szCs w:val="28"/>
          </w:rPr>
          <w:t>2</w:t>
        </w:r>
      </w:hyperlink>
      <w:r w:rsidRPr="00C92CBB">
        <w:rPr>
          <w:sz w:val="28"/>
          <w:szCs w:val="28"/>
        </w:rPr>
        <w:t xml:space="preserve"> к Методике.</w:t>
      </w:r>
    </w:p>
    <w:p w:rsidR="0061106A" w:rsidRPr="00B37162" w:rsidRDefault="00CD614E" w:rsidP="000E4DF7">
      <w:pPr>
        <w:widowControl w:val="0"/>
        <w:autoSpaceDE w:val="0"/>
        <w:autoSpaceDN w:val="0"/>
        <w:adjustRightInd w:val="0"/>
        <w:ind w:firstLine="567"/>
        <w:jc w:val="both"/>
        <w:rPr>
          <w:sz w:val="28"/>
          <w:szCs w:val="28"/>
        </w:rPr>
      </w:pPr>
      <w:r w:rsidRPr="00C92CBB">
        <w:rPr>
          <w:sz w:val="28"/>
          <w:szCs w:val="28"/>
        </w:rPr>
        <w:t xml:space="preserve">Казенные учреждения направляют в администрацию города или орган </w:t>
      </w:r>
      <w:r w:rsidR="006445FA">
        <w:rPr>
          <w:sz w:val="28"/>
          <w:szCs w:val="28"/>
        </w:rPr>
        <w:t>администрации города, курирующий</w:t>
      </w:r>
      <w:r w:rsidRPr="00C92CBB">
        <w:rPr>
          <w:sz w:val="28"/>
          <w:szCs w:val="28"/>
        </w:rPr>
        <w:t xml:space="preserve"> работу таких учреждений, расчеты нормативных затрат для обеспечения функций казенного учреждения, установленных в соответствии с абзацами первым и вторым настоящего пункта.</w:t>
      </w:r>
    </w:p>
    <w:p w:rsidR="00C53B13" w:rsidRPr="00D552B1" w:rsidRDefault="0061106A" w:rsidP="000E4DF7">
      <w:pPr>
        <w:widowControl w:val="0"/>
        <w:autoSpaceDE w:val="0"/>
        <w:autoSpaceDN w:val="0"/>
        <w:adjustRightInd w:val="0"/>
        <w:ind w:firstLine="567"/>
        <w:jc w:val="both"/>
        <w:rPr>
          <w:rFonts w:eastAsiaTheme="minorHAnsi"/>
          <w:sz w:val="28"/>
          <w:szCs w:val="28"/>
          <w:lang w:eastAsia="en-US"/>
        </w:rPr>
      </w:pPr>
      <w:bookmarkStart w:id="1" w:name="Par50"/>
      <w:bookmarkEnd w:id="1"/>
      <w:r w:rsidRPr="00B37162">
        <w:rPr>
          <w:sz w:val="28"/>
          <w:szCs w:val="28"/>
        </w:rPr>
        <w:t>5.</w:t>
      </w:r>
      <w:r w:rsidR="00E40A15">
        <w:rPr>
          <w:sz w:val="28"/>
          <w:szCs w:val="28"/>
        </w:rPr>
        <w:t> </w:t>
      </w:r>
      <w:proofErr w:type="gramStart"/>
      <w:r w:rsidR="00C53B13" w:rsidRPr="00C92CBB">
        <w:rPr>
          <w:sz w:val="28"/>
          <w:szCs w:val="28"/>
        </w:rPr>
        <w:t>Городская Дума,</w:t>
      </w:r>
      <w:r w:rsidR="00126232" w:rsidRPr="00126232">
        <w:rPr>
          <w:sz w:val="28"/>
          <w:szCs w:val="28"/>
        </w:rPr>
        <w:t xml:space="preserve"> </w:t>
      </w:r>
      <w:r w:rsidR="00DC6BC2">
        <w:rPr>
          <w:sz w:val="28"/>
          <w:szCs w:val="28"/>
        </w:rPr>
        <w:t>к</w:t>
      </w:r>
      <w:r w:rsidR="00126232">
        <w:rPr>
          <w:sz w:val="28"/>
          <w:szCs w:val="28"/>
        </w:rPr>
        <w:t>онтрольно-счетная палата города,</w:t>
      </w:r>
      <w:r w:rsidR="00C53B13" w:rsidRPr="00C92CBB">
        <w:rPr>
          <w:sz w:val="28"/>
          <w:szCs w:val="28"/>
        </w:rPr>
        <w:t xml:space="preserve"> администрация города, органы администрации города</w:t>
      </w:r>
      <w:r w:rsidR="004C3A0D">
        <w:rPr>
          <w:sz w:val="28"/>
          <w:szCs w:val="28"/>
        </w:rPr>
        <w:t xml:space="preserve"> </w:t>
      </w:r>
      <w:r w:rsidR="00C53B13" w:rsidRPr="00C92CBB">
        <w:rPr>
          <w:sz w:val="28"/>
          <w:szCs w:val="28"/>
        </w:rPr>
        <w:t>разрабатывают и утверждают индивидуальные (установленные для каждого работника) и (или) коллективные (установленные для нескольких работников), формируемые по категориям или группам должностей (исходя из специфики функций и полномочий городской Думы,</w:t>
      </w:r>
      <w:r w:rsidR="00EA324D" w:rsidRPr="00EA324D">
        <w:rPr>
          <w:sz w:val="28"/>
          <w:szCs w:val="28"/>
        </w:rPr>
        <w:t xml:space="preserve"> </w:t>
      </w:r>
      <w:r w:rsidR="00785EB1">
        <w:rPr>
          <w:sz w:val="28"/>
          <w:szCs w:val="28"/>
        </w:rPr>
        <w:t>к</w:t>
      </w:r>
      <w:r w:rsidR="00EA324D">
        <w:rPr>
          <w:sz w:val="28"/>
          <w:szCs w:val="28"/>
        </w:rPr>
        <w:t>онтрольно-счетной палаты города,</w:t>
      </w:r>
      <w:r w:rsidR="00EA324D" w:rsidRPr="00C92CBB">
        <w:rPr>
          <w:sz w:val="28"/>
          <w:szCs w:val="28"/>
        </w:rPr>
        <w:t xml:space="preserve"> </w:t>
      </w:r>
      <w:r w:rsidR="00C53B13" w:rsidRPr="00C92CBB">
        <w:rPr>
          <w:sz w:val="28"/>
          <w:szCs w:val="28"/>
        </w:rPr>
        <w:t>администрации города, органа администрации города, включая казенные учреждения, должностных обязанностей работников городской Думы,</w:t>
      </w:r>
      <w:r w:rsidR="008B25F1" w:rsidRPr="008B25F1">
        <w:rPr>
          <w:sz w:val="28"/>
          <w:szCs w:val="28"/>
        </w:rPr>
        <w:t xml:space="preserve"> </w:t>
      </w:r>
      <w:r w:rsidR="00785EB1">
        <w:rPr>
          <w:sz w:val="28"/>
          <w:szCs w:val="28"/>
        </w:rPr>
        <w:t xml:space="preserve"> к</w:t>
      </w:r>
      <w:r w:rsidR="008B25F1">
        <w:rPr>
          <w:sz w:val="28"/>
          <w:szCs w:val="28"/>
        </w:rPr>
        <w:t>онтрольно-счетной палаты города</w:t>
      </w:r>
      <w:r w:rsidR="00A43EB1">
        <w:rPr>
          <w:sz w:val="28"/>
          <w:szCs w:val="28"/>
        </w:rPr>
        <w:t>,</w:t>
      </w:r>
      <w:r w:rsidR="00C53B13" w:rsidRPr="00C92CBB">
        <w:rPr>
          <w:sz w:val="28"/>
          <w:szCs w:val="28"/>
        </w:rPr>
        <w:t xml:space="preserve"> администрации города</w:t>
      </w:r>
      <w:proofErr w:type="gramEnd"/>
      <w:r w:rsidR="00C53B13" w:rsidRPr="00C92CBB">
        <w:rPr>
          <w:sz w:val="28"/>
          <w:szCs w:val="28"/>
        </w:rPr>
        <w:t xml:space="preserve">, </w:t>
      </w:r>
      <w:proofErr w:type="gramStart"/>
      <w:r w:rsidR="00C53B13" w:rsidRPr="00C92CBB">
        <w:rPr>
          <w:sz w:val="28"/>
          <w:szCs w:val="28"/>
        </w:rPr>
        <w:t>органа администрации города, включая казенные учреждения)</w:t>
      </w:r>
      <w:r w:rsidR="00D552B1">
        <w:rPr>
          <w:sz w:val="28"/>
          <w:szCs w:val="28"/>
        </w:rPr>
        <w:t xml:space="preserve"> нормативы,</w:t>
      </w:r>
      <w:r w:rsidR="00D552B1" w:rsidRPr="00D552B1">
        <w:rPr>
          <w:rFonts w:eastAsiaTheme="minorHAnsi"/>
          <w:sz w:val="28"/>
          <w:szCs w:val="28"/>
          <w:lang w:eastAsia="en-US"/>
        </w:rPr>
        <w:t xml:space="preserve"> </w:t>
      </w:r>
      <w:r w:rsidR="00D552B1" w:rsidRPr="00D467A4">
        <w:rPr>
          <w:sz w:val="28"/>
          <w:szCs w:val="28"/>
        </w:rPr>
        <w:t xml:space="preserve">применяемые при расчете нормативных затрат </w:t>
      </w:r>
      <w:r w:rsidR="00D552B1" w:rsidRPr="00330F70">
        <w:rPr>
          <w:rFonts w:eastAsiaTheme="minorHAnsi"/>
          <w:sz w:val="28"/>
          <w:szCs w:val="28"/>
          <w:lang w:eastAsia="en-US"/>
        </w:rPr>
        <w:t xml:space="preserve">на обеспечение функций </w:t>
      </w:r>
      <w:r w:rsidR="00D552B1">
        <w:rPr>
          <w:rFonts w:eastAsiaTheme="minorHAnsi"/>
          <w:sz w:val="28"/>
          <w:szCs w:val="28"/>
          <w:lang w:eastAsia="en-US"/>
        </w:rPr>
        <w:t>Ставропольской городской Думы, к</w:t>
      </w:r>
      <w:r w:rsidR="00D552B1" w:rsidRPr="00330F70">
        <w:rPr>
          <w:rFonts w:eastAsiaTheme="minorHAnsi"/>
          <w:sz w:val="28"/>
          <w:szCs w:val="28"/>
          <w:lang w:eastAsia="en-US"/>
        </w:rPr>
        <w:t>онтрольно-счетной палаты города Ставрополя, администрации города Ставрополя, отраслевых (функциональных) и территориальных органов администрации города Ставрополя, в том числе подведомственных им муниципальных казенных</w:t>
      </w:r>
      <w:r w:rsidR="005C6485">
        <w:rPr>
          <w:rFonts w:eastAsiaTheme="minorHAnsi"/>
          <w:sz w:val="28"/>
          <w:szCs w:val="28"/>
          <w:lang w:eastAsia="en-US"/>
        </w:rPr>
        <w:t xml:space="preserve"> </w:t>
      </w:r>
      <w:r w:rsidR="00D552B1" w:rsidRPr="00330F70">
        <w:rPr>
          <w:rFonts w:eastAsiaTheme="minorHAnsi"/>
          <w:sz w:val="28"/>
          <w:szCs w:val="28"/>
          <w:lang w:eastAsia="en-US"/>
        </w:rPr>
        <w:t>учреждений</w:t>
      </w:r>
      <w:r w:rsidR="00D552B1">
        <w:rPr>
          <w:rFonts w:eastAsiaTheme="minorHAnsi"/>
          <w:sz w:val="28"/>
          <w:szCs w:val="28"/>
          <w:lang w:eastAsia="en-US"/>
        </w:rPr>
        <w:t xml:space="preserve"> (далее – норматив)</w:t>
      </w:r>
      <w:r w:rsidR="00C53B13" w:rsidRPr="00C92CBB">
        <w:rPr>
          <w:sz w:val="28"/>
          <w:szCs w:val="28"/>
        </w:rPr>
        <w:t>:</w:t>
      </w:r>
      <w:proofErr w:type="gramEnd"/>
    </w:p>
    <w:p w:rsidR="00C53B13" w:rsidRPr="00C92CBB" w:rsidRDefault="005C6485" w:rsidP="000E4DF7">
      <w:pPr>
        <w:widowControl w:val="0"/>
        <w:autoSpaceDE w:val="0"/>
        <w:autoSpaceDN w:val="0"/>
        <w:adjustRightInd w:val="0"/>
        <w:ind w:firstLine="567"/>
        <w:jc w:val="both"/>
        <w:rPr>
          <w:sz w:val="28"/>
          <w:szCs w:val="28"/>
        </w:rPr>
      </w:pPr>
      <w:r>
        <w:rPr>
          <w:sz w:val="28"/>
          <w:szCs w:val="28"/>
        </w:rPr>
        <w:t>1) количество</w:t>
      </w:r>
      <w:r w:rsidR="00C53B13" w:rsidRPr="00C92CBB">
        <w:rPr>
          <w:sz w:val="28"/>
          <w:szCs w:val="28"/>
        </w:rPr>
        <w:t xml:space="preserve"> абонентских номеров пользовательского (оконечного) оборудования, подключенного к сети подвижной связи;</w:t>
      </w:r>
    </w:p>
    <w:p w:rsidR="00C53B13" w:rsidRPr="00C92CBB" w:rsidRDefault="005C6485" w:rsidP="000E4DF7">
      <w:pPr>
        <w:widowControl w:val="0"/>
        <w:autoSpaceDE w:val="0"/>
        <w:autoSpaceDN w:val="0"/>
        <w:adjustRightInd w:val="0"/>
        <w:ind w:firstLine="567"/>
        <w:jc w:val="both"/>
        <w:rPr>
          <w:sz w:val="28"/>
          <w:szCs w:val="28"/>
        </w:rPr>
      </w:pPr>
      <w:r>
        <w:rPr>
          <w:sz w:val="28"/>
          <w:szCs w:val="28"/>
        </w:rPr>
        <w:t>2) цена</w:t>
      </w:r>
      <w:r w:rsidR="00C53B13" w:rsidRPr="00C92CBB">
        <w:rPr>
          <w:sz w:val="28"/>
          <w:szCs w:val="28"/>
        </w:rPr>
        <w:t xml:space="preserve"> услуг подвижной связи с учетом </w:t>
      </w:r>
      <w:hyperlink w:anchor="Par921" w:history="1">
        <w:r w:rsidR="00C53B13" w:rsidRPr="00C92CBB">
          <w:rPr>
            <w:sz w:val="28"/>
            <w:szCs w:val="28"/>
          </w:rPr>
          <w:t>нормативов</w:t>
        </w:r>
      </w:hyperlink>
      <w:r w:rsidR="00C53B13" w:rsidRPr="00C92CBB">
        <w:rPr>
          <w:sz w:val="28"/>
          <w:szCs w:val="28"/>
        </w:rPr>
        <w:t>, п</w:t>
      </w:r>
      <w:r w:rsidR="00DB5F64">
        <w:rPr>
          <w:sz w:val="28"/>
          <w:szCs w:val="28"/>
        </w:rPr>
        <w:t>редусмотренных приложением</w:t>
      </w:r>
      <w:r w:rsidR="00C53B13" w:rsidRPr="00C92CBB">
        <w:rPr>
          <w:sz w:val="28"/>
          <w:szCs w:val="28"/>
        </w:rPr>
        <w:t xml:space="preserve"> 1 к Методике;</w:t>
      </w:r>
    </w:p>
    <w:p w:rsidR="00C53B13" w:rsidRPr="00C92CBB" w:rsidRDefault="005C6485" w:rsidP="000E4DF7">
      <w:pPr>
        <w:widowControl w:val="0"/>
        <w:autoSpaceDE w:val="0"/>
        <w:autoSpaceDN w:val="0"/>
        <w:adjustRightInd w:val="0"/>
        <w:ind w:firstLine="567"/>
        <w:jc w:val="both"/>
        <w:rPr>
          <w:sz w:val="28"/>
          <w:szCs w:val="28"/>
        </w:rPr>
      </w:pPr>
      <w:r>
        <w:rPr>
          <w:sz w:val="28"/>
          <w:szCs w:val="28"/>
        </w:rPr>
        <w:t>3) количество</w:t>
      </w:r>
      <w:r w:rsidR="00C53B13" w:rsidRPr="00C92CBB">
        <w:rPr>
          <w:sz w:val="28"/>
          <w:szCs w:val="28"/>
        </w:rPr>
        <w:t xml:space="preserve"> SIM-карт</w:t>
      </w:r>
      <w:r w:rsidR="00C53B13" w:rsidRPr="00C92CBB">
        <w:rPr>
          <w:bCs/>
          <w:sz w:val="28"/>
          <w:szCs w:val="28"/>
        </w:rPr>
        <w:t>,</w:t>
      </w:r>
      <w:r w:rsidR="00C53B13" w:rsidRPr="00C92CBB">
        <w:rPr>
          <w:sz w:val="28"/>
          <w:szCs w:val="28"/>
        </w:rPr>
        <w:t xml:space="preserve"> используемых в планшетных компьютерах;</w:t>
      </w:r>
    </w:p>
    <w:p w:rsidR="00C53B13" w:rsidRPr="00C92CBB" w:rsidRDefault="005C6485" w:rsidP="000E4DF7">
      <w:pPr>
        <w:widowControl w:val="0"/>
        <w:autoSpaceDE w:val="0"/>
        <w:autoSpaceDN w:val="0"/>
        <w:adjustRightInd w:val="0"/>
        <w:ind w:firstLine="567"/>
        <w:jc w:val="both"/>
        <w:rPr>
          <w:sz w:val="28"/>
          <w:szCs w:val="28"/>
        </w:rPr>
      </w:pPr>
      <w:r>
        <w:rPr>
          <w:sz w:val="28"/>
          <w:szCs w:val="28"/>
        </w:rPr>
        <w:t>4) цена и количество</w:t>
      </w:r>
      <w:r w:rsidR="00C53B13" w:rsidRPr="00C92CBB">
        <w:rPr>
          <w:sz w:val="28"/>
          <w:szCs w:val="28"/>
        </w:rPr>
        <w:t xml:space="preserve"> принтеров, многофункциональных устройств</w:t>
      </w:r>
      <w:r w:rsidR="00C53B13" w:rsidRPr="00C92CBB">
        <w:rPr>
          <w:bCs/>
          <w:sz w:val="28"/>
          <w:szCs w:val="28"/>
        </w:rPr>
        <w:t>, копировальных аппаратов и иной оргтехники</w:t>
      </w:r>
      <w:r w:rsidR="00C53B13" w:rsidRPr="00C92CBB">
        <w:rPr>
          <w:sz w:val="28"/>
          <w:szCs w:val="28"/>
        </w:rPr>
        <w:t>;</w:t>
      </w:r>
    </w:p>
    <w:p w:rsidR="00C53B13" w:rsidRPr="00C92CBB" w:rsidRDefault="00B734C5" w:rsidP="000E4DF7">
      <w:pPr>
        <w:widowControl w:val="0"/>
        <w:autoSpaceDE w:val="0"/>
        <w:autoSpaceDN w:val="0"/>
        <w:adjustRightInd w:val="0"/>
        <w:ind w:firstLine="567"/>
        <w:jc w:val="both"/>
        <w:rPr>
          <w:sz w:val="28"/>
          <w:szCs w:val="28"/>
        </w:rPr>
      </w:pPr>
      <w:r>
        <w:rPr>
          <w:sz w:val="28"/>
          <w:szCs w:val="28"/>
        </w:rPr>
        <w:t>5) количество и цена</w:t>
      </w:r>
      <w:r w:rsidR="00C53B13" w:rsidRPr="00C92CBB">
        <w:rPr>
          <w:sz w:val="28"/>
          <w:szCs w:val="28"/>
        </w:rPr>
        <w:t xml:space="preserve"> средств подвижной связи с учетом </w:t>
      </w:r>
      <w:hyperlink w:anchor="Par921" w:history="1">
        <w:r w:rsidR="00C53B13" w:rsidRPr="00C92CBB">
          <w:rPr>
            <w:sz w:val="28"/>
            <w:szCs w:val="28"/>
          </w:rPr>
          <w:t>нормативов</w:t>
        </w:r>
      </w:hyperlink>
      <w:r w:rsidR="00C53B13" w:rsidRPr="00C92CBB">
        <w:rPr>
          <w:sz w:val="28"/>
          <w:szCs w:val="28"/>
        </w:rPr>
        <w:t xml:space="preserve">, </w:t>
      </w:r>
      <w:r w:rsidR="00065C61">
        <w:rPr>
          <w:sz w:val="28"/>
          <w:szCs w:val="28"/>
        </w:rPr>
        <w:t>предусмотренных приложением</w:t>
      </w:r>
      <w:r w:rsidR="00C53B13" w:rsidRPr="00C92CBB">
        <w:rPr>
          <w:sz w:val="28"/>
          <w:szCs w:val="28"/>
        </w:rPr>
        <w:t xml:space="preserve"> 1 к Методике;</w:t>
      </w:r>
    </w:p>
    <w:p w:rsidR="00C53B13" w:rsidRPr="00C92CBB" w:rsidRDefault="00B734C5" w:rsidP="000E4DF7">
      <w:pPr>
        <w:widowControl w:val="0"/>
        <w:autoSpaceDE w:val="0"/>
        <w:autoSpaceDN w:val="0"/>
        <w:adjustRightInd w:val="0"/>
        <w:ind w:firstLine="567"/>
        <w:jc w:val="both"/>
        <w:rPr>
          <w:sz w:val="28"/>
          <w:szCs w:val="28"/>
        </w:rPr>
      </w:pPr>
      <w:r>
        <w:rPr>
          <w:sz w:val="28"/>
          <w:szCs w:val="28"/>
        </w:rPr>
        <w:t xml:space="preserve">6) количество и цена </w:t>
      </w:r>
      <w:r w:rsidR="00C53B13" w:rsidRPr="00C92CBB">
        <w:rPr>
          <w:sz w:val="28"/>
          <w:szCs w:val="28"/>
        </w:rPr>
        <w:t>планшетных компьютеров;</w:t>
      </w:r>
    </w:p>
    <w:p w:rsidR="00C53B13" w:rsidRPr="00C92CBB" w:rsidRDefault="00B734C5" w:rsidP="000E4DF7">
      <w:pPr>
        <w:widowControl w:val="0"/>
        <w:autoSpaceDE w:val="0"/>
        <w:autoSpaceDN w:val="0"/>
        <w:adjustRightInd w:val="0"/>
        <w:ind w:firstLine="567"/>
        <w:jc w:val="both"/>
        <w:rPr>
          <w:sz w:val="28"/>
          <w:szCs w:val="28"/>
        </w:rPr>
      </w:pPr>
      <w:r>
        <w:rPr>
          <w:sz w:val="28"/>
          <w:szCs w:val="28"/>
        </w:rPr>
        <w:t>7) количество и цена</w:t>
      </w:r>
      <w:r w:rsidR="00C53B13" w:rsidRPr="00C92CBB">
        <w:rPr>
          <w:sz w:val="28"/>
          <w:szCs w:val="28"/>
        </w:rPr>
        <w:t xml:space="preserve"> носителей информации;</w:t>
      </w:r>
    </w:p>
    <w:p w:rsidR="00C53B13" w:rsidRPr="00C92CBB" w:rsidRDefault="00C53B13" w:rsidP="000E4DF7">
      <w:pPr>
        <w:widowControl w:val="0"/>
        <w:autoSpaceDE w:val="0"/>
        <w:autoSpaceDN w:val="0"/>
        <w:adjustRightInd w:val="0"/>
        <w:ind w:firstLine="567"/>
        <w:jc w:val="both"/>
        <w:rPr>
          <w:sz w:val="28"/>
          <w:szCs w:val="28"/>
        </w:rPr>
      </w:pPr>
      <w:r w:rsidRPr="00C92CBB">
        <w:rPr>
          <w:sz w:val="28"/>
          <w:szCs w:val="28"/>
        </w:rPr>
        <w:t xml:space="preserve">8) </w:t>
      </w:r>
      <w:r w:rsidR="00B734C5">
        <w:rPr>
          <w:bCs/>
          <w:sz w:val="28"/>
          <w:szCs w:val="28"/>
        </w:rPr>
        <w:t>цена и объем</w:t>
      </w:r>
      <w:r w:rsidRPr="00C92CBB">
        <w:rPr>
          <w:bCs/>
          <w:sz w:val="28"/>
          <w:szCs w:val="28"/>
        </w:rPr>
        <w:t xml:space="preserve"> потребления расходных материалов</w:t>
      </w:r>
      <w:r w:rsidRPr="00C92CBB">
        <w:rPr>
          <w:sz w:val="28"/>
          <w:szCs w:val="28"/>
        </w:rPr>
        <w:t xml:space="preserve"> для различных типов принтеров, многофункциональных устройств</w:t>
      </w:r>
      <w:r w:rsidRPr="00C92CBB">
        <w:rPr>
          <w:bCs/>
          <w:sz w:val="28"/>
          <w:szCs w:val="28"/>
        </w:rPr>
        <w:t>, копировальных аппаратов и иной оргтехники</w:t>
      </w:r>
      <w:r w:rsidRPr="00C92CBB">
        <w:rPr>
          <w:sz w:val="28"/>
          <w:szCs w:val="28"/>
        </w:rPr>
        <w:t>;</w:t>
      </w:r>
    </w:p>
    <w:p w:rsidR="00C53B13" w:rsidRPr="00C92CBB" w:rsidRDefault="00B734C5" w:rsidP="000E4DF7">
      <w:pPr>
        <w:widowControl w:val="0"/>
        <w:autoSpaceDE w:val="0"/>
        <w:autoSpaceDN w:val="0"/>
        <w:adjustRightInd w:val="0"/>
        <w:ind w:firstLine="567"/>
        <w:jc w:val="both"/>
        <w:rPr>
          <w:sz w:val="28"/>
          <w:szCs w:val="28"/>
        </w:rPr>
      </w:pPr>
      <w:r>
        <w:rPr>
          <w:sz w:val="28"/>
          <w:szCs w:val="28"/>
        </w:rPr>
        <w:t>9) количество</w:t>
      </w:r>
      <w:r w:rsidR="00C53B13" w:rsidRPr="00C92CBB">
        <w:rPr>
          <w:sz w:val="28"/>
          <w:szCs w:val="28"/>
        </w:rPr>
        <w:t xml:space="preserve"> периодических печатных изданий и справочной литературы;</w:t>
      </w:r>
    </w:p>
    <w:p w:rsidR="00C53B13" w:rsidRPr="00C92CBB" w:rsidRDefault="00B734C5" w:rsidP="000E4DF7">
      <w:pPr>
        <w:widowControl w:val="0"/>
        <w:autoSpaceDE w:val="0"/>
        <w:autoSpaceDN w:val="0"/>
        <w:adjustRightInd w:val="0"/>
        <w:ind w:firstLine="567"/>
        <w:jc w:val="both"/>
        <w:rPr>
          <w:sz w:val="28"/>
          <w:szCs w:val="28"/>
        </w:rPr>
      </w:pPr>
      <w:r>
        <w:rPr>
          <w:sz w:val="28"/>
          <w:szCs w:val="28"/>
        </w:rPr>
        <w:t>10) количество и цена</w:t>
      </w:r>
      <w:r w:rsidR="00C53B13" w:rsidRPr="00C92CBB">
        <w:rPr>
          <w:sz w:val="28"/>
          <w:szCs w:val="28"/>
        </w:rPr>
        <w:t xml:space="preserve"> рабочих станций;</w:t>
      </w:r>
    </w:p>
    <w:p w:rsidR="00C53B13" w:rsidRPr="00C92CBB" w:rsidRDefault="00E46BD2" w:rsidP="000E4DF7">
      <w:pPr>
        <w:widowControl w:val="0"/>
        <w:autoSpaceDE w:val="0"/>
        <w:autoSpaceDN w:val="0"/>
        <w:adjustRightInd w:val="0"/>
        <w:ind w:firstLine="567"/>
        <w:jc w:val="both"/>
        <w:rPr>
          <w:sz w:val="28"/>
          <w:szCs w:val="28"/>
        </w:rPr>
      </w:pPr>
      <w:r>
        <w:rPr>
          <w:sz w:val="28"/>
          <w:szCs w:val="28"/>
        </w:rPr>
        <w:t>11) количество и цена</w:t>
      </w:r>
      <w:r w:rsidR="00C53B13" w:rsidRPr="00C92CBB">
        <w:rPr>
          <w:sz w:val="28"/>
          <w:szCs w:val="28"/>
        </w:rPr>
        <w:t xml:space="preserve"> транспортных средств с учетом </w:t>
      </w:r>
      <w:hyperlink w:anchor="Par970" w:history="1">
        <w:r w:rsidR="00C53B13" w:rsidRPr="00C92CBB">
          <w:rPr>
            <w:sz w:val="28"/>
            <w:szCs w:val="28"/>
          </w:rPr>
          <w:t>нормативов</w:t>
        </w:r>
      </w:hyperlink>
      <w:r w:rsidR="00DF7925">
        <w:rPr>
          <w:sz w:val="28"/>
          <w:szCs w:val="28"/>
        </w:rPr>
        <w:t>, предусмотренных приложением</w:t>
      </w:r>
      <w:r w:rsidR="00C53B13" w:rsidRPr="00C92CBB">
        <w:rPr>
          <w:sz w:val="28"/>
          <w:szCs w:val="28"/>
        </w:rPr>
        <w:t xml:space="preserve"> 2 к Методике;</w:t>
      </w:r>
    </w:p>
    <w:p w:rsidR="00C53B13" w:rsidRPr="00C92CBB" w:rsidRDefault="00E46BD2" w:rsidP="000E4DF7">
      <w:pPr>
        <w:widowControl w:val="0"/>
        <w:autoSpaceDE w:val="0"/>
        <w:autoSpaceDN w:val="0"/>
        <w:adjustRightInd w:val="0"/>
        <w:ind w:firstLine="567"/>
        <w:jc w:val="both"/>
        <w:rPr>
          <w:sz w:val="28"/>
          <w:szCs w:val="28"/>
        </w:rPr>
      </w:pPr>
      <w:r>
        <w:rPr>
          <w:sz w:val="28"/>
          <w:szCs w:val="28"/>
        </w:rPr>
        <w:t xml:space="preserve">12) количество и цена </w:t>
      </w:r>
      <w:r w:rsidR="00C53B13" w:rsidRPr="00C92CBB">
        <w:rPr>
          <w:sz w:val="28"/>
          <w:szCs w:val="28"/>
        </w:rPr>
        <w:t>мебели;</w:t>
      </w:r>
    </w:p>
    <w:p w:rsidR="00C53B13" w:rsidRPr="00C92CBB" w:rsidRDefault="00E46BD2" w:rsidP="000E4DF7">
      <w:pPr>
        <w:widowControl w:val="0"/>
        <w:autoSpaceDE w:val="0"/>
        <w:autoSpaceDN w:val="0"/>
        <w:adjustRightInd w:val="0"/>
        <w:ind w:firstLine="567"/>
        <w:jc w:val="both"/>
        <w:rPr>
          <w:sz w:val="28"/>
          <w:szCs w:val="28"/>
        </w:rPr>
      </w:pPr>
      <w:r>
        <w:rPr>
          <w:sz w:val="28"/>
          <w:szCs w:val="28"/>
        </w:rPr>
        <w:t>13) количество и цена</w:t>
      </w:r>
      <w:r w:rsidR="00C53B13" w:rsidRPr="00C92CBB">
        <w:rPr>
          <w:sz w:val="28"/>
          <w:szCs w:val="28"/>
        </w:rPr>
        <w:t xml:space="preserve"> канцелярских принадлежностей;</w:t>
      </w:r>
    </w:p>
    <w:p w:rsidR="00C53B13" w:rsidRPr="00C92CBB" w:rsidRDefault="00E46BD2" w:rsidP="000E4DF7">
      <w:pPr>
        <w:widowControl w:val="0"/>
        <w:autoSpaceDE w:val="0"/>
        <w:autoSpaceDN w:val="0"/>
        <w:adjustRightInd w:val="0"/>
        <w:ind w:firstLine="567"/>
        <w:jc w:val="both"/>
        <w:rPr>
          <w:sz w:val="28"/>
          <w:szCs w:val="28"/>
        </w:rPr>
      </w:pPr>
      <w:r>
        <w:rPr>
          <w:sz w:val="28"/>
          <w:szCs w:val="28"/>
        </w:rPr>
        <w:t xml:space="preserve">14) количество и цена </w:t>
      </w:r>
      <w:r w:rsidR="00C53B13" w:rsidRPr="00C92CBB">
        <w:rPr>
          <w:sz w:val="28"/>
          <w:szCs w:val="28"/>
        </w:rPr>
        <w:t>хозяйственных товаров и принадлежностей;</w:t>
      </w:r>
    </w:p>
    <w:p w:rsidR="00C53B13" w:rsidRPr="00C92CBB" w:rsidRDefault="00E46BD2" w:rsidP="000E4DF7">
      <w:pPr>
        <w:widowControl w:val="0"/>
        <w:autoSpaceDE w:val="0"/>
        <w:autoSpaceDN w:val="0"/>
        <w:adjustRightInd w:val="0"/>
        <w:ind w:firstLine="567"/>
        <w:jc w:val="both"/>
        <w:rPr>
          <w:sz w:val="28"/>
          <w:szCs w:val="28"/>
        </w:rPr>
      </w:pPr>
      <w:r>
        <w:rPr>
          <w:sz w:val="28"/>
          <w:szCs w:val="28"/>
        </w:rPr>
        <w:t>15) количество и цена</w:t>
      </w:r>
      <w:r w:rsidR="00C53B13" w:rsidRPr="00C92CBB">
        <w:rPr>
          <w:sz w:val="28"/>
          <w:szCs w:val="28"/>
        </w:rPr>
        <w:t xml:space="preserve"> материальных запасов для нужд гражданской обороны;</w:t>
      </w:r>
    </w:p>
    <w:p w:rsidR="00C53B13" w:rsidRPr="00C92CBB" w:rsidRDefault="00C53B13" w:rsidP="000E4DF7">
      <w:pPr>
        <w:widowControl w:val="0"/>
        <w:autoSpaceDE w:val="0"/>
        <w:autoSpaceDN w:val="0"/>
        <w:adjustRightInd w:val="0"/>
        <w:ind w:firstLine="567"/>
        <w:jc w:val="both"/>
        <w:rPr>
          <w:sz w:val="28"/>
          <w:szCs w:val="28"/>
        </w:rPr>
      </w:pPr>
      <w:r w:rsidRPr="00C92CBB">
        <w:rPr>
          <w:sz w:val="28"/>
          <w:szCs w:val="28"/>
        </w:rPr>
        <w:t xml:space="preserve">16) </w:t>
      </w:r>
      <w:r w:rsidR="00E46BD2">
        <w:rPr>
          <w:bCs/>
          <w:sz w:val="28"/>
          <w:szCs w:val="28"/>
        </w:rPr>
        <w:t>количество и цена</w:t>
      </w:r>
      <w:r w:rsidRPr="00C92CBB">
        <w:rPr>
          <w:bCs/>
          <w:sz w:val="28"/>
          <w:szCs w:val="28"/>
        </w:rPr>
        <w:t xml:space="preserve"> иных товаров и услуг</w:t>
      </w:r>
      <w:r w:rsidRPr="00C92CBB">
        <w:rPr>
          <w:sz w:val="28"/>
          <w:szCs w:val="28"/>
        </w:rPr>
        <w:t>, необходимых для осуществления функций и полномочий городской Думы,</w:t>
      </w:r>
      <w:r w:rsidR="009B7C8A" w:rsidRPr="009B7C8A">
        <w:rPr>
          <w:sz w:val="28"/>
          <w:szCs w:val="28"/>
        </w:rPr>
        <w:t xml:space="preserve"> </w:t>
      </w:r>
      <w:r w:rsidR="007F4290">
        <w:rPr>
          <w:sz w:val="28"/>
          <w:szCs w:val="28"/>
        </w:rPr>
        <w:t>к</w:t>
      </w:r>
      <w:r w:rsidR="009B7C8A">
        <w:rPr>
          <w:sz w:val="28"/>
          <w:szCs w:val="28"/>
        </w:rPr>
        <w:t>онтрольно-счетной палаты города,</w:t>
      </w:r>
      <w:r w:rsidRPr="00C92CBB">
        <w:rPr>
          <w:sz w:val="28"/>
          <w:szCs w:val="28"/>
        </w:rPr>
        <w:t xml:space="preserve"> администрации города, органов администрации города,  казенны</w:t>
      </w:r>
      <w:r w:rsidR="00F07E9B">
        <w:rPr>
          <w:sz w:val="28"/>
          <w:szCs w:val="28"/>
        </w:rPr>
        <w:t>х</w:t>
      </w:r>
      <w:r w:rsidRPr="00C92CBB">
        <w:rPr>
          <w:sz w:val="28"/>
          <w:szCs w:val="28"/>
        </w:rPr>
        <w:t xml:space="preserve"> учреждени</w:t>
      </w:r>
      <w:r w:rsidR="00F07E9B">
        <w:rPr>
          <w:sz w:val="28"/>
          <w:szCs w:val="28"/>
        </w:rPr>
        <w:t>й</w:t>
      </w:r>
      <w:r w:rsidRPr="00C92CBB">
        <w:rPr>
          <w:sz w:val="28"/>
          <w:szCs w:val="28"/>
        </w:rPr>
        <w:t>, должностных обязанностей работников городской Думы,</w:t>
      </w:r>
      <w:r w:rsidR="003C2E42" w:rsidRPr="003C2E42">
        <w:rPr>
          <w:sz w:val="28"/>
          <w:szCs w:val="28"/>
        </w:rPr>
        <w:t xml:space="preserve"> </w:t>
      </w:r>
      <w:r w:rsidR="007F4290">
        <w:rPr>
          <w:sz w:val="28"/>
          <w:szCs w:val="28"/>
        </w:rPr>
        <w:t>к</w:t>
      </w:r>
      <w:r w:rsidR="003C2E42">
        <w:rPr>
          <w:sz w:val="28"/>
          <w:szCs w:val="28"/>
        </w:rPr>
        <w:t>онтрольно-счетной палаты города,</w:t>
      </w:r>
      <w:r w:rsidRPr="00C92CBB">
        <w:rPr>
          <w:sz w:val="28"/>
          <w:szCs w:val="28"/>
        </w:rPr>
        <w:t xml:space="preserve"> администрации города, органов администрации города, казенны</w:t>
      </w:r>
      <w:r w:rsidR="00F07E9B">
        <w:rPr>
          <w:sz w:val="28"/>
          <w:szCs w:val="28"/>
        </w:rPr>
        <w:t>х</w:t>
      </w:r>
      <w:r w:rsidRPr="00C92CBB">
        <w:rPr>
          <w:sz w:val="28"/>
          <w:szCs w:val="28"/>
        </w:rPr>
        <w:t xml:space="preserve"> учреждени</w:t>
      </w:r>
      <w:r w:rsidR="00F07E9B">
        <w:rPr>
          <w:sz w:val="28"/>
          <w:szCs w:val="28"/>
        </w:rPr>
        <w:t>й</w:t>
      </w:r>
      <w:r w:rsidRPr="00C92CBB">
        <w:rPr>
          <w:sz w:val="28"/>
          <w:szCs w:val="28"/>
        </w:rPr>
        <w:t>.</w:t>
      </w:r>
    </w:p>
    <w:p w:rsidR="0061106A" w:rsidRPr="004C3D5B" w:rsidRDefault="0061106A" w:rsidP="000E4DF7">
      <w:pPr>
        <w:widowControl w:val="0"/>
        <w:autoSpaceDE w:val="0"/>
        <w:autoSpaceDN w:val="0"/>
        <w:adjustRightInd w:val="0"/>
        <w:ind w:firstLine="567"/>
        <w:jc w:val="both"/>
        <w:rPr>
          <w:sz w:val="28"/>
          <w:szCs w:val="28"/>
        </w:rPr>
      </w:pPr>
      <w:r w:rsidRPr="004C3D5B">
        <w:rPr>
          <w:sz w:val="28"/>
          <w:szCs w:val="28"/>
        </w:rPr>
        <w:t>6.</w:t>
      </w:r>
      <w:r w:rsidR="00E40A15">
        <w:rPr>
          <w:sz w:val="28"/>
          <w:szCs w:val="28"/>
        </w:rPr>
        <w:t> </w:t>
      </w:r>
      <w:r w:rsidR="00521B0B" w:rsidRPr="00C92CBB">
        <w:rPr>
          <w:sz w:val="28"/>
          <w:szCs w:val="28"/>
        </w:rPr>
        <w:t>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городской Думы,</w:t>
      </w:r>
      <w:r w:rsidR="00521B0B" w:rsidRPr="00521B0B">
        <w:rPr>
          <w:sz w:val="28"/>
          <w:szCs w:val="28"/>
        </w:rPr>
        <w:t xml:space="preserve"> </w:t>
      </w:r>
      <w:r w:rsidR="007E6087">
        <w:rPr>
          <w:sz w:val="28"/>
          <w:szCs w:val="28"/>
        </w:rPr>
        <w:t>к</w:t>
      </w:r>
      <w:r w:rsidR="00521B0B">
        <w:rPr>
          <w:sz w:val="28"/>
          <w:szCs w:val="28"/>
        </w:rPr>
        <w:t>онтрольно-счетной палаты города,</w:t>
      </w:r>
      <w:r w:rsidR="00480F67">
        <w:rPr>
          <w:sz w:val="28"/>
          <w:szCs w:val="28"/>
        </w:rPr>
        <w:t xml:space="preserve"> </w:t>
      </w:r>
      <w:r w:rsidR="00521B0B" w:rsidRPr="00C92CBB">
        <w:rPr>
          <w:sz w:val="28"/>
          <w:szCs w:val="28"/>
        </w:rPr>
        <w:t>администрации города, органов администрации города, казенны</w:t>
      </w:r>
      <w:r w:rsidR="00F07E9B">
        <w:rPr>
          <w:sz w:val="28"/>
          <w:szCs w:val="28"/>
        </w:rPr>
        <w:t>х</w:t>
      </w:r>
      <w:r w:rsidR="00521B0B" w:rsidRPr="00C92CBB">
        <w:rPr>
          <w:sz w:val="28"/>
          <w:szCs w:val="28"/>
        </w:rPr>
        <w:t xml:space="preserve"> учреждени</w:t>
      </w:r>
      <w:r w:rsidR="00F07E9B">
        <w:rPr>
          <w:sz w:val="28"/>
          <w:szCs w:val="28"/>
        </w:rPr>
        <w:t>й</w:t>
      </w:r>
      <w:r w:rsidRPr="004C3D5B">
        <w:rPr>
          <w:sz w:val="28"/>
          <w:szCs w:val="28"/>
        </w:rPr>
        <w:t>.</w:t>
      </w:r>
    </w:p>
    <w:p w:rsidR="0061106A" w:rsidRPr="004C3D5B" w:rsidRDefault="0061106A" w:rsidP="000E4DF7">
      <w:pPr>
        <w:widowControl w:val="0"/>
        <w:autoSpaceDE w:val="0"/>
        <w:autoSpaceDN w:val="0"/>
        <w:adjustRightInd w:val="0"/>
        <w:ind w:firstLine="567"/>
        <w:jc w:val="both"/>
        <w:rPr>
          <w:sz w:val="28"/>
          <w:szCs w:val="28"/>
        </w:rPr>
      </w:pPr>
      <w:r w:rsidRPr="004C3D5B">
        <w:rPr>
          <w:sz w:val="28"/>
          <w:szCs w:val="28"/>
        </w:rPr>
        <w:t>7.</w:t>
      </w:r>
      <w:r w:rsidR="00E40A15">
        <w:rPr>
          <w:sz w:val="28"/>
          <w:szCs w:val="28"/>
        </w:rPr>
        <w:t> </w:t>
      </w:r>
      <w:r w:rsidRPr="004C3D5B">
        <w:rPr>
          <w:sz w:val="28"/>
          <w:szCs w:val="28"/>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207CFE" w:rsidRDefault="003347F7" w:rsidP="000E4DF7">
      <w:pPr>
        <w:tabs>
          <w:tab w:val="left" w:pos="0"/>
        </w:tabs>
        <w:ind w:firstLine="567"/>
        <w:jc w:val="both"/>
        <w:rPr>
          <w:sz w:val="28"/>
          <w:szCs w:val="28"/>
        </w:rPr>
      </w:pPr>
      <w:r w:rsidRPr="00C92CBB">
        <w:rPr>
          <w:sz w:val="28"/>
          <w:szCs w:val="28"/>
        </w:rPr>
        <w:t>Городской Думой,</w:t>
      </w:r>
      <w:r w:rsidRPr="003347F7">
        <w:rPr>
          <w:sz w:val="28"/>
          <w:szCs w:val="28"/>
        </w:rPr>
        <w:t xml:space="preserve"> </w:t>
      </w:r>
      <w:r w:rsidR="003F0D36">
        <w:rPr>
          <w:sz w:val="28"/>
          <w:szCs w:val="28"/>
        </w:rPr>
        <w:t>к</w:t>
      </w:r>
      <w:r>
        <w:rPr>
          <w:sz w:val="28"/>
          <w:szCs w:val="28"/>
        </w:rPr>
        <w:t>онтрольно-счетной палатой города,</w:t>
      </w:r>
      <w:r w:rsidRPr="00C92CBB">
        <w:rPr>
          <w:sz w:val="28"/>
          <w:szCs w:val="28"/>
        </w:rPr>
        <w:t xml:space="preserve"> администрацией города, органами администрации города может быть установлена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актами</w:t>
      </w:r>
      <w:r w:rsidR="00207CFE">
        <w:rPr>
          <w:sz w:val="28"/>
          <w:szCs w:val="28"/>
        </w:rPr>
        <w:t>.</w:t>
      </w:r>
    </w:p>
    <w:p w:rsidR="004D74C9" w:rsidRPr="00C92CBB" w:rsidRDefault="0061106A" w:rsidP="000E4DF7">
      <w:pPr>
        <w:widowControl w:val="0"/>
        <w:autoSpaceDE w:val="0"/>
        <w:autoSpaceDN w:val="0"/>
        <w:adjustRightInd w:val="0"/>
        <w:ind w:firstLine="567"/>
        <w:jc w:val="both"/>
        <w:rPr>
          <w:bCs/>
          <w:sz w:val="28"/>
          <w:szCs w:val="28"/>
        </w:rPr>
      </w:pPr>
      <w:r w:rsidRPr="004C3D5B">
        <w:rPr>
          <w:sz w:val="28"/>
          <w:szCs w:val="28"/>
        </w:rPr>
        <w:t>8.</w:t>
      </w:r>
      <w:r w:rsidR="00E40A15">
        <w:rPr>
          <w:sz w:val="28"/>
          <w:szCs w:val="28"/>
        </w:rPr>
        <w:t> </w:t>
      </w:r>
      <w:proofErr w:type="gramStart"/>
      <w:r w:rsidR="004D74C9" w:rsidRPr="00C92CBB">
        <w:rPr>
          <w:bCs/>
          <w:sz w:val="28"/>
          <w:szCs w:val="28"/>
        </w:rPr>
        <w:t xml:space="preserve">Нормативные </w:t>
      </w:r>
      <w:bookmarkStart w:id="2" w:name="_GoBack"/>
      <w:r w:rsidR="004D74C9" w:rsidRPr="00C92CBB">
        <w:rPr>
          <w:bCs/>
          <w:sz w:val="28"/>
          <w:szCs w:val="28"/>
        </w:rPr>
        <w:t>затраты в течение 3 рабочих дней со д</w:t>
      </w:r>
      <w:bookmarkEnd w:id="2"/>
      <w:r w:rsidR="004D74C9" w:rsidRPr="00C92CBB">
        <w:rPr>
          <w:bCs/>
          <w:sz w:val="28"/>
          <w:szCs w:val="28"/>
        </w:rPr>
        <w:t xml:space="preserve">ня их утверждения председателем </w:t>
      </w:r>
      <w:r w:rsidR="004D74C9">
        <w:rPr>
          <w:bCs/>
          <w:sz w:val="28"/>
          <w:szCs w:val="28"/>
        </w:rPr>
        <w:t>Ставропольской</w:t>
      </w:r>
      <w:r w:rsidR="004D74C9" w:rsidRPr="00C92CBB">
        <w:rPr>
          <w:bCs/>
          <w:sz w:val="28"/>
          <w:szCs w:val="28"/>
        </w:rPr>
        <w:t xml:space="preserve"> городской Думы (для обеспечения функций городской Думы),</w:t>
      </w:r>
      <w:r w:rsidR="004A1A40">
        <w:rPr>
          <w:bCs/>
          <w:sz w:val="28"/>
          <w:szCs w:val="28"/>
        </w:rPr>
        <w:t xml:space="preserve"> председателем контрольно</w:t>
      </w:r>
      <w:r w:rsidR="004A1A40" w:rsidRPr="004A1A40">
        <w:rPr>
          <w:bCs/>
          <w:sz w:val="28"/>
          <w:szCs w:val="28"/>
        </w:rPr>
        <w:t>-</w:t>
      </w:r>
      <w:r w:rsidR="001B6849">
        <w:rPr>
          <w:bCs/>
          <w:sz w:val="28"/>
          <w:szCs w:val="28"/>
        </w:rPr>
        <w:t>счетной палаты города</w:t>
      </w:r>
      <w:r w:rsidR="00E46BD2">
        <w:rPr>
          <w:bCs/>
          <w:sz w:val="28"/>
          <w:szCs w:val="28"/>
        </w:rPr>
        <w:t xml:space="preserve"> Ставрополя</w:t>
      </w:r>
      <w:r w:rsidR="001B6849">
        <w:rPr>
          <w:bCs/>
          <w:sz w:val="28"/>
          <w:szCs w:val="28"/>
        </w:rPr>
        <w:t xml:space="preserve"> (для о</w:t>
      </w:r>
      <w:r w:rsidR="00B77A30">
        <w:rPr>
          <w:bCs/>
          <w:sz w:val="28"/>
          <w:szCs w:val="28"/>
        </w:rPr>
        <w:t>беспечения функций контрольно</w:t>
      </w:r>
      <w:r w:rsidR="00B77A30" w:rsidRPr="00B77A30">
        <w:rPr>
          <w:bCs/>
          <w:sz w:val="28"/>
          <w:szCs w:val="28"/>
        </w:rPr>
        <w:t>-</w:t>
      </w:r>
      <w:r w:rsidR="001B6849">
        <w:rPr>
          <w:bCs/>
          <w:sz w:val="28"/>
          <w:szCs w:val="28"/>
        </w:rPr>
        <w:t>счетной палаты</w:t>
      </w:r>
      <w:r w:rsidR="008E0759">
        <w:rPr>
          <w:bCs/>
          <w:sz w:val="28"/>
          <w:szCs w:val="28"/>
        </w:rPr>
        <w:t xml:space="preserve"> города</w:t>
      </w:r>
      <w:r w:rsidR="001B6849">
        <w:rPr>
          <w:bCs/>
          <w:sz w:val="28"/>
          <w:szCs w:val="28"/>
        </w:rPr>
        <w:t>),</w:t>
      </w:r>
      <w:r w:rsidR="004D74C9" w:rsidRPr="00C92CBB">
        <w:rPr>
          <w:bCs/>
          <w:sz w:val="28"/>
          <w:szCs w:val="28"/>
        </w:rPr>
        <w:t xml:space="preserve"> главой </w:t>
      </w:r>
      <w:r w:rsidR="004D74C9">
        <w:rPr>
          <w:bCs/>
          <w:sz w:val="28"/>
          <w:szCs w:val="28"/>
        </w:rPr>
        <w:t xml:space="preserve">администрации </w:t>
      </w:r>
      <w:r w:rsidR="004D74C9" w:rsidRPr="00C92CBB">
        <w:rPr>
          <w:bCs/>
          <w:sz w:val="28"/>
          <w:szCs w:val="28"/>
        </w:rPr>
        <w:t xml:space="preserve">города </w:t>
      </w:r>
      <w:r w:rsidR="004D74C9">
        <w:rPr>
          <w:bCs/>
          <w:sz w:val="28"/>
          <w:szCs w:val="28"/>
        </w:rPr>
        <w:t xml:space="preserve">Ставрополя </w:t>
      </w:r>
      <w:r w:rsidR="004D74C9" w:rsidRPr="00C92CBB">
        <w:rPr>
          <w:bCs/>
          <w:sz w:val="28"/>
          <w:szCs w:val="28"/>
        </w:rPr>
        <w:t>(для обеспечения функций администрации города</w:t>
      </w:r>
      <w:r w:rsidR="00F07E9B">
        <w:rPr>
          <w:bCs/>
          <w:sz w:val="28"/>
          <w:szCs w:val="28"/>
        </w:rPr>
        <w:t xml:space="preserve"> и подведомственных казенных учреждений</w:t>
      </w:r>
      <w:r w:rsidR="004D74C9" w:rsidRPr="00C92CBB">
        <w:rPr>
          <w:bCs/>
          <w:sz w:val="28"/>
          <w:szCs w:val="28"/>
        </w:rPr>
        <w:t>), руководителем органа администрации города</w:t>
      </w:r>
      <w:r w:rsidR="00E46BD2">
        <w:rPr>
          <w:bCs/>
          <w:sz w:val="28"/>
          <w:szCs w:val="28"/>
        </w:rPr>
        <w:t xml:space="preserve"> Ставрополя</w:t>
      </w:r>
      <w:r w:rsidR="004D74C9" w:rsidRPr="00C92CBB">
        <w:rPr>
          <w:bCs/>
          <w:sz w:val="28"/>
          <w:szCs w:val="28"/>
        </w:rPr>
        <w:t xml:space="preserve"> (для обеспечения функций соответствующего органа администрации города</w:t>
      </w:r>
      <w:r w:rsidR="00F07E9B">
        <w:rPr>
          <w:bCs/>
          <w:sz w:val="28"/>
          <w:szCs w:val="28"/>
        </w:rPr>
        <w:t xml:space="preserve"> и</w:t>
      </w:r>
      <w:r w:rsidR="004D74C9" w:rsidRPr="00C92CBB">
        <w:rPr>
          <w:bCs/>
          <w:sz w:val="28"/>
          <w:szCs w:val="28"/>
        </w:rPr>
        <w:t xml:space="preserve"> </w:t>
      </w:r>
      <w:r w:rsidR="00D4130B">
        <w:rPr>
          <w:bCs/>
          <w:sz w:val="28"/>
          <w:szCs w:val="28"/>
        </w:rPr>
        <w:t xml:space="preserve">подведомственных </w:t>
      </w:r>
      <w:r w:rsidR="004D74C9" w:rsidRPr="00C92CBB">
        <w:rPr>
          <w:bCs/>
          <w:sz w:val="28"/>
          <w:szCs w:val="28"/>
        </w:rPr>
        <w:t>казенны</w:t>
      </w:r>
      <w:r w:rsidR="00F07E9B">
        <w:rPr>
          <w:bCs/>
          <w:sz w:val="28"/>
          <w:szCs w:val="28"/>
        </w:rPr>
        <w:t>х</w:t>
      </w:r>
      <w:r w:rsidR="004D74C9" w:rsidRPr="00C92CBB">
        <w:rPr>
          <w:bCs/>
          <w:sz w:val="28"/>
          <w:szCs w:val="28"/>
        </w:rPr>
        <w:t xml:space="preserve"> учреждени</w:t>
      </w:r>
      <w:r w:rsidR="00F07E9B">
        <w:rPr>
          <w:bCs/>
          <w:sz w:val="28"/>
          <w:szCs w:val="28"/>
        </w:rPr>
        <w:t>й</w:t>
      </w:r>
      <w:proofErr w:type="gramEnd"/>
      <w:r w:rsidR="004D74C9" w:rsidRPr="00C92CBB">
        <w:rPr>
          <w:bCs/>
          <w:sz w:val="28"/>
          <w:szCs w:val="28"/>
        </w:rPr>
        <w:t xml:space="preserve">) подлежат размещению в единой информационной системе в сфере закупок в информационно-телекоммуникационной сети «Интернет» </w:t>
      </w:r>
      <w:r w:rsidR="00F07E9B" w:rsidRPr="00C92CBB">
        <w:rPr>
          <w:bCs/>
          <w:sz w:val="28"/>
          <w:szCs w:val="28"/>
        </w:rPr>
        <w:t xml:space="preserve">по </w:t>
      </w:r>
      <w:r w:rsidR="00F07E9B" w:rsidRPr="00E46BD2">
        <w:rPr>
          <w:bCs/>
          <w:sz w:val="28"/>
          <w:szCs w:val="28"/>
        </w:rPr>
        <w:t xml:space="preserve">адресу </w:t>
      </w:r>
      <w:hyperlink r:id="rId7" w:history="1">
        <w:r w:rsidR="004D74C9" w:rsidRPr="00E46BD2">
          <w:rPr>
            <w:rStyle w:val="a7"/>
            <w:bCs/>
            <w:sz w:val="28"/>
            <w:szCs w:val="28"/>
            <w:u w:val="none"/>
            <w:lang w:val="en-US"/>
          </w:rPr>
          <w:t>www</w:t>
        </w:r>
        <w:r w:rsidR="004D74C9" w:rsidRPr="00E46BD2">
          <w:rPr>
            <w:rStyle w:val="a7"/>
            <w:bCs/>
            <w:sz w:val="28"/>
            <w:szCs w:val="28"/>
            <w:u w:val="none"/>
          </w:rPr>
          <w:t>.</w:t>
        </w:r>
        <w:proofErr w:type="spellStart"/>
        <w:r w:rsidR="004D74C9" w:rsidRPr="00E46BD2">
          <w:rPr>
            <w:rStyle w:val="a7"/>
            <w:bCs/>
            <w:sz w:val="28"/>
            <w:szCs w:val="28"/>
            <w:u w:val="none"/>
            <w:lang w:val="en-US"/>
          </w:rPr>
          <w:t>zakupki</w:t>
        </w:r>
        <w:proofErr w:type="spellEnd"/>
        <w:r w:rsidR="004D74C9" w:rsidRPr="00E46BD2">
          <w:rPr>
            <w:rStyle w:val="a7"/>
            <w:bCs/>
            <w:sz w:val="28"/>
            <w:szCs w:val="28"/>
            <w:u w:val="none"/>
          </w:rPr>
          <w:t>.</w:t>
        </w:r>
        <w:proofErr w:type="spellStart"/>
        <w:r w:rsidR="004D74C9" w:rsidRPr="00E46BD2">
          <w:rPr>
            <w:rStyle w:val="a7"/>
            <w:bCs/>
            <w:sz w:val="28"/>
            <w:szCs w:val="28"/>
            <w:u w:val="none"/>
            <w:lang w:val="en-US"/>
          </w:rPr>
          <w:t>gov</w:t>
        </w:r>
        <w:proofErr w:type="spellEnd"/>
        <w:r w:rsidR="004D74C9" w:rsidRPr="00E46BD2">
          <w:rPr>
            <w:rStyle w:val="a7"/>
            <w:bCs/>
            <w:sz w:val="28"/>
            <w:szCs w:val="28"/>
            <w:u w:val="none"/>
          </w:rPr>
          <w:t>.</w:t>
        </w:r>
        <w:proofErr w:type="spellStart"/>
        <w:r w:rsidR="004D74C9" w:rsidRPr="00E46BD2">
          <w:rPr>
            <w:rStyle w:val="a7"/>
            <w:bCs/>
            <w:sz w:val="28"/>
            <w:szCs w:val="28"/>
            <w:u w:val="none"/>
            <w:lang w:val="en-US"/>
          </w:rPr>
          <w:t>ru</w:t>
        </w:r>
        <w:proofErr w:type="spellEnd"/>
      </w:hyperlink>
      <w:r w:rsidR="004D74C9" w:rsidRPr="00C92CBB">
        <w:rPr>
          <w:bCs/>
          <w:sz w:val="28"/>
          <w:szCs w:val="28"/>
        </w:rPr>
        <w:t xml:space="preserve">.  </w:t>
      </w:r>
    </w:p>
    <w:p w:rsidR="0061106A" w:rsidRDefault="0061106A" w:rsidP="00521708">
      <w:pPr>
        <w:tabs>
          <w:tab w:val="left" w:pos="0"/>
        </w:tabs>
        <w:ind w:firstLine="709"/>
        <w:jc w:val="both"/>
        <w:rPr>
          <w:sz w:val="28"/>
          <w:szCs w:val="28"/>
        </w:rPr>
      </w:pPr>
    </w:p>
    <w:p w:rsidR="0061106A" w:rsidRDefault="0061106A" w:rsidP="00521708">
      <w:pPr>
        <w:widowControl w:val="0"/>
        <w:autoSpaceDE w:val="0"/>
        <w:autoSpaceDN w:val="0"/>
        <w:adjustRightInd w:val="0"/>
        <w:ind w:firstLine="709"/>
        <w:jc w:val="both"/>
        <w:rPr>
          <w:sz w:val="28"/>
          <w:szCs w:val="28"/>
        </w:rPr>
      </w:pPr>
    </w:p>
    <w:p w:rsidR="00724756" w:rsidRDefault="00724756" w:rsidP="00521708">
      <w:pPr>
        <w:widowControl w:val="0"/>
        <w:autoSpaceDE w:val="0"/>
        <w:autoSpaceDN w:val="0"/>
        <w:adjustRightInd w:val="0"/>
        <w:ind w:firstLine="709"/>
        <w:jc w:val="both"/>
        <w:rPr>
          <w:sz w:val="28"/>
          <w:szCs w:val="28"/>
        </w:rPr>
      </w:pPr>
    </w:p>
    <w:p w:rsidR="0061106A" w:rsidRDefault="0061106A" w:rsidP="001B59AF">
      <w:pPr>
        <w:widowControl w:val="0"/>
        <w:autoSpaceDE w:val="0"/>
        <w:autoSpaceDN w:val="0"/>
        <w:adjustRightInd w:val="0"/>
        <w:spacing w:line="240" w:lineRule="exact"/>
        <w:outlineLvl w:val="1"/>
        <w:rPr>
          <w:sz w:val="28"/>
          <w:szCs w:val="28"/>
        </w:rPr>
      </w:pPr>
      <w:r>
        <w:rPr>
          <w:sz w:val="28"/>
          <w:szCs w:val="28"/>
        </w:rPr>
        <w:t xml:space="preserve">Заместитель главы </w:t>
      </w:r>
    </w:p>
    <w:p w:rsidR="0061106A" w:rsidRPr="002F1973" w:rsidRDefault="0061106A" w:rsidP="001B59AF">
      <w:pPr>
        <w:widowControl w:val="0"/>
        <w:autoSpaceDE w:val="0"/>
        <w:autoSpaceDN w:val="0"/>
        <w:adjustRightInd w:val="0"/>
        <w:spacing w:line="240" w:lineRule="exact"/>
        <w:outlineLvl w:val="1"/>
        <w:rPr>
          <w:sz w:val="28"/>
          <w:szCs w:val="28"/>
        </w:rPr>
      </w:pPr>
      <w:r>
        <w:rPr>
          <w:sz w:val="28"/>
          <w:szCs w:val="28"/>
        </w:rPr>
        <w:t xml:space="preserve">администрации города Ставрополя                               </w:t>
      </w:r>
      <w:r w:rsidR="002F1973">
        <w:rPr>
          <w:sz w:val="28"/>
          <w:szCs w:val="28"/>
        </w:rPr>
        <w:t xml:space="preserve">                 Т.В. Савельева</w:t>
      </w: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61106A" w:rsidRDefault="0061106A" w:rsidP="00521708">
      <w:pPr>
        <w:widowControl w:val="0"/>
        <w:autoSpaceDE w:val="0"/>
        <w:autoSpaceDN w:val="0"/>
        <w:adjustRightInd w:val="0"/>
        <w:ind w:firstLine="709"/>
        <w:outlineLvl w:val="1"/>
        <w:rPr>
          <w:sz w:val="28"/>
          <w:szCs w:val="28"/>
        </w:rPr>
      </w:pPr>
    </w:p>
    <w:p w:rsidR="001D584C" w:rsidRDefault="001D584C" w:rsidP="00521708">
      <w:pPr>
        <w:ind w:firstLine="709"/>
      </w:pPr>
    </w:p>
    <w:sectPr w:rsidR="001D584C" w:rsidSect="00EC7A9B">
      <w:headerReference w:type="default" r:id="rId8"/>
      <w:pgSz w:w="11906" w:h="16838"/>
      <w:pgMar w:top="1418"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133" w:rsidRDefault="00B10133" w:rsidP="0061106A">
      <w:r>
        <w:separator/>
      </w:r>
    </w:p>
  </w:endnote>
  <w:endnote w:type="continuationSeparator" w:id="0">
    <w:p w:rsidR="00B10133" w:rsidRDefault="00B10133" w:rsidP="006110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133" w:rsidRDefault="00B10133" w:rsidP="0061106A">
      <w:r>
        <w:separator/>
      </w:r>
    </w:p>
  </w:footnote>
  <w:footnote w:type="continuationSeparator" w:id="0">
    <w:p w:rsidR="00B10133" w:rsidRDefault="00B10133" w:rsidP="006110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74688"/>
      <w:docPartObj>
        <w:docPartGallery w:val="Page Numbers (Top of Page)"/>
        <w:docPartUnique/>
      </w:docPartObj>
    </w:sdtPr>
    <w:sdtEndPr>
      <w:rPr>
        <w:sz w:val="28"/>
        <w:szCs w:val="28"/>
      </w:rPr>
    </w:sdtEndPr>
    <w:sdtContent>
      <w:p w:rsidR="0061106A" w:rsidRPr="00F07E9B" w:rsidRDefault="00AB203E">
        <w:pPr>
          <w:pStyle w:val="a3"/>
          <w:jc w:val="center"/>
          <w:rPr>
            <w:sz w:val="28"/>
            <w:szCs w:val="28"/>
          </w:rPr>
        </w:pPr>
        <w:r w:rsidRPr="00F07E9B">
          <w:rPr>
            <w:sz w:val="28"/>
            <w:szCs w:val="28"/>
          </w:rPr>
          <w:fldChar w:fldCharType="begin"/>
        </w:r>
        <w:r w:rsidR="00AD32DA" w:rsidRPr="00F07E9B">
          <w:rPr>
            <w:sz w:val="28"/>
            <w:szCs w:val="28"/>
          </w:rPr>
          <w:instrText xml:space="preserve"> PAGE   \* MERGEFORMAT </w:instrText>
        </w:r>
        <w:r w:rsidRPr="00F07E9B">
          <w:rPr>
            <w:sz w:val="28"/>
            <w:szCs w:val="28"/>
          </w:rPr>
          <w:fldChar w:fldCharType="separate"/>
        </w:r>
        <w:r w:rsidR="0085136A">
          <w:rPr>
            <w:noProof/>
            <w:sz w:val="28"/>
            <w:szCs w:val="28"/>
          </w:rPr>
          <w:t>4</w:t>
        </w:r>
        <w:r w:rsidRPr="00F07E9B">
          <w:rPr>
            <w:sz w:val="28"/>
            <w:szCs w:val="28"/>
          </w:rPr>
          <w:fldChar w:fldCharType="end"/>
        </w:r>
      </w:p>
    </w:sdtContent>
  </w:sdt>
  <w:p w:rsidR="0061106A" w:rsidRDefault="0061106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106A"/>
    <w:rsid w:val="0002273F"/>
    <w:rsid w:val="0002799E"/>
    <w:rsid w:val="000300B5"/>
    <w:rsid w:val="00050444"/>
    <w:rsid w:val="00065C61"/>
    <w:rsid w:val="000939B7"/>
    <w:rsid w:val="000C558A"/>
    <w:rsid w:val="000C5596"/>
    <w:rsid w:val="000D12A2"/>
    <w:rsid w:val="000D30E6"/>
    <w:rsid w:val="000E4DF7"/>
    <w:rsid w:val="00126232"/>
    <w:rsid w:val="00156133"/>
    <w:rsid w:val="001B43A3"/>
    <w:rsid w:val="001B59AF"/>
    <w:rsid w:val="001B6849"/>
    <w:rsid w:val="001C3FEF"/>
    <w:rsid w:val="001D584C"/>
    <w:rsid w:val="001E6DC5"/>
    <w:rsid w:val="00207CFE"/>
    <w:rsid w:val="0021161E"/>
    <w:rsid w:val="00223C6E"/>
    <w:rsid w:val="00291D01"/>
    <w:rsid w:val="002B034F"/>
    <w:rsid w:val="002F1973"/>
    <w:rsid w:val="00314CA3"/>
    <w:rsid w:val="003244F6"/>
    <w:rsid w:val="003347F7"/>
    <w:rsid w:val="00366491"/>
    <w:rsid w:val="00391FCB"/>
    <w:rsid w:val="003A0C18"/>
    <w:rsid w:val="003A2865"/>
    <w:rsid w:val="003C10D9"/>
    <w:rsid w:val="003C2E42"/>
    <w:rsid w:val="003F0D36"/>
    <w:rsid w:val="00426C5A"/>
    <w:rsid w:val="00453CED"/>
    <w:rsid w:val="00480F67"/>
    <w:rsid w:val="00481EDF"/>
    <w:rsid w:val="004A1A40"/>
    <w:rsid w:val="004B6207"/>
    <w:rsid w:val="004C3A0D"/>
    <w:rsid w:val="004D558B"/>
    <w:rsid w:val="004D74C9"/>
    <w:rsid w:val="00521708"/>
    <w:rsid w:val="00521B0B"/>
    <w:rsid w:val="005472E0"/>
    <w:rsid w:val="00550C17"/>
    <w:rsid w:val="00566DE1"/>
    <w:rsid w:val="00575A88"/>
    <w:rsid w:val="005C6485"/>
    <w:rsid w:val="005E2597"/>
    <w:rsid w:val="005F7E15"/>
    <w:rsid w:val="00602FEC"/>
    <w:rsid w:val="0061106A"/>
    <w:rsid w:val="00625301"/>
    <w:rsid w:val="006445FA"/>
    <w:rsid w:val="006661CE"/>
    <w:rsid w:val="00673408"/>
    <w:rsid w:val="00686816"/>
    <w:rsid w:val="006A6AFF"/>
    <w:rsid w:val="00706978"/>
    <w:rsid w:val="00713504"/>
    <w:rsid w:val="00724756"/>
    <w:rsid w:val="0073402D"/>
    <w:rsid w:val="007355C8"/>
    <w:rsid w:val="00785EB1"/>
    <w:rsid w:val="00796074"/>
    <w:rsid w:val="007E36B1"/>
    <w:rsid w:val="007E6087"/>
    <w:rsid w:val="007F4290"/>
    <w:rsid w:val="007F47A7"/>
    <w:rsid w:val="0085136A"/>
    <w:rsid w:val="0085287E"/>
    <w:rsid w:val="0085327D"/>
    <w:rsid w:val="00861B9F"/>
    <w:rsid w:val="008B25F1"/>
    <w:rsid w:val="008C5977"/>
    <w:rsid w:val="008D4829"/>
    <w:rsid w:val="008E0759"/>
    <w:rsid w:val="009604B3"/>
    <w:rsid w:val="009B7C8A"/>
    <w:rsid w:val="009D11B8"/>
    <w:rsid w:val="009D2C4E"/>
    <w:rsid w:val="00A047E4"/>
    <w:rsid w:val="00A36D3E"/>
    <w:rsid w:val="00A42823"/>
    <w:rsid w:val="00A43EB1"/>
    <w:rsid w:val="00A74754"/>
    <w:rsid w:val="00A873F2"/>
    <w:rsid w:val="00A9435F"/>
    <w:rsid w:val="00A96105"/>
    <w:rsid w:val="00AB203E"/>
    <w:rsid w:val="00AD32DA"/>
    <w:rsid w:val="00B10133"/>
    <w:rsid w:val="00B734C5"/>
    <w:rsid w:val="00B77A30"/>
    <w:rsid w:val="00BB4EA9"/>
    <w:rsid w:val="00BE6E0E"/>
    <w:rsid w:val="00BF310C"/>
    <w:rsid w:val="00C50114"/>
    <w:rsid w:val="00C53B13"/>
    <w:rsid w:val="00C53D81"/>
    <w:rsid w:val="00C63711"/>
    <w:rsid w:val="00C64549"/>
    <w:rsid w:val="00C66D40"/>
    <w:rsid w:val="00C709F3"/>
    <w:rsid w:val="00CA5D7A"/>
    <w:rsid w:val="00CA655D"/>
    <w:rsid w:val="00CB2115"/>
    <w:rsid w:val="00CD5E78"/>
    <w:rsid w:val="00CD614E"/>
    <w:rsid w:val="00D003AB"/>
    <w:rsid w:val="00D1672C"/>
    <w:rsid w:val="00D4130B"/>
    <w:rsid w:val="00D552B1"/>
    <w:rsid w:val="00D77821"/>
    <w:rsid w:val="00D9047F"/>
    <w:rsid w:val="00DA28B5"/>
    <w:rsid w:val="00DB5F64"/>
    <w:rsid w:val="00DC6BC2"/>
    <w:rsid w:val="00DF7925"/>
    <w:rsid w:val="00E24888"/>
    <w:rsid w:val="00E40A15"/>
    <w:rsid w:val="00E420F5"/>
    <w:rsid w:val="00E46BD2"/>
    <w:rsid w:val="00E62F99"/>
    <w:rsid w:val="00E7691F"/>
    <w:rsid w:val="00E91774"/>
    <w:rsid w:val="00EA324D"/>
    <w:rsid w:val="00EC7A9B"/>
    <w:rsid w:val="00F07E9B"/>
    <w:rsid w:val="00F146C9"/>
    <w:rsid w:val="00F63B97"/>
    <w:rsid w:val="00F7593F"/>
    <w:rsid w:val="00FA3140"/>
    <w:rsid w:val="00FA78B6"/>
    <w:rsid w:val="00FC7CAA"/>
    <w:rsid w:val="00FD0F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06A"/>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106A"/>
    <w:pPr>
      <w:tabs>
        <w:tab w:val="center" w:pos="4677"/>
        <w:tab w:val="right" w:pos="9355"/>
      </w:tabs>
    </w:pPr>
  </w:style>
  <w:style w:type="character" w:customStyle="1" w:styleId="a4">
    <w:name w:val="Верхний колонтитул Знак"/>
    <w:basedOn w:val="a0"/>
    <w:link w:val="a3"/>
    <w:uiPriority w:val="99"/>
    <w:rsid w:val="0061106A"/>
    <w:rPr>
      <w:rFonts w:ascii="Times New Roman" w:eastAsia="SimSun" w:hAnsi="Times New Roman" w:cs="Times New Roman"/>
      <w:sz w:val="24"/>
      <w:szCs w:val="24"/>
      <w:lang w:eastAsia="zh-CN"/>
    </w:rPr>
  </w:style>
  <w:style w:type="paragraph" w:styleId="a5">
    <w:name w:val="footer"/>
    <w:basedOn w:val="a"/>
    <w:link w:val="a6"/>
    <w:uiPriority w:val="99"/>
    <w:semiHidden/>
    <w:unhideWhenUsed/>
    <w:rsid w:val="0061106A"/>
    <w:pPr>
      <w:tabs>
        <w:tab w:val="center" w:pos="4677"/>
        <w:tab w:val="right" w:pos="9355"/>
      </w:tabs>
    </w:pPr>
  </w:style>
  <w:style w:type="character" w:customStyle="1" w:styleId="a6">
    <w:name w:val="Нижний колонтитул Знак"/>
    <w:basedOn w:val="a0"/>
    <w:link w:val="a5"/>
    <w:uiPriority w:val="99"/>
    <w:semiHidden/>
    <w:rsid w:val="0061106A"/>
    <w:rPr>
      <w:rFonts w:ascii="Times New Roman" w:eastAsia="SimSun" w:hAnsi="Times New Roman" w:cs="Times New Roman"/>
      <w:sz w:val="24"/>
      <w:szCs w:val="24"/>
      <w:lang w:eastAsia="zh-CN"/>
    </w:rPr>
  </w:style>
  <w:style w:type="character" w:styleId="a7">
    <w:name w:val="Hyperlink"/>
    <w:uiPriority w:val="99"/>
    <w:semiHidden/>
    <w:unhideWhenUsed/>
    <w:rsid w:val="003244F6"/>
    <w:rPr>
      <w:color w:val="0000FF"/>
      <w:u w:val="single"/>
    </w:rPr>
  </w:style>
  <w:style w:type="paragraph" w:styleId="a8">
    <w:name w:val="footnote text"/>
    <w:basedOn w:val="a"/>
    <w:link w:val="a9"/>
    <w:uiPriority w:val="99"/>
    <w:semiHidden/>
    <w:unhideWhenUsed/>
    <w:rsid w:val="0021161E"/>
    <w:rPr>
      <w:sz w:val="20"/>
      <w:szCs w:val="20"/>
    </w:rPr>
  </w:style>
  <w:style w:type="character" w:customStyle="1" w:styleId="a9">
    <w:name w:val="Текст сноски Знак"/>
    <w:basedOn w:val="a0"/>
    <w:link w:val="a8"/>
    <w:uiPriority w:val="99"/>
    <w:semiHidden/>
    <w:rsid w:val="0021161E"/>
    <w:rPr>
      <w:rFonts w:ascii="Times New Roman" w:eastAsia="SimSun" w:hAnsi="Times New Roman" w:cs="Times New Roman"/>
      <w:sz w:val="20"/>
      <w:szCs w:val="20"/>
      <w:lang w:eastAsia="zh-CN"/>
    </w:rPr>
  </w:style>
  <w:style w:type="character" w:styleId="aa">
    <w:name w:val="footnote reference"/>
    <w:basedOn w:val="a0"/>
    <w:uiPriority w:val="99"/>
    <w:semiHidden/>
    <w:unhideWhenUsed/>
    <w:rsid w:val="0021161E"/>
    <w:rPr>
      <w:vertAlign w:val="superscript"/>
    </w:rPr>
  </w:style>
</w:styles>
</file>

<file path=word/webSettings.xml><?xml version="1.0" encoding="utf-8"?>
<w:webSettings xmlns:r="http://schemas.openxmlformats.org/officeDocument/2006/relationships" xmlns:w="http://schemas.openxmlformats.org/wordprocessingml/2006/main">
  <w:divs>
    <w:div w:id="19608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FEFC5F-8E42-4CB8-A518-00F300AA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1338</Words>
  <Characters>7627</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Приложение</vt:lpstr>
      <vt:lpstr/>
      <vt:lpstr>    Заместитель главы </vt:lpstr>
      <vt:lpstr>    администрации города Ставрополя                                                Т</vt:lpstr>
      <vt:lpstr>    </vt:lpstr>
      <vt:lpstr>    </vt:lpstr>
      <vt:lpstr>    </vt:lpstr>
      <vt:lpstr>    </vt:lpstr>
      <vt:lpstr>    </vt:lpstr>
      <vt:lpstr>    </vt:lpstr>
      <vt:lpstr>    </vt:lpstr>
      <vt:lpstr>    </vt:lpstr>
      <vt:lpstr>    </vt:lpstr>
      <vt:lpstr>    </vt:lpstr>
    </vt:vector>
  </TitlesOfParts>
  <Company>Администрация города Ставрополя</Company>
  <LinksUpToDate>false</LinksUpToDate>
  <CharactersWithSpaces>8948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LS.Aibazova</dc:creator>
  <cp:lastModifiedBy>Шарабура Е.В.</cp:lastModifiedBy>
  <cp:revision>2</cp:revision>
  <cp:lastPrinted>2016-10-10T13:41:00Z</cp:lastPrinted>
  <dcterms:created xsi:type="dcterms:W3CDTF">2016-10-10T13:41:00Z</dcterms:created>
  <dcterms:modified xsi:type="dcterms:W3CDTF">2016-10-10T13:41:00Z</dcterms:modified>
</cp:coreProperties>
</file>