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3A" w:rsidRDefault="009D3D1C">
      <w:pPr>
        <w:spacing w:after="0" w:line="240" w:lineRule="exact"/>
        <w:ind w:left="5954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07F3A" w:rsidRDefault="00007F3A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</w:p>
    <w:p w:rsidR="00007F3A" w:rsidRDefault="009D3D1C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комитета </w:t>
      </w:r>
    </w:p>
    <w:p w:rsidR="00007F3A" w:rsidRDefault="009D3D1C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хозяйства </w:t>
      </w:r>
    </w:p>
    <w:p w:rsidR="00007F3A" w:rsidRDefault="009D3D1C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007F3A" w:rsidRDefault="009D3D1C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_______________№ ____</w:t>
      </w:r>
    </w:p>
    <w:p w:rsidR="00007F3A" w:rsidRDefault="00007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F3A" w:rsidRDefault="009D3D1C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Cs/>
          <w:sz w:val="28"/>
          <w:szCs w:val="28"/>
        </w:rPr>
        <w:t>ПРОГРАММА ПРОФИЛАКТИКИ</w:t>
      </w:r>
    </w:p>
    <w:p w:rsidR="00007F3A" w:rsidRDefault="009D3D1C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 по муниципальному жилищному контролю на территории муниципального образования города Ставрополя Ставропольского края на 202</w:t>
      </w:r>
      <w:r w:rsidR="000927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07F3A" w:rsidRDefault="00007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07F3A" w:rsidRDefault="009D3D1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94"/>
      <w:bookmarkEnd w:id="1"/>
      <w:r>
        <w:rPr>
          <w:rFonts w:ascii="Times New Roman" w:hAnsi="Times New Roman" w:cs="Times New Roman"/>
          <w:bCs/>
          <w:sz w:val="28"/>
          <w:szCs w:val="28"/>
        </w:rPr>
        <w:t>Раздел 1. Анализ текущего состояния осуществления муниципального жилищного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  <w:r>
        <w:rPr>
          <w:rFonts w:ascii="Times New Roman" w:hAnsi="Times New Roman"/>
          <w:sz w:val="28"/>
          <w:szCs w:val="28"/>
        </w:rPr>
        <w:t xml:space="preserve"> рисков причинения вреда (ущерба) охраняемым законом ценностям по муниципальному жилищному контролю на территории муниципального образования города Ставрополя Ставропольского края на 202</w:t>
      </w:r>
      <w:r w:rsidR="000927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07F3A" w:rsidRDefault="00007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07F3A" w:rsidRDefault="009D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</w:t>
      </w:r>
      <w:r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 по муниципальному жилищному контролю на территории муниципального образования города Ставрополя Ставропольского края на 202</w:t>
      </w:r>
      <w:r w:rsidR="000927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– Программа профилактики, муниципальный жилищный контроль) разработана в соответствии со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г.                           №248-ФЗ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№</w:t>
      </w:r>
      <w:r w:rsidR="00092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</w:t>
      </w:r>
      <w:r w:rsidR="00092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контроля.</w:t>
      </w:r>
    </w:p>
    <w:p w:rsidR="00007F3A" w:rsidRDefault="009D3D1C">
      <w:pPr>
        <w:widowControl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Профилактическая деятельность осуществляется комитетом городского хозяйства администрации города Ставрополя (далее - контрольный орган).</w:t>
      </w:r>
    </w:p>
    <w:p w:rsidR="00007F3A" w:rsidRDefault="009D3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Контролируемые лица, в отношении которых контрольным органом проводятся профилактические мероприятия - юридические лица, индивидуальные предприниматели и граждане.</w:t>
      </w:r>
    </w:p>
    <w:p w:rsidR="00007F3A" w:rsidRDefault="009D3D1C">
      <w:pPr>
        <w:pStyle w:val="af4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связи с действием постановления Правительства Российской Федерации от 10 марта 2022 г. № 336 «Об особенностях организации и осуществления государственного контроля (надзора), муниципального контроля» в 202</w:t>
      </w:r>
      <w:r w:rsidR="000927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контрольным органом контрольные мероприятия по муниципальному жилищному контролю не проводились.</w:t>
      </w:r>
    </w:p>
    <w:p w:rsidR="00007F3A" w:rsidRDefault="009D3D1C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</w:t>
      </w:r>
      <w:r w:rsidR="00092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рамках профилактики нарушений обязательных требований законодательства</w:t>
      </w:r>
      <w:r w:rsidR="00092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0927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контрольным органом были проведены следующие мероприятия:</w:t>
      </w:r>
    </w:p>
    <w:p w:rsidR="00007F3A" w:rsidRDefault="009D3D1C">
      <w:pPr>
        <w:pStyle w:val="af4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посредством размещения сведений, предусмотренных частью 3 статьи 46 Федерального закона № 248-ФЗ, на официальном сайте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города Ставрополя в информационно-телекоммуникационной сети «Интернет».</w:t>
      </w:r>
    </w:p>
    <w:p w:rsidR="00007F3A" w:rsidRDefault="00007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07F3A" w:rsidRDefault="009D3D1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 w:cs="Times New Roman"/>
          <w:bCs/>
          <w:sz w:val="28"/>
          <w:szCs w:val="28"/>
        </w:rPr>
        <w:t>Раздел 2. Цели и задачи реализации Программы профилактики</w:t>
      </w:r>
    </w:p>
    <w:p w:rsidR="00007F3A" w:rsidRDefault="00007F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07F3A" w:rsidRDefault="009D3D1C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007F3A" w:rsidRDefault="009D3D1C">
      <w:pPr>
        <w:pStyle w:val="af4"/>
        <w:spacing w:after="0" w:line="240" w:lineRule="auto"/>
        <w:ind w:left="0"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007F3A" w:rsidRDefault="009D3D1C">
      <w:pPr>
        <w:pStyle w:val="af4"/>
        <w:spacing w:after="0" w:line="240" w:lineRule="auto"/>
        <w:ind w:left="0"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07F3A" w:rsidRDefault="009D3D1C">
      <w:pPr>
        <w:pStyle w:val="af4"/>
        <w:spacing w:after="0" w:line="240" w:lineRule="auto"/>
        <w:ind w:left="0"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07F3A" w:rsidRDefault="009D3D1C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007F3A" w:rsidRDefault="009D3D1C">
      <w:pPr>
        <w:pStyle w:val="af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007F3A" w:rsidRDefault="009D3D1C">
      <w:pPr>
        <w:pStyle w:val="af4"/>
        <w:spacing w:before="220"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007F3A" w:rsidRDefault="009D3D1C">
      <w:pPr>
        <w:pStyle w:val="af4"/>
        <w:spacing w:before="220"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007F3A" w:rsidRDefault="00007F3A">
      <w:pPr>
        <w:pStyle w:val="af4"/>
        <w:spacing w:before="220"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007F3A" w:rsidRDefault="009D3D1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007F3A" w:rsidRDefault="00007F3A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449"/>
        <w:gridCol w:w="1701"/>
        <w:gridCol w:w="1701"/>
      </w:tblGrid>
      <w:tr w:rsidR="00007F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п/п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007F3A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Информирование</w:t>
            </w:r>
          </w:p>
        </w:tc>
      </w:tr>
      <w:tr w:rsidR="00007F3A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007F3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Размещение </w:t>
            </w:r>
            <w:r>
              <w:rPr>
                <w:rFonts w:ascii="Times New Roman" w:hAnsi="Times New Roman" w:cs="Times New Roman"/>
              </w:rPr>
              <w:t>сведений, касающихся осуществления муниципального жилищного контроля на официальном сайте администрации города Ставрополя в сети «Интернет» и средствах массовой информации:</w:t>
            </w:r>
          </w:p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тексты нормативных правовых актов, регулирующих осуществление муниципального жилищного контроля;</w:t>
            </w:r>
          </w:p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сведения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hyperlink r:id="rId8" w:tooltip="consultantplus://offline/ref=F248FBD79A1D31F6710BC76413C484456F2071638B144D5C3D873A012D354837A7C90436DDD6236ADAD20CCFAB17C4O" w:history="1">
              <w:r>
                <w:rPr>
                  <w:rFonts w:ascii="Times New Roman" w:hAnsi="Times New Roman" w:cs="Times New Roman"/>
                </w:rPr>
                <w:t>перечень</w:t>
              </w:r>
            </w:hyperlink>
            <w:r>
              <w:rPr>
                <w:rFonts w:ascii="Times New Roman" w:hAnsi="Times New Roman" w:cs="Times New Roman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</w:t>
            </w:r>
            <w:r>
              <w:rPr>
                <w:rFonts w:ascii="Times New Roman" w:hAnsi="Times New Roman" w:cs="Times New Roman"/>
              </w:rPr>
              <w:lastRenderedPageBreak/>
              <w:t>обязательных требований, с текстами в действующей редакции;</w:t>
            </w:r>
          </w:p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9" w:tooltip="consultantplus://offline/ref=F248FBD79A1D31F6710BC76413C484456E29746B81124D5C3D873A012D354837B5C95C3ADDDF3C6AD2C75A9EED203D5DBA949216D3FDFDC11BC8O" w:history="1">
              <w:r>
                <w:rPr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>«Об обязательных требованиях в Российской Федерации»;</w:t>
            </w:r>
          </w:p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перечень индикаторов риска нарушения обязательных требований;</w:t>
            </w:r>
          </w:p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 перечень объектов муниципального жилищного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 план проведения плановых контрольных мероприятий контрольным органом;</w:t>
            </w:r>
          </w:p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8) исчерпывающий перечень сведений, которые могут запрашиваться контрольным органом у контролируемого лица;</w:t>
            </w:r>
          </w:p>
          <w:p w:rsidR="00007F3A" w:rsidRDefault="009D3D1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E66287" w:rsidTr="00FC336F">
        <w:trPr>
          <w:trHeight w:val="2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6287" w:rsidRDefault="00E662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6287" w:rsidRDefault="00E662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Объявление предостережения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6287" w:rsidRDefault="00E662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6287" w:rsidRDefault="00E6628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007F3A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iCs/>
              </w:rPr>
              <w:t>Консультирование</w:t>
            </w:r>
          </w:p>
        </w:tc>
      </w:tr>
      <w:tr w:rsidR="00007F3A" w:rsidTr="00E66287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007F3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Осуществляется должностным лицом уполномоченного органа:</w:t>
            </w:r>
          </w:p>
          <w:p w:rsidR="00007F3A" w:rsidRDefault="009D3D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телефону;</w:t>
            </w:r>
          </w:p>
          <w:p w:rsidR="00007F3A" w:rsidRDefault="009D3D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посредством видео-конференц-связи;</w:t>
            </w:r>
          </w:p>
          <w:p w:rsidR="00007F3A" w:rsidRDefault="009D3D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личном приеме;</w:t>
            </w:r>
          </w:p>
          <w:p w:rsidR="00007F3A" w:rsidRDefault="009D3D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по средством письменного ответа.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 поступлении обращения от контролируемого лица </w:t>
            </w:r>
            <w:r>
              <w:rPr>
                <w:rFonts w:ascii="Times New Roman" w:hAnsi="Times New Roman" w:cs="Times New Roman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E66287" w:rsidTr="00E6628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287" w:rsidRDefault="00E662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287" w:rsidRDefault="00E662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Профилактический визит:</w:t>
            </w:r>
          </w:p>
        </w:tc>
      </w:tr>
      <w:tr w:rsidR="00E66287" w:rsidTr="00591A7E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287" w:rsidRDefault="00E662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287" w:rsidRPr="00400664" w:rsidRDefault="00E66287" w:rsidP="00E6628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00664">
              <w:rPr>
                <w:rFonts w:ascii="Times New Roman" w:hAnsi="Times New Roman"/>
              </w:rPr>
              <w:t>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287" w:rsidRDefault="00E66287" w:rsidP="00E6628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 поступлении обращения от контролируемого лица </w:t>
            </w:r>
            <w:r>
              <w:rPr>
                <w:rFonts w:ascii="Times New Roman" w:hAnsi="Times New Roman" w:cs="Times New Roman"/>
              </w:rPr>
              <w:t xml:space="preserve">по вопросам, связанным с организацией и осуществлением муниципального контроля в </w:t>
            </w:r>
            <w:r>
              <w:rPr>
                <w:rFonts w:ascii="Times New Roman" w:hAnsi="Times New Roman" w:cs="Times New Roman"/>
              </w:rPr>
              <w:lastRenderedPageBreak/>
              <w:t>сфере благоустройства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287" w:rsidRDefault="00E66287" w:rsidP="00E662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Отдел муниципального жилищного контроля</w:t>
            </w:r>
          </w:p>
        </w:tc>
      </w:tr>
    </w:tbl>
    <w:p w:rsidR="00007F3A" w:rsidRDefault="00007F3A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p w:rsidR="00007F3A" w:rsidRDefault="009D3D1C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контролируемых лиц осуществляется должностными лицами контрольного органа в устной или письменной форме по следующим вопросам:</w:t>
      </w:r>
    </w:p>
    <w:p w:rsidR="00007F3A" w:rsidRDefault="009D3D1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осуществление муниципального жилищного контроля;</w:t>
      </w:r>
    </w:p>
    <w:p w:rsidR="00007F3A" w:rsidRDefault="009D3D1C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осуществления контрольных мероприятий, установленных Положением </w:t>
      </w:r>
      <w:r>
        <w:rPr>
          <w:rFonts w:ascii="Times New Roman" w:hAnsi="Times New Roman" w:cs="Times New Roman"/>
          <w:sz w:val="28"/>
          <w:szCs w:val="28"/>
        </w:rPr>
        <w:t>о муниципальном жилищном контроле на территории муниципального образования города Ставрополя Ставропольского края</w:t>
      </w:r>
      <w:r>
        <w:rPr>
          <w:rFonts w:ascii="Times New Roman" w:hAnsi="Times New Roman"/>
          <w:sz w:val="28"/>
          <w:szCs w:val="28"/>
        </w:rPr>
        <w:t>, утвержденным решением Ставропольской городской Думы от 31 августа 2021 г. № 598;</w:t>
      </w:r>
    </w:p>
    <w:p w:rsidR="00007F3A" w:rsidRDefault="009D3D1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обжалования действий (бездействия) должностных лиц контрольного органа;</w:t>
      </w:r>
    </w:p>
    <w:p w:rsidR="00007F3A" w:rsidRDefault="009D3D1C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007F3A" w:rsidRDefault="00007F3A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p w:rsidR="00007F3A" w:rsidRDefault="009D3D1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007F3A" w:rsidRDefault="00007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007F3A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007F3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7F3A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 w:rsidP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обращения в 2024 году не поступали</w:t>
            </w:r>
          </w:p>
        </w:tc>
      </w:tr>
      <w:tr w:rsidR="00007F3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3A" w:rsidRDefault="009D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07F3A" w:rsidRDefault="009D3D1C">
      <w:pPr>
        <w:shd w:val="clear" w:color="auto" w:fill="FFFFFF"/>
        <w:spacing w:after="0" w:line="293" w:lineRule="atLeast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 11 месяцев 2024 года предостережения по муниципальному жилищному контролю по вопросам соблюдения требований, установленных </w:t>
      </w:r>
      <w:r w:rsidR="00E66287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в области жилищных отношений в отношении муниципального жилищного фонда </w:t>
      </w:r>
      <w:r>
        <w:rPr>
          <w:rFonts w:ascii="Times New Roman" w:hAnsi="Times New Roman" w:cs="Times New Roman"/>
          <w:color w:val="000000"/>
          <w:sz w:val="28"/>
          <w:szCs w:val="28"/>
        </w:rPr>
        <w:t>не объявлялись, консультирования не проводились ввиду отсутствия условий, требуемых для проведения данных профилактических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. Можно считать, что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ожидаемый результат реализации </w:t>
      </w:r>
      <w:r>
        <w:rPr>
          <w:rFonts w:ascii="Times New Roman" w:eastAsia="Times New Roman" w:hAnsi="Times New Roman"/>
          <w:sz w:val="28"/>
          <w:szCs w:val="28"/>
        </w:rPr>
        <w:t xml:space="preserve">Программы профилактики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снижение количества выявленных нарушений обязательных требований установленных </w:t>
      </w:r>
      <w:r>
        <w:rPr>
          <w:rFonts w:ascii="Times New Roman" w:hAnsi="Times New Roman" w:cs="Times New Roman"/>
          <w:sz w:val="28"/>
          <w:szCs w:val="28"/>
        </w:rPr>
        <w:t>в отношении муниципального жилищного фонда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достигнут.</w:t>
      </w:r>
    </w:p>
    <w:p w:rsidR="00007F3A" w:rsidRDefault="00007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D1C" w:rsidRDefault="009D3D1C" w:rsidP="009D3D1C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9D3D1C" w:rsidRDefault="009D3D1C" w:rsidP="009D3D1C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города Ставрополя, руководитель</w:t>
      </w:r>
    </w:p>
    <w:p w:rsidR="009D3D1C" w:rsidRDefault="009D3D1C" w:rsidP="009D3D1C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комитета городского хозяйства</w:t>
      </w:r>
    </w:p>
    <w:p w:rsidR="009D3D1C" w:rsidRDefault="009D3D1C" w:rsidP="009D3D1C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администрации города Ставрополя                                              М.В. Хусаинов</w:t>
      </w:r>
    </w:p>
    <w:p w:rsidR="009D3D1C" w:rsidRDefault="009D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3D1C" w:rsidSect="00E66287">
      <w:pgSz w:w="11906" w:h="16838"/>
      <w:pgMar w:top="1276" w:right="566" w:bottom="28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701" w:rsidRDefault="00A80701">
      <w:pPr>
        <w:spacing w:after="0" w:line="240" w:lineRule="auto"/>
      </w:pPr>
      <w:r>
        <w:separator/>
      </w:r>
    </w:p>
  </w:endnote>
  <w:endnote w:type="continuationSeparator" w:id="1">
    <w:p w:rsidR="00A80701" w:rsidRDefault="00A80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701" w:rsidRDefault="00A80701">
      <w:pPr>
        <w:spacing w:after="0" w:line="240" w:lineRule="auto"/>
      </w:pPr>
      <w:r>
        <w:separator/>
      </w:r>
    </w:p>
  </w:footnote>
  <w:footnote w:type="continuationSeparator" w:id="1">
    <w:p w:rsidR="00A80701" w:rsidRDefault="00A807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4DE4"/>
    <w:multiLevelType w:val="hybridMultilevel"/>
    <w:tmpl w:val="05D65692"/>
    <w:lvl w:ilvl="0" w:tplc="9AFA17F6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BF9C420C">
      <w:start w:val="1"/>
      <w:numFmt w:val="lowerLetter"/>
      <w:lvlText w:val="%2."/>
      <w:lvlJc w:val="left"/>
      <w:pPr>
        <w:ind w:left="1980" w:hanging="360"/>
      </w:pPr>
    </w:lvl>
    <w:lvl w:ilvl="2" w:tplc="1D0A610C">
      <w:start w:val="1"/>
      <w:numFmt w:val="lowerRoman"/>
      <w:lvlText w:val="%3."/>
      <w:lvlJc w:val="right"/>
      <w:pPr>
        <w:ind w:left="2700" w:hanging="180"/>
      </w:pPr>
    </w:lvl>
    <w:lvl w:ilvl="3" w:tplc="7E04EC8E">
      <w:start w:val="1"/>
      <w:numFmt w:val="decimal"/>
      <w:lvlText w:val="%4."/>
      <w:lvlJc w:val="left"/>
      <w:pPr>
        <w:ind w:left="3420" w:hanging="360"/>
      </w:pPr>
    </w:lvl>
    <w:lvl w:ilvl="4" w:tplc="BEE02838">
      <w:start w:val="1"/>
      <w:numFmt w:val="lowerLetter"/>
      <w:lvlText w:val="%5."/>
      <w:lvlJc w:val="left"/>
      <w:pPr>
        <w:ind w:left="4140" w:hanging="360"/>
      </w:pPr>
    </w:lvl>
    <w:lvl w:ilvl="5" w:tplc="567C565E">
      <w:start w:val="1"/>
      <w:numFmt w:val="lowerRoman"/>
      <w:lvlText w:val="%6."/>
      <w:lvlJc w:val="right"/>
      <w:pPr>
        <w:ind w:left="4860" w:hanging="180"/>
      </w:pPr>
    </w:lvl>
    <w:lvl w:ilvl="6" w:tplc="BBCC2B16">
      <w:start w:val="1"/>
      <w:numFmt w:val="decimal"/>
      <w:lvlText w:val="%7."/>
      <w:lvlJc w:val="left"/>
      <w:pPr>
        <w:ind w:left="5580" w:hanging="360"/>
      </w:pPr>
    </w:lvl>
    <w:lvl w:ilvl="7" w:tplc="76ECCF64">
      <w:start w:val="1"/>
      <w:numFmt w:val="lowerLetter"/>
      <w:lvlText w:val="%8."/>
      <w:lvlJc w:val="left"/>
      <w:pPr>
        <w:ind w:left="6300" w:hanging="360"/>
      </w:pPr>
    </w:lvl>
    <w:lvl w:ilvl="8" w:tplc="A6886096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50935468"/>
    <w:multiLevelType w:val="hybridMultilevel"/>
    <w:tmpl w:val="CCA8CE80"/>
    <w:lvl w:ilvl="0" w:tplc="A35EFF7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354ACF9C">
      <w:start w:val="1"/>
      <w:numFmt w:val="lowerLetter"/>
      <w:lvlText w:val="%2."/>
      <w:lvlJc w:val="left"/>
      <w:pPr>
        <w:ind w:left="1790" w:hanging="360"/>
      </w:pPr>
    </w:lvl>
    <w:lvl w:ilvl="2" w:tplc="47B41AAA">
      <w:start w:val="1"/>
      <w:numFmt w:val="lowerRoman"/>
      <w:lvlText w:val="%3."/>
      <w:lvlJc w:val="right"/>
      <w:pPr>
        <w:ind w:left="2510" w:hanging="180"/>
      </w:pPr>
    </w:lvl>
    <w:lvl w:ilvl="3" w:tplc="30DE07A2">
      <w:start w:val="1"/>
      <w:numFmt w:val="decimal"/>
      <w:lvlText w:val="%4."/>
      <w:lvlJc w:val="left"/>
      <w:pPr>
        <w:ind w:left="3230" w:hanging="360"/>
      </w:pPr>
    </w:lvl>
    <w:lvl w:ilvl="4" w:tplc="3DBCD04E">
      <w:start w:val="1"/>
      <w:numFmt w:val="lowerLetter"/>
      <w:lvlText w:val="%5."/>
      <w:lvlJc w:val="left"/>
      <w:pPr>
        <w:ind w:left="3950" w:hanging="360"/>
      </w:pPr>
    </w:lvl>
    <w:lvl w:ilvl="5" w:tplc="E498262C">
      <w:start w:val="1"/>
      <w:numFmt w:val="lowerRoman"/>
      <w:lvlText w:val="%6."/>
      <w:lvlJc w:val="right"/>
      <w:pPr>
        <w:ind w:left="4670" w:hanging="180"/>
      </w:pPr>
    </w:lvl>
    <w:lvl w:ilvl="6" w:tplc="EC40117E">
      <w:start w:val="1"/>
      <w:numFmt w:val="decimal"/>
      <w:lvlText w:val="%7."/>
      <w:lvlJc w:val="left"/>
      <w:pPr>
        <w:ind w:left="5390" w:hanging="360"/>
      </w:pPr>
    </w:lvl>
    <w:lvl w:ilvl="7" w:tplc="73DACDAC">
      <w:start w:val="1"/>
      <w:numFmt w:val="lowerLetter"/>
      <w:lvlText w:val="%8."/>
      <w:lvlJc w:val="left"/>
      <w:pPr>
        <w:ind w:left="6110" w:hanging="360"/>
      </w:pPr>
    </w:lvl>
    <w:lvl w:ilvl="8" w:tplc="DE145FBE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EA879CB"/>
    <w:multiLevelType w:val="hybridMultilevel"/>
    <w:tmpl w:val="59963330"/>
    <w:lvl w:ilvl="0" w:tplc="229286E6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 w:tplc="C4B83E56">
      <w:start w:val="1"/>
      <w:numFmt w:val="lowerLetter"/>
      <w:lvlText w:val="%2."/>
      <w:lvlJc w:val="left"/>
      <w:pPr>
        <w:ind w:left="2149" w:hanging="360"/>
      </w:pPr>
    </w:lvl>
    <w:lvl w:ilvl="2" w:tplc="F2542330">
      <w:start w:val="1"/>
      <w:numFmt w:val="lowerRoman"/>
      <w:lvlText w:val="%3."/>
      <w:lvlJc w:val="right"/>
      <w:pPr>
        <w:ind w:left="2869" w:hanging="180"/>
      </w:pPr>
    </w:lvl>
    <w:lvl w:ilvl="3" w:tplc="46AEE1C0">
      <w:start w:val="1"/>
      <w:numFmt w:val="decimal"/>
      <w:lvlText w:val="%4."/>
      <w:lvlJc w:val="left"/>
      <w:pPr>
        <w:ind w:left="3589" w:hanging="360"/>
      </w:pPr>
    </w:lvl>
    <w:lvl w:ilvl="4" w:tplc="0520F298">
      <w:start w:val="1"/>
      <w:numFmt w:val="lowerLetter"/>
      <w:lvlText w:val="%5."/>
      <w:lvlJc w:val="left"/>
      <w:pPr>
        <w:ind w:left="4309" w:hanging="360"/>
      </w:pPr>
    </w:lvl>
    <w:lvl w:ilvl="5" w:tplc="47840B56">
      <w:start w:val="1"/>
      <w:numFmt w:val="lowerRoman"/>
      <w:lvlText w:val="%6."/>
      <w:lvlJc w:val="right"/>
      <w:pPr>
        <w:ind w:left="5029" w:hanging="180"/>
      </w:pPr>
    </w:lvl>
    <w:lvl w:ilvl="6" w:tplc="378A0AB8">
      <w:start w:val="1"/>
      <w:numFmt w:val="decimal"/>
      <w:lvlText w:val="%7."/>
      <w:lvlJc w:val="left"/>
      <w:pPr>
        <w:ind w:left="5749" w:hanging="360"/>
      </w:pPr>
    </w:lvl>
    <w:lvl w:ilvl="7" w:tplc="86969FE2">
      <w:start w:val="1"/>
      <w:numFmt w:val="lowerLetter"/>
      <w:lvlText w:val="%8."/>
      <w:lvlJc w:val="left"/>
      <w:pPr>
        <w:ind w:left="6469" w:hanging="360"/>
      </w:pPr>
    </w:lvl>
    <w:lvl w:ilvl="8" w:tplc="1FE8570A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F3A"/>
    <w:rsid w:val="00007F3A"/>
    <w:rsid w:val="00092765"/>
    <w:rsid w:val="005F170F"/>
    <w:rsid w:val="009D3D1C"/>
    <w:rsid w:val="00A80701"/>
    <w:rsid w:val="00E66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07F3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07F3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07F3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07F3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07F3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07F3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07F3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07F3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07F3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007F3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07F3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007F3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07F3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007F3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07F3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007F3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07F3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07F3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07F3A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007F3A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07F3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07F3A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07F3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07F3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07F3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07F3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07F3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07F3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07F3A"/>
  </w:style>
  <w:style w:type="paragraph" w:customStyle="1" w:styleId="Footer">
    <w:name w:val="Footer"/>
    <w:basedOn w:val="a"/>
    <w:link w:val="CaptionChar"/>
    <w:uiPriority w:val="99"/>
    <w:unhideWhenUsed/>
    <w:rsid w:val="00007F3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07F3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07F3A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07F3A"/>
  </w:style>
  <w:style w:type="table" w:styleId="aa">
    <w:name w:val="Table Grid"/>
    <w:basedOn w:val="a1"/>
    <w:uiPriority w:val="59"/>
    <w:rsid w:val="00007F3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07F3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07F3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07F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07F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07F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007F3A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07F3A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007F3A"/>
    <w:rPr>
      <w:sz w:val="18"/>
    </w:rPr>
  </w:style>
  <w:style w:type="character" w:styleId="ae">
    <w:name w:val="footnote reference"/>
    <w:basedOn w:val="a0"/>
    <w:uiPriority w:val="99"/>
    <w:unhideWhenUsed/>
    <w:rsid w:val="00007F3A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07F3A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07F3A"/>
    <w:rPr>
      <w:sz w:val="20"/>
    </w:rPr>
  </w:style>
  <w:style w:type="character" w:styleId="af1">
    <w:name w:val="endnote reference"/>
    <w:basedOn w:val="a0"/>
    <w:uiPriority w:val="99"/>
    <w:semiHidden/>
    <w:unhideWhenUsed/>
    <w:rsid w:val="00007F3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07F3A"/>
    <w:pPr>
      <w:spacing w:after="57"/>
    </w:pPr>
  </w:style>
  <w:style w:type="paragraph" w:styleId="21">
    <w:name w:val="toc 2"/>
    <w:basedOn w:val="a"/>
    <w:next w:val="a"/>
    <w:uiPriority w:val="39"/>
    <w:unhideWhenUsed/>
    <w:rsid w:val="00007F3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07F3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07F3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07F3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07F3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07F3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07F3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07F3A"/>
    <w:pPr>
      <w:spacing w:after="57"/>
      <w:ind w:left="2268"/>
    </w:pPr>
  </w:style>
  <w:style w:type="paragraph" w:styleId="af2">
    <w:name w:val="TOC Heading"/>
    <w:uiPriority w:val="39"/>
    <w:unhideWhenUsed/>
    <w:rsid w:val="00007F3A"/>
  </w:style>
  <w:style w:type="paragraph" w:styleId="af3">
    <w:name w:val="table of figures"/>
    <w:basedOn w:val="a"/>
    <w:next w:val="a"/>
    <w:uiPriority w:val="99"/>
    <w:unhideWhenUsed/>
    <w:rsid w:val="00007F3A"/>
    <w:pPr>
      <w:spacing w:after="0"/>
    </w:pPr>
  </w:style>
  <w:style w:type="paragraph" w:styleId="af4">
    <w:name w:val="List Paragraph"/>
    <w:basedOn w:val="a"/>
    <w:uiPriority w:val="34"/>
    <w:qFormat/>
    <w:rsid w:val="00007F3A"/>
    <w:pPr>
      <w:ind w:left="720"/>
      <w:contextualSpacing/>
    </w:pPr>
  </w:style>
  <w:style w:type="paragraph" w:customStyle="1" w:styleId="formattext">
    <w:name w:val="formattext"/>
    <w:rsid w:val="00007F3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48FBD79A1D31F6710BC76413C484456F2071638B144D5C3D873A012D354837A7C90436DDD6236ADAD20CCFAB17C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48FBD79A1D31F6710BC76413C484456E29746B81124D5C3D873A012D354837B5C95C3ADDDF3C6AD2C75A9EED203D5DBA949216D3FDFDC11BC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24FA8-4A36-40F5-86A7-3F2D51BB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1358</Words>
  <Characters>7741</Characters>
  <Application>Microsoft Office Word</Application>
  <DocSecurity>0</DocSecurity>
  <Lines>64</Lines>
  <Paragraphs>18</Paragraphs>
  <ScaleCrop>false</ScaleCrop>
  <Company/>
  <LinksUpToDate>false</LinksUpToDate>
  <CharactersWithSpaces>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407402427</cp:lastModifiedBy>
  <cp:revision>37</cp:revision>
  <dcterms:created xsi:type="dcterms:W3CDTF">2021-09-02T12:05:00Z</dcterms:created>
  <dcterms:modified xsi:type="dcterms:W3CDTF">2024-11-27T06:04:00Z</dcterms:modified>
</cp:coreProperties>
</file>