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сентября 2014 г. N 3135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ПРИЗНАНИИ </w:t>
      </w:r>
      <w:proofErr w:type="gramStart"/>
      <w:r>
        <w:rPr>
          <w:rFonts w:ascii="Calibri" w:hAnsi="Calibri" w:cs="Calibri"/>
          <w:b/>
          <w:bCs/>
        </w:rPr>
        <w:t>УТРАТИВШИМ</w:t>
      </w:r>
      <w:proofErr w:type="gramEnd"/>
      <w:r>
        <w:rPr>
          <w:rFonts w:ascii="Calibri" w:hAnsi="Calibri" w:cs="Calibri"/>
          <w:b/>
          <w:bCs/>
        </w:rPr>
        <w:t xml:space="preserve"> СИЛУ ПОСТАНОВЛЕНИЯ АДМИНИСТРАЦИИ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 ОТ 18.12.2012 N 3988 "О ПОРЯДКЕ РАЗРАБОТКИ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ЦЕЛЕВЫХ ПРОГРАММ, ИХ ФОРМИРОВАНИЯ И РЕАЛИЗАЦИИ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  <w:r>
        <w:rPr>
          <w:rFonts w:ascii="Calibri" w:hAnsi="Calibri" w:cs="Calibri"/>
          <w:b/>
          <w:bCs/>
        </w:rPr>
        <w:t xml:space="preserve"> ПРОВЕДЕНИЯ ОЦЕНКИ ЭФФЕКТИВНОСТИ РЕАЛИЗАЦИИ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ЦЕЛЕВЫХ ПРОГРАММ"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приведения в соответствие с действующим законодательством постановляю: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Признать утратившим силу </w:t>
      </w:r>
      <w:hyperlink r:id="rId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Ставрополя от 18.12.2012 N 3988 "О Порядке разработки муниципальных целевых программ, их формирования и реализации и Порядке </w:t>
      </w:r>
      <w:proofErr w:type="gramStart"/>
      <w:r>
        <w:rPr>
          <w:rFonts w:ascii="Calibri" w:hAnsi="Calibri" w:cs="Calibri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Calibri" w:hAnsi="Calibri" w:cs="Calibri"/>
        </w:rPr>
        <w:t>".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19C" w:rsidRDefault="001E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19C" w:rsidRDefault="001E61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F1AF4" w:rsidRDefault="001E619C"/>
    <w:sectPr w:rsidR="003F1AF4" w:rsidSect="003E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19C"/>
    <w:rsid w:val="001E619C"/>
    <w:rsid w:val="00365680"/>
    <w:rsid w:val="007E7370"/>
    <w:rsid w:val="00844A15"/>
    <w:rsid w:val="00A27311"/>
    <w:rsid w:val="00B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0C6BC7263232AA3CD9F515B928217EC91724B65D7255187C1BE1D81A547A65uE5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O.Golubova</cp:lastModifiedBy>
  <cp:revision>1</cp:revision>
  <dcterms:created xsi:type="dcterms:W3CDTF">2015-03-18T12:57:00Z</dcterms:created>
  <dcterms:modified xsi:type="dcterms:W3CDTF">2015-03-18T12:58:00Z</dcterms:modified>
</cp:coreProperties>
</file>