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3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Ставрополя от 02.09.2016 № 2051 «Об утверждении Порядка взаимодействия отраслевых (функциональных) и территориальных органов администрации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города Ставрополя по закладке, ведению и хранению похозяйственной книги города Ставрополя»</w:t>
      </w:r>
    </w:p>
    <w:p w14:paraId="0A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"https://login.consultant.ru/link/?req=doc&amp;base=LAW&amp;n=472832&amp;date=11.04.2024"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закон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ами от 06 октября 2003 г.</w:t>
      </w:r>
      <w:r>
        <w:br/>
      </w:r>
      <w:r>
        <w:rPr>
          <w:rFonts w:ascii="Times New Roman" w:hAnsi="Times New Roman"/>
          <w:sz w:val="28"/>
        </w:rPr>
        <w:t xml:space="preserve">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от 07 июля 2003 г. № 112-ФЗ «О личном подсобном хозяйстве», приказом Министерства сельского хозяйства Российской Федерации от 27 сентября 2022 г. № 629 </w:t>
      </w:r>
      <w:r>
        <w:rPr>
          <w:rFonts w:ascii="Times New Roman" w:hAnsi="Times New Roman"/>
          <w:sz w:val="28"/>
        </w:rPr>
        <w:t>«Об утверждении формы и порядка ведения похозяйственных книг»</w:t>
      </w:r>
    </w:p>
    <w:p w14:paraId="0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города Ставрополя                    от 02.09.2016 № 2051 «Об утверждении Порядка взаимодействия отраслевых (функциональных) и территориальных органов администрации </w:t>
      </w:r>
      <w:r>
        <w:rPr>
          <w:rFonts w:ascii="Times New Roman" w:hAnsi="Times New Roman"/>
          <w:sz w:val="28"/>
        </w:rPr>
        <w:t>города Ставрополя по закладке, ведению и хранению похозяйственной книги города Ставрополя» (далее – постановление) следующие изменения: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Порядка взаимодействия отраслевых (функциональных) и территориальных органов администрации города Ставрополя по ведению похозяйственной книги города Ставрополя»;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федеральными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"https://login.consultant.ru/link/?req=doc&amp;base=LAW&amp;n=472832&amp;date=11.04.2024"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закон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ами от 06 октября 2003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 в Российской Федерации», о</w:t>
      </w:r>
      <w:r>
        <w:rPr>
          <w:rFonts w:ascii="Times New Roman" w:hAnsi="Times New Roman"/>
          <w:sz w:val="28"/>
        </w:rPr>
        <w:t>т 07 июля 2003 г. № 112-ФЗ «О личном подсобном хозяйстве», приказом Министерства сельского хозяйства Российской Федерации от 27 сентября 2022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629 </w:t>
      </w:r>
      <w:r>
        <w:rPr>
          <w:rFonts w:ascii="Times New Roman" w:hAnsi="Times New Roman"/>
          <w:sz w:val="28"/>
        </w:rPr>
        <w:t>«Об утверждении формы и порядка ведения похозяйственных книг»;</w:t>
      </w:r>
    </w:p>
    <w:p w14:paraId="1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1 изложить в следующей редакции:</w:t>
      </w:r>
    </w:p>
    <w:p w14:paraId="1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взаимодействия отраслевых (функциональных) и территориальных органов администрации города Ставрополя по ведению похозяйственной книги города Ставрополя согласно приложению.»;</w:t>
      </w: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приложение </w:t>
      </w:r>
      <w:r>
        <w:rPr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"https://login.consultant.ru/link/?req=doc&amp;base=RLAW077&amp;n=182467&amp;dst=100011&amp;field=134&amp;date=11.04.2024"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Порядок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взаимодействия отраслевых (функциональных) и территориальных органов администрации города Ставрополя по закладке, ведению и хранению похозяйственной книги города Ставрополя» к постановлению изложить в следующей редакции:</w:t>
      </w:r>
    </w:p>
    <w:p w14:paraId="17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«ПОРЯДОК</w:t>
      </w:r>
    </w:p>
    <w:p w14:paraId="1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взаимодействия отраслевых (функциональных) и территориальных</w:t>
      </w:r>
    </w:p>
    <w:p w14:paraId="19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органов администрации города Ставрополя по ведению </w:t>
      </w:r>
      <w:r>
        <w:rPr>
          <w:rFonts w:ascii="Times New Roman" w:hAnsi="Times New Roman"/>
          <w:sz w:val="28"/>
        </w:rPr>
        <w:t>похозяйственной книги города Ставрополя</w:t>
      </w:r>
    </w:p>
    <w:p w14:paraId="1A000000">
      <w:pPr>
        <w:pStyle w:val="Style_2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1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взаимодействия отраслевых (функциональных) и территориальных органов администрации города Ставрополя по ведению</w:t>
      </w:r>
      <w:r>
        <w:rPr>
          <w:rFonts w:ascii="Times New Roman" w:hAnsi="Times New Roman"/>
          <w:sz w:val="28"/>
        </w:rPr>
        <w:t xml:space="preserve"> похозяйственной книги города Ставрополя (далее – Порядок) разработан в соответствии с федеральными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"https://login.consultant.ru/link/?req=doc&amp;base=LAW&amp;n=472832&amp;date=11.04.2024"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законами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06 октября 2003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от 07 июля 2003 г. № 112-ФЗ «О личном подсобном хозяйстве», приказом Министерства сельского хозяйства Российской Федерации от 27 сентября 2022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формы и порядка ведения похозяйственных книг».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Учет личных подсобных хозяйств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хозяйство) осуществляется </w:t>
      </w:r>
      <w:r>
        <w:rPr>
          <w:rFonts w:ascii="Times New Roman" w:hAnsi="Times New Roman"/>
          <w:sz w:val="28"/>
        </w:rPr>
        <w:t xml:space="preserve">в похозяйственных книгах </w:t>
      </w:r>
      <w:r>
        <w:rPr>
          <w:rFonts w:ascii="Times New Roman" w:hAnsi="Times New Roman"/>
          <w:sz w:val="28"/>
        </w:rPr>
        <w:t>(далее – книга)</w:t>
      </w:r>
      <w:r>
        <w:rPr>
          <w:rFonts w:ascii="Times New Roman" w:hAnsi="Times New Roman"/>
          <w:sz w:val="28"/>
        </w:rPr>
        <w:t xml:space="preserve"> в электронной форме </w:t>
      </w:r>
      <w:r>
        <w:rPr>
          <w:rFonts w:ascii="Times New Roman" w:hAnsi="Times New Roman"/>
          <w:sz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книг осуществляется зарегистрированными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муниципальных услуг в электронной форме» должностными лицами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условии идентификации и аутентификации) с использованием усиленных квалифицированных электронных подписей таких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сведений, предоставляемых на добровольной 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гражданами, ведущими личные подсобные хозяйства (далее – член хозяйства)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bookmarkStart w:id="1" w:name="p8"/>
      <w:bookmarkEnd w:id="1"/>
      <w:r>
        <w:rPr>
          <w:rFonts w:ascii="Times New Roman" w:hAnsi="Times New Roman"/>
          <w:sz w:val="28"/>
        </w:rPr>
        <w:t>3. Ведение книги осуществляет администрация города Ставрополя в лице комитета экономического развития и торговли администрации города Ставрополя.</w:t>
      </w:r>
    </w:p>
    <w:p w14:paraId="1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ведении книги необходимо обеспечивать конфиденциальность информации, предоставляемой членом хозяйства </w:t>
      </w:r>
      <w:r>
        <w:rPr>
          <w:rFonts w:ascii="Times New Roman" w:hAnsi="Times New Roman"/>
          <w:sz w:val="28"/>
        </w:rPr>
        <w:t xml:space="preserve">и содержащейся в книге, ее сохранность и защиту в соответствии </w:t>
      </w:r>
      <w:r>
        <w:rPr>
          <w:rFonts w:ascii="Times New Roman" w:hAnsi="Times New Roman"/>
          <w:sz w:val="28"/>
        </w:rPr>
        <w:t xml:space="preserve">с законодательством </w:t>
      </w:r>
      <w:r>
        <w:rPr>
          <w:rFonts w:ascii="Times New Roman" w:hAnsi="Times New Roman"/>
          <w:sz w:val="28"/>
        </w:rPr>
        <w:t xml:space="preserve">Российской Федерации. </w:t>
      </w:r>
    </w:p>
    <w:p w14:paraId="2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сведений и их внесение в книгу</w:t>
      </w:r>
      <w:r>
        <w:rPr>
          <w:rFonts w:ascii="Times New Roman" w:hAnsi="Times New Roman"/>
          <w:sz w:val="28"/>
        </w:rPr>
        <w:t xml:space="preserve"> осуществляют должностные лица администраций Ленинского, Октябрьского, Промышленного районов</w:t>
      </w:r>
      <w:r>
        <w:br/>
      </w:r>
      <w:r>
        <w:rPr>
          <w:rFonts w:ascii="Times New Roman" w:hAnsi="Times New Roman"/>
          <w:sz w:val="28"/>
        </w:rPr>
        <w:t xml:space="preserve">города Ставрополя (далее – должностные лица администраций районов города Ставрополя). Внесение информации в книгу производится должностными лицами администраций районов города Ставрополя </w:t>
      </w:r>
      <w:r>
        <w:rPr>
          <w:rFonts w:ascii="Times New Roman" w:hAnsi="Times New Roman"/>
          <w:sz w:val="28"/>
        </w:rPr>
        <w:t xml:space="preserve">на основании сведений, предоставляемых на добровольной основе членами хозяйств. </w:t>
      </w:r>
      <w:bookmarkStart w:id="2" w:name="p13"/>
      <w:bookmarkEnd w:id="2"/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соответствии с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\l "p8"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пунктами 2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\l "p13"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3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 должностные лица администраций районов города Ставрополя обеспечивают сбор сведений и внесение их в книгу согласно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"https://login.consultant.ru/link/?req=doc&amp;base=LAW&amp;n=180843&amp;dst=100097&amp;field=134&amp;date=11.04.2024"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порядку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ведения похозяйственных книг, утвержденному приказом Министерства сельского хозяйства Российской Федерации от 27 сентября 2022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629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формы и порядка ведения похозяйственных книг». </w:t>
      </w:r>
    </w:p>
    <w:p w14:paraId="2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хозяйствах собираются должностными лицами администраций районов города Ставрополя по состоянию на 01 января текущего года путем сплошного обхода хозяйств и опроса членов хозяйств в период с 10 января по 15 февраля текущего года, а также путем регулярного опроса членов хозяйств об изменениях в количестве животных в хозяйствах, путем самостоятельного предоставления членами хозяйств сведений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изменении количества животных. Д</w:t>
      </w:r>
      <w:r>
        <w:rPr>
          <w:rFonts w:ascii="Times New Roman" w:hAnsi="Times New Roman"/>
          <w:sz w:val="28"/>
        </w:rPr>
        <w:t>олжностные лица администраций районов города Ставрополя не позднее 20 августа текущего года собирают и направляют обобщенные 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хозяйствах, находящихся на территориях районов города Ставрополя,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комитет экономического развития и торговли администрации города Ставрополя. </w:t>
      </w:r>
    </w:p>
    <w:p w14:paraId="2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Комитет экономического развития и торговли администрации города Ставрополя вносит в книгу обобщенные сведения о хозяйствах </w:t>
      </w:r>
      <w:r>
        <w:rPr>
          <w:rFonts w:ascii="Times New Roman" w:hAnsi="Times New Roman"/>
          <w:sz w:val="28"/>
        </w:rPr>
        <w:t>не позднее</w:t>
      </w:r>
      <w:r>
        <w:br/>
      </w:r>
      <w:r>
        <w:rPr>
          <w:rFonts w:ascii="Times New Roman" w:hAnsi="Times New Roman"/>
          <w:sz w:val="28"/>
        </w:rPr>
        <w:t>01 сентября текущего года.</w:t>
      </w:r>
    </w:p>
    <w:p w14:paraId="2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Комитет экономического развития и торговли администрации города Ставрополя предоставляет любому члену хозяйства выписку из книги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любом объеме, по любому перечню сведений и для любых целей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произвольной форме.</w:t>
      </w:r>
    </w:p>
    <w:p w14:paraId="2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Любой член хозяйства может просмотреть записи по лицевому счету только своего хозяйства.</w:t>
      </w:r>
    </w:p>
    <w:p w14:paraId="2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помощью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портал). </w:t>
      </w:r>
      <w:r>
        <w:rPr>
          <w:rFonts w:ascii="Times New Roman" w:hAnsi="Times New Roman"/>
          <w:sz w:val="28"/>
        </w:rPr>
        <w:t>Заявление члена хозяйства должно содержать:</w:t>
      </w:r>
    </w:p>
    <w:p w14:paraId="2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фамилию, имя, отчество (последнее - при наличии) члена хозяйства; </w:t>
      </w:r>
    </w:p>
    <w:p w14:paraId="2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адрес, контактный номер телефона, адрес электронной почты (при наличии);</w:t>
      </w:r>
    </w:p>
    <w:p w14:paraId="2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заявления;</w:t>
      </w:r>
    </w:p>
    <w:p w14:paraId="2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личную подпись члена хозяйства и дату составления заявления.</w:t>
      </w:r>
    </w:p>
    <w:p w14:paraId="2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2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о предоставлении выписки из книги членом хозяйства указывается форма предоставления такой выписки (в форме электронного документа или на бумажном носителе).</w:t>
      </w:r>
    </w:p>
    <w:p w14:paraId="2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 и подписываются главой города Ставрополя, должностным лицом, ответственным за ведение и сохранность книги, и заверяются печатью администрации города Ставрополя. 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книги регистрируется и выдается члену хозяйства на основании предъявленного документа, удостоверяющего личность, под личную подпись в течение 3 рабочих дней со дня подачи письменного заявления.».</w:t>
      </w:r>
    </w:p>
    <w:p w14:paraId="2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на следующий день     после дня его официального опубликования в газете «Вечерний Ставрополь».</w:t>
      </w:r>
    </w:p>
    <w:p w14:paraId="3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3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первого заместителя главы администрации города Ставрополя</w:t>
      </w:r>
      <w:r>
        <w:br/>
      </w:r>
      <w:r>
        <w:rPr>
          <w:rFonts w:ascii="Times New Roman" w:hAnsi="Times New Roman"/>
          <w:sz w:val="28"/>
        </w:rPr>
        <w:t>Семёнова Д.Ю.</w:t>
      </w:r>
    </w:p>
    <w:p w14:paraId="3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И.И. Ульянченко</w:t>
      </w:r>
    </w:p>
    <w:p w14:paraId="36000000">
      <w:pPr>
        <w:pStyle w:val="Style_2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annotation reference"/>
    <w:basedOn w:val="Style_9"/>
    <w:link w:val="Style_8_ch"/>
    <w:rPr>
      <w:sz w:val="16"/>
    </w:rPr>
  </w:style>
  <w:style w:styleId="Style_8_ch" w:type="character">
    <w:name w:val="annotation reference"/>
    <w:basedOn w:val="Style_9_ch"/>
    <w:link w:val="Style_8"/>
    <w:rPr>
      <w:sz w:val="16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text"/>
    <w:basedOn w:val="Style_4"/>
    <w:link w:val="Style_11_ch"/>
    <w:rPr>
      <w:sz w:val="20"/>
    </w:rPr>
  </w:style>
  <w:style w:styleId="Style_11_ch" w:type="character">
    <w:name w:val="annotation text"/>
    <w:basedOn w:val="Style_4_ch"/>
    <w:link w:val="Style_11"/>
    <w:rPr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annotation subject"/>
    <w:basedOn w:val="Style_11"/>
    <w:next w:val="Style_11"/>
    <w:link w:val="Style_14_ch"/>
    <w:rPr>
      <w:b w:val="1"/>
    </w:rPr>
  </w:style>
  <w:style w:styleId="Style_14_ch" w:type="character">
    <w:name w:val="annotation subject"/>
    <w:basedOn w:val="Style_11_ch"/>
    <w:link w:val="Style_14"/>
    <w:rPr>
      <w:b w:val="1"/>
    </w:rPr>
  </w:style>
  <w:style w:styleId="Style_15" w:type="paragraph">
    <w:name w:val="Body Text"/>
    <w:basedOn w:val="Style_4"/>
    <w:link w:val="Style_15_ch"/>
    <w:pPr>
      <w:ind/>
      <w:jc w:val="center"/>
    </w:pPr>
    <w:rPr>
      <w:b w:val="1"/>
      <w:caps w:val="1"/>
    </w:rPr>
  </w:style>
  <w:style w:styleId="Style_15_ch" w:type="character">
    <w:name w:val="Body Text"/>
    <w:basedOn w:val="Style_4_ch"/>
    <w:link w:val="Style_15"/>
    <w:rPr>
      <w:b w:val="1"/>
      <w:caps w:val="1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4"/>
    <w:link w:val="Style_17_ch"/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/>
      <w:outlineLvl w:val="0"/>
    </w:pPr>
    <w:rPr>
      <w:b w:val="1"/>
    </w:rPr>
  </w:style>
  <w:style w:styleId="Style_19_ch" w:type="character">
    <w:name w:val="heading 1"/>
    <w:basedOn w:val="Style_4_ch"/>
    <w:link w:val="Style_19"/>
    <w:rPr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4_ch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" w:type="paragraph">
    <w:name w:val="Гиперссылка1"/>
    <w:link w:val="Style_3_ch"/>
    <w:pPr>
      <w:spacing w:after="200" w:line="276" w:lineRule="auto"/>
      <w:ind/>
    </w:pPr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Normal (Web)"/>
    <w:basedOn w:val="Style_4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4_ch"/>
    <w:link w:val="Style_27"/>
    <w:rPr>
      <w:sz w:val="24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spacing w:after="0" w:line="240" w:lineRule="auto"/>
      <w:ind w:firstLine="720" w:left="0"/>
    </w:pPr>
    <w:rPr>
      <w:rFonts w:ascii="Arial" w:hAnsi="Arial"/>
      <w:color w:val="000000"/>
      <w:sz w:val="20"/>
    </w:rPr>
  </w:style>
  <w:style w:styleId="Style_29_ch" w:type="character">
    <w:name w:val="ConsPlusNormal"/>
    <w:link w:val="Style_29"/>
    <w:rPr>
      <w:rFonts w:ascii="Arial" w:hAnsi="Arial"/>
      <w:color w:val="000000"/>
      <w:sz w:val="20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2024-05-27T06:08:23Z</dcterms:modified>
</cp:coreProperties>
</file>