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7FF" w:rsidRPr="00B867FF" w:rsidRDefault="00B867FF" w:rsidP="00B867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867FF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Извещение</w:t>
      </w:r>
    </w:p>
    <w:p w:rsidR="00B867FF" w:rsidRPr="00B867FF" w:rsidRDefault="00B867FF" w:rsidP="00B867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867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 проведении отбора для получения субсидий на возмещение затрат по содержанию объектов благоустройства Промышленного района города Ставрополя на 2012 год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2357"/>
        <w:gridCol w:w="6603"/>
      </w:tblGrid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пункта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пояснений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отбора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содержанию объектов благоустройства Промышленного района города Ставрополя.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выполняемых работ в соответствии с Приложением №1 «Расчет субсидии на возмещение затрат по содержанию объектов благоустройства Промышленного района города Ставрополя».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время, место проведения отбора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27.03.2012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16-00, г. Ставрополь, ул. Ленина, 415 б, </w:t>
            </w:r>
            <w:proofErr w:type="spellStart"/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305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время начала и окончания срока подачи заявок на участие в отборе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27.02.2012 с 10-00 по 26.03.2012 г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B867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10 часов 00 минут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(время московское), форма заявления согласно приложению № 4.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вправе отозвать поданную заявку не позднее дня окончания срока подачи заявок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и время приема заявок на участие в отборе, адрес электронной почты, номер контактного телефона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Промышленного района города Ставрополя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355038, г. Ставрополь, ул. Ленина, 415 б,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эл. почты:</w:t>
            </w:r>
            <w:r w:rsidRPr="00B867FF"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  <w:t> </w:t>
            </w:r>
            <w:hyperlink r:id="rId4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6"/>
                  <w:szCs w:val="26"/>
                  <w:u w:val="single"/>
                  <w:lang w:val="en-US" w:eastAsia="ru-RU"/>
                </w:rPr>
                <w:t>Administracij</w:t>
              </w:r>
              <w:r w:rsidRPr="00B867FF">
                <w:rPr>
                  <w:rFonts w:ascii="Times New Roman" w:eastAsia="Times New Roman" w:hAnsi="Times New Roman" w:cs="Times New Roman"/>
                  <w:color w:val="0862B4"/>
                  <w:sz w:val="26"/>
                  <w:szCs w:val="26"/>
                  <w:u w:val="single"/>
                  <w:lang w:eastAsia="ru-RU"/>
                </w:rPr>
                <w:t>-</w:t>
              </w:r>
              <w:r w:rsidRPr="00B867FF">
                <w:rPr>
                  <w:rFonts w:ascii="Times New Roman" w:eastAsia="Times New Roman" w:hAnsi="Times New Roman" w:cs="Times New Roman"/>
                  <w:color w:val="0862B4"/>
                  <w:sz w:val="26"/>
                  <w:szCs w:val="26"/>
                  <w:u w:val="single"/>
                  <w:lang w:val="en-US" w:eastAsia="ru-RU"/>
                </w:rPr>
                <w:t>pr</w:t>
              </w:r>
              <w:r w:rsidRPr="00B867FF">
                <w:rPr>
                  <w:rFonts w:ascii="Times New Roman" w:eastAsia="Times New Roman" w:hAnsi="Times New Roman" w:cs="Times New Roman"/>
                  <w:color w:val="0862B4"/>
                  <w:sz w:val="26"/>
                  <w:szCs w:val="26"/>
                  <w:u w:val="single"/>
                  <w:lang w:eastAsia="ru-RU"/>
                </w:rPr>
                <w:t>@</w:t>
              </w:r>
              <w:r w:rsidRPr="00B867FF">
                <w:rPr>
                  <w:rFonts w:ascii="Times New Roman" w:eastAsia="Times New Roman" w:hAnsi="Times New Roman" w:cs="Times New Roman"/>
                  <w:color w:val="0862B4"/>
                  <w:sz w:val="26"/>
                  <w:szCs w:val="26"/>
                  <w:u w:val="single"/>
                  <w:lang w:val="en-US" w:eastAsia="ru-RU"/>
                </w:rPr>
                <w:t>rambler</w:t>
              </w:r>
              <w:r w:rsidRPr="00B867FF">
                <w:rPr>
                  <w:rFonts w:ascii="Times New Roman" w:eastAsia="Times New Roman" w:hAnsi="Times New Roman" w:cs="Times New Roman"/>
                  <w:color w:val="0862B4"/>
                  <w:sz w:val="26"/>
                  <w:szCs w:val="26"/>
                  <w:u w:val="single"/>
                  <w:lang w:eastAsia="ru-RU"/>
                </w:rPr>
                <w:t>.</w:t>
              </w:r>
              <w:proofErr w:type="spellStart"/>
              <w:r w:rsidRPr="00B867FF">
                <w:rPr>
                  <w:rFonts w:ascii="Times New Roman" w:eastAsia="Times New Roman" w:hAnsi="Times New Roman" w:cs="Times New Roman"/>
                  <w:color w:val="0862B4"/>
                  <w:sz w:val="26"/>
                  <w:szCs w:val="26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8(8652) 56-12-06, 56-25-93, 56-25-94 факс. 56-25-94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9-00 до 18-00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сайтов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www.stavadm.ru</w:t>
              </w:r>
            </w:hyperlink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объектов, место выполнение работ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 № 2 «Перечень объектов благоустройства Промышленного района города Ставрополя»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 выполнения работ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Приложению № 3 «Технологическое задание на производство работ по содержанию объектов благоустройства Промышленного района города Ставрополя.»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отбора организации для получателя субсидии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уставе организации в качестве предмета (вида) деятельности указания на выполнение работ по содержанию территорий общего пользования и объектов благоустройства;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опыта по содержанию территорий общего пользования и объектов благоустройства не менее одного года;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уборочной техникой, в том числе дорожной уборочной техникой, дорожными поливомоечными машинами, снегоочистителями, автопогрузчиками, самосвальной техникой;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площадками для стоянки уборочной техники и ремонтной базой;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штатных квалифицированных инженерно-технических работников (далее - ИТР) и рабочих по специальностям, соответствующих виду деятельности по содержанию территорий общего пользования и объектов благоустройства;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необходимых запасов технической соли (натрия хлористого технического);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затрат на выполнение работ по содержанию центральной части города Ставрополя в Октябрьском районе города 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Ставрополя, предложенный организацией, не должен превышать размер бюджетных ассигнований на предоставление субсидии, определяемый в соответствии с утвержденными нормативами формирования расходов на выполнение работ по содержанию объектов благоустройства Октябрьского района города Ставрополя на 2012 год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непроведение</w:t>
            </w:r>
            <w:proofErr w:type="spellEnd"/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организации и отсутствие решения арбитражного суда о признании организации несостоятельным (банкротом) и об открытии конкурсного производства;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неприостановление</w:t>
            </w:r>
            <w:proofErr w:type="spellEnd"/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организации в порядке, предусмотренном </w:t>
            </w:r>
            <w:hyperlink r:id="rId6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Кодексом</w:t>
              </w:r>
            </w:hyperlink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Российской Федерации об административных правонарушениях;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процентов балансовой стоимости активов организации по данным бухгалтерской отчетности за последний завершенный отчетный период;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сведений об организации в реестре недобросовестных поставщиков.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 для участив отборе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нотариально заверенную копию, полученную не ранее чем за один месяц до дня подачи заявки;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лица, подписавшего заявку на осуществление действий от имени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организации без доверенности (далее - руководитель). В случае если от имени организации заявку подписало иное лицо, к заявке должен прилагаться оригинал доверенности на осуществление данного действия от имени организации, заверенный печатью организации и подписанный руководителем организации;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заверенные копии учредительных документов организации;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опыте (заверенные руководителем организации копии договоров, муниципальных контрактов, подтверждающих выполнение организацией работ по содержанию и очистке территорий и объектов благоустройства);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владение уборочной техникой, в том числе дорожной уборочной техникой, дорожными поливомоечными машинами, снегоочистителями, автопогрузчиками, самосвальной техникой;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наличии штатных квалифицированных инженерно-технических работников и рабочих по специальностям, соответствующим виду деятельности по содержанию и очистке территорий и объектов благоустройства;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об отсутствии (о размере) задолженности по налогам и сборам;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копия бухгалтерского баланса организации (формы 1, 2, 5) или копия налоговой декларации на последнюю отчетную дату с отметкой налогового органа о сдаче;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владение площадками для стоянки уборочной техники и ремонтной базой;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наличие запасов технической соли (натрия хлористого технического), или нотариально заверенную копию договора на поставку технической соли (натрия хлористого технического) в объемах, указанных в извещении о проведении отбора;</w:t>
            </w:r>
          </w:p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о размере затрат организации на выполнение работ по содержанию объектов благоустройства Промышленного района города Ставрополя, не превышающем размер средств бюджета города Ставрополя на 2012 год, предусмотренных для предоставления субсидии и определенных в соответствии с утвержденными нормативами формирования расходов на выполнение работ по содержанию объектов благоустройства Промышленного района города Ставрополя согласно приложению №5</w:t>
            </w:r>
          </w:p>
        </w:tc>
      </w:tr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сроки уведомления о результатах отбора</w:t>
            </w: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принятом решении участники отбора уведомляются письменно в течение 3 дней со дня подписания протокола по почте заказным письмом по адресу, указанному участником отбора в заявке.</w:t>
            </w:r>
          </w:p>
        </w:tc>
      </w:tr>
    </w:tbl>
    <w:p w:rsidR="00B867FF" w:rsidRPr="00B867FF" w:rsidRDefault="00B867FF" w:rsidP="00B867F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21"/>
        <w:gridCol w:w="1553"/>
      </w:tblGrid>
      <w:tr w:rsidR="00B867FF" w:rsidRPr="00B867FF" w:rsidTr="00B867FF"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dashed" w:sz="6" w:space="0" w:color="ACACAC"/>
              <w:left w:val="dashed" w:sz="6" w:space="0" w:color="ACACAC"/>
              <w:bottom w:val="dashed" w:sz="6" w:space="0" w:color="ACACAC"/>
              <w:right w:val="dashed" w:sz="6" w:space="0" w:color="ACACAC"/>
            </w:tcBorders>
            <w:vAlign w:val="center"/>
            <w:hideMark/>
          </w:tcPr>
          <w:p w:rsidR="00B867FF" w:rsidRPr="00B867FF" w:rsidRDefault="00B867FF" w:rsidP="00B8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Приложение 1 </w:t>
              </w:r>
            </w:hyperlink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8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Приложение 2</w:t>
              </w:r>
            </w:hyperlink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9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Приложение 3</w:t>
              </w:r>
            </w:hyperlink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0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Приложение 4</w:t>
              </w:r>
            </w:hyperlink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1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Приложение 5</w:t>
              </w:r>
            </w:hyperlink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2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Приложение 6</w:t>
              </w:r>
            </w:hyperlink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86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3" w:history="1">
              <w:r w:rsidRPr="00B867FF">
                <w:rPr>
                  <w:rFonts w:ascii="Times New Roman" w:eastAsia="Times New Roman" w:hAnsi="Times New Roman" w:cs="Times New Roman"/>
                  <w:color w:val="0862B4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</w:tc>
      </w:tr>
    </w:tbl>
    <w:p w:rsidR="006961E6" w:rsidRPr="00B867FF" w:rsidRDefault="00B867FF" w:rsidP="00B867FF">
      <w:bookmarkStart w:id="0" w:name="_GoBack"/>
      <w:bookmarkEnd w:id="0"/>
    </w:p>
    <w:sectPr w:rsidR="006961E6" w:rsidRPr="00B86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FF"/>
    <w:rsid w:val="00341DD9"/>
    <w:rsid w:val="00B867FF"/>
    <w:rsid w:val="00D3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B70B7-AAD4-479A-8FD3-4DB49F1F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6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67FF"/>
  </w:style>
  <w:style w:type="character" w:styleId="a4">
    <w:name w:val="Hyperlink"/>
    <w:basedOn w:val="a0"/>
    <w:uiPriority w:val="99"/>
    <w:semiHidden/>
    <w:unhideWhenUsed/>
    <w:rsid w:val="00B867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0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adm.ru/districts/industrial/Inf/Pril2.xls" TargetMode="External"/><Relationship Id="rId13" Type="http://schemas.openxmlformats.org/officeDocument/2006/relationships/hyperlink" Target="http://www.stavadm.ru/districts/industrial/Inf/blag1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tavadm.ru/districts/industrial/Inf/Pril1.doc" TargetMode="External"/><Relationship Id="rId12" Type="http://schemas.openxmlformats.org/officeDocument/2006/relationships/hyperlink" Target="http://www.stavadm.ru/districts/industrial/Inf/Pril6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7342;fld=134;dst=512" TargetMode="External"/><Relationship Id="rId11" Type="http://schemas.openxmlformats.org/officeDocument/2006/relationships/hyperlink" Target="http://www.stavadm.ru/districts/industrial/Inf/Pril5.doc" TargetMode="External"/><Relationship Id="rId5" Type="http://schemas.openxmlformats.org/officeDocument/2006/relationships/hyperlink" Target="http://www.stavadm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stavadm.ru/districts/industrial/Inf/Pril4.doc" TargetMode="External"/><Relationship Id="rId4" Type="http://schemas.openxmlformats.org/officeDocument/2006/relationships/hyperlink" Target="mailto:Administracij-pr@rambler.ru" TargetMode="External"/><Relationship Id="rId9" Type="http://schemas.openxmlformats.org/officeDocument/2006/relationships/hyperlink" Target="http://www.stavadm.ru/districts/industrial/Inf/Pril3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1051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Сивакова Кристина Алексеевна</dc:creator>
  <cp:keywords/>
  <dc:description/>
  <cp:lastModifiedBy>Сивакова Кристина Алексеевна</cp:lastModifiedBy>
  <cp:revision>2</cp:revision>
  <dcterms:created xsi:type="dcterms:W3CDTF">2014-04-29T08:22:00Z</dcterms:created>
  <dcterms:modified xsi:type="dcterms:W3CDTF">2014-04-29T08:22:00Z</dcterms:modified>
</cp:coreProperties>
</file>