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Комитет градостроительства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администрации города Ставрополя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ПРИКАЗ</w:t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>
        <w:trPr/>
        <w:tc>
          <w:tcPr>
            <w:shd w:val="clear" w:color="auto" w:fill="auto"/>
            <w:tcW w:w="31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22.03.2023</w:t>
            </w:r>
            <w:r/>
          </w:p>
        </w:tc>
        <w:tc>
          <w:tcPr>
            <w:shd w:val="clear" w:color="auto" w:fill="auto"/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3190" w:type="dxa"/>
            <w:textDirection w:val="lrTb"/>
            <w:noWrap w:val="false"/>
          </w:tcPr>
          <w:p>
            <w:pPr>
              <w:ind w:firstLine="1361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38-од</w:t>
            </w:r>
            <w:r/>
          </w:p>
        </w:tc>
      </w:tr>
      <w:tr>
        <w:trPr/>
        <w:tc>
          <w:tcPr>
            <w:tcW w:w="31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ind w:firstLine="1361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/>
          </w:p>
        </w:tc>
      </w:tr>
    </w:tbl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jc w:val="both"/>
        <w:spacing w:after="0" w:line="240" w:lineRule="exact"/>
        <w:rPr>
          <w:rFonts w:ascii="Times New Roman" w:hAnsi="Times New Roman" w:cs="Times New Roman" w:eastAsia="Calibri"/>
          <w:sz w:val="28"/>
          <w:szCs w:val="28"/>
          <w:highlight w:val="none"/>
        </w:rPr>
      </w:pPr>
      <w:r/>
      <w:bookmarkStart w:id="0" w:name="_GoBack"/>
      <w:r>
        <w:rPr>
          <w:rFonts w:ascii="Times New Roman" w:hAnsi="Times New Roman" w:cs="Times New Roman" w:eastAsia="Times New Roman"/>
          <w:sz w:val="28"/>
          <w:szCs w:val="20"/>
        </w:rPr>
        <w:t xml:space="preserve">О внесении изменени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й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в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административн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ый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регламент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Выдача разрешения на установку и эксплуатацию рекламных конструкций на соответствующей территории, аннулирование такого разрешения</w:t>
      </w:r>
      <w:r>
        <w:rPr>
          <w:rFonts w:ascii="Times New Roman" w:hAnsi="Times New Roman" w:cs="Times New Roman" w:eastAsia="Calibri"/>
          <w:sz w:val="28"/>
          <w:szCs w:val="28"/>
        </w:rPr>
        <w:t xml:space="preserve">», утвержденного приказом заместителя главы администрации города Ставрополя, руководителя комитета градостроительства администрации города Ставрополя от </w:t>
      </w:r>
      <w:r>
        <w:rPr>
          <w:rFonts w:ascii="Times New Roman" w:hAnsi="Times New Roman" w:cs="Times New Roman" w:eastAsia="Calibri"/>
          <w:sz w:val="28"/>
          <w:szCs w:val="28"/>
        </w:rPr>
        <w:t xml:space="preserve">17.06.2021</w:t>
      </w:r>
      <w:r>
        <w:rPr>
          <w:rFonts w:ascii="Times New Roman" w:hAnsi="Times New Roman" w:cs="Times New Roman" w:eastAsia="Calibri"/>
          <w:sz w:val="28"/>
          <w:szCs w:val="28"/>
        </w:rPr>
        <w:t xml:space="preserve"> № 39</w:t>
      </w:r>
      <w:r>
        <w:rPr>
          <w:rFonts w:ascii="Times New Roman" w:hAnsi="Times New Roman" w:cs="Times New Roman" w:eastAsia="Calibri"/>
          <w:sz w:val="28"/>
          <w:szCs w:val="28"/>
        </w:rPr>
        <w:t xml:space="preserve">-од</w:t>
      </w:r>
      <w:bookmarkEnd w:id="0"/>
      <w:r/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приведения в соответствие с </w:t>
      </w:r>
      <w:r>
        <w:rPr>
          <w:rFonts w:ascii="Times New Roman" w:hAnsi="Times New Roman"/>
          <w:sz w:val="28"/>
          <w:szCs w:val="28"/>
        </w:rPr>
        <w:t xml:space="preserve">Федеральным законом от 27 июля 2010 г.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, протестом заместителя</w:t>
      </w:r>
      <w:r>
        <w:rPr>
          <w:rFonts w:ascii="Times New Roman" w:hAnsi="Times New Roman"/>
          <w:sz w:val="28"/>
          <w:szCs w:val="28"/>
        </w:rPr>
        <w:t xml:space="preserve"> прокурора города Ставрополя </w:t>
      </w:r>
      <w:r>
        <w:rPr>
          <w:rFonts w:ascii="Times New Roman" w:hAnsi="Times New Roman" w:cs="Times New Roman" w:eastAsia="Calibri"/>
          <w:sz w:val="28"/>
          <w:szCs w:val="28"/>
        </w:rPr>
        <w:t xml:space="preserve">от 0</w:t>
      </w:r>
      <w:r>
        <w:rPr>
          <w:rFonts w:ascii="Times New Roman" w:hAnsi="Times New Roman" w:cs="Times New Roman" w:eastAsia="Calibri"/>
          <w:sz w:val="28"/>
          <w:szCs w:val="28"/>
        </w:rPr>
        <w:t xml:space="preserve">8.12.2022 № 7-01-2022/Прдп47</w:t>
      </w:r>
      <w:r>
        <w:rPr>
          <w:rFonts w:ascii="Times New Roman" w:hAnsi="Times New Roman" w:cs="Times New Roman" w:eastAsia="Calibri"/>
          <w:sz w:val="28"/>
          <w:szCs w:val="28"/>
        </w:rPr>
        <w:t xml:space="preserve">-22-20070039</w:t>
      </w:r>
      <w:r/>
    </w:p>
    <w:p>
      <w:pPr>
        <w:ind w:firstLine="709"/>
        <w:jc w:val="both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ПРИКАЗЫВА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Ю:</w:t>
      </w:r>
      <w:r/>
    </w:p>
    <w:p>
      <w:pPr>
        <w:ind w:firstLine="709"/>
        <w:spacing w:after="0" w:line="240" w:lineRule="exact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1.</w:t>
      </w:r>
      <w:r>
        <w:rPr>
          <w:rFonts w:ascii="Times New Roman" w:hAnsi="Times New Roman" w:cs="Calibri" w:eastAsia="Calibri"/>
          <w:sz w:val="28"/>
          <w:szCs w:val="28"/>
        </w:rPr>
        <w:t xml:space="preserve"> </w:t>
      </w:r>
      <w:r>
        <w:rPr>
          <w:rFonts w:ascii="Times New Roman" w:hAnsi="Times New Roman" w:cs="Times New Roman" w:eastAsia="Calibri"/>
          <w:sz w:val="28"/>
          <w:szCs w:val="28"/>
        </w:rPr>
        <w:t xml:space="preserve">Внести в административный </w:t>
      </w:r>
      <w:hyperlink w:tooltip="Ссылка на текущий документ" w:anchor="Par38" w:history="1">
        <w:r>
          <w:rPr>
            <w:rFonts w:ascii="Times New Roman" w:hAnsi="Times New Roman" w:cs="Times New Roman" w:eastAsia="Calibri"/>
            <w:sz w:val="28"/>
            <w:szCs w:val="28"/>
          </w:rPr>
          <w:t xml:space="preserve">регламент</w:t>
        </w:r>
      </w:hyperlink>
      <w:r>
        <w:rPr>
          <w:rFonts w:ascii="Times New Roman" w:hAnsi="Times New Roman" w:cs="Times New Roman" w:eastAsia="Calibri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Выдача разрешения на установку и эксплуатацию рекламных конструкций на соответствующей территории, аннулирование такого разрешения</w:t>
      </w:r>
      <w:r>
        <w:rPr>
          <w:rFonts w:ascii="Times New Roman" w:hAnsi="Times New Roman" w:cs="Times New Roman" w:eastAsia="Calibri"/>
          <w:sz w:val="28"/>
          <w:szCs w:val="28"/>
        </w:rPr>
        <w:t xml:space="preserve">», утвержденн</w:t>
      </w:r>
      <w:r>
        <w:rPr>
          <w:rFonts w:ascii="Times New Roman" w:hAnsi="Times New Roman" w:cs="Times New Roman" w:eastAsia="Calibri"/>
          <w:sz w:val="28"/>
          <w:szCs w:val="28"/>
        </w:rPr>
        <w:t xml:space="preserve">ого</w:t>
      </w:r>
      <w:r>
        <w:rPr>
          <w:rFonts w:ascii="Times New Roman" w:hAnsi="Times New Roman" w:cs="Times New Roman" w:eastAsia="Calibri"/>
          <w:sz w:val="28"/>
          <w:szCs w:val="28"/>
        </w:rPr>
        <w:t xml:space="preserve"> приказом заместителя главы администрации города Ставрополя, руководителя комитета градостроительства администрации города Ставропол</w:t>
      </w:r>
      <w:r>
        <w:rPr>
          <w:rFonts w:ascii="Times New Roman" w:hAnsi="Times New Roman" w:cs="Times New Roman" w:eastAsia="Calibri"/>
          <w:sz w:val="28"/>
          <w:szCs w:val="28"/>
        </w:rPr>
        <w:t xml:space="preserve">я от</w:t>
      </w:r>
      <w:r>
        <w:rPr>
          <w:rFonts w:ascii="Times New Roman" w:hAnsi="Times New Roman" w:cs="Times New Roman" w:eastAsia="Calibri"/>
          <w:sz w:val="28"/>
          <w:szCs w:val="28"/>
        </w:rPr>
        <w:t xml:space="preserve"> 17.06.2021</w:t>
      </w:r>
      <w:r>
        <w:rPr>
          <w:rFonts w:ascii="Times New Roman" w:hAnsi="Times New Roman" w:cs="Times New Roman" w:eastAsia="Calibri"/>
          <w:sz w:val="28"/>
          <w:szCs w:val="28"/>
        </w:rPr>
        <w:t xml:space="preserve"> № 39</w:t>
      </w:r>
      <w:r>
        <w:rPr>
          <w:rFonts w:ascii="Times New Roman" w:hAnsi="Times New Roman" w:cs="Times New Roman" w:eastAsia="Calibri"/>
          <w:sz w:val="28"/>
          <w:szCs w:val="28"/>
        </w:rPr>
        <w:t xml:space="preserve">-од</w:t>
      </w:r>
      <w:r>
        <w:rPr>
          <w:rFonts w:ascii="Times New Roman" w:hAnsi="Times New Roman" w:cs="Times New Roman" w:eastAsia="Calibri"/>
          <w:sz w:val="28"/>
          <w:szCs w:val="28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</w:rPr>
        <w:t xml:space="preserve">«Об утверждении административного регламента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комитета градостроительства администрации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города Ставрополя</w:t>
      </w:r>
      <w:r>
        <w:rPr>
          <w:rFonts w:ascii="Times New Roman" w:hAnsi="Times New Roman" w:cs="Times New Roman" w:eastAsia="Calibri"/>
          <w:sz w:val="28"/>
          <w:szCs w:val="28"/>
        </w:rPr>
        <w:t xml:space="preserve">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Выдача разрешения на установку</w:t>
      </w:r>
      <w:r>
        <w:rPr>
          <w:rFonts w:ascii="Times New Roman" w:hAnsi="Times New Roman" w:cs="Times New Roman"/>
          <w:sz w:val="28"/>
          <w:szCs w:val="28"/>
        </w:rPr>
        <w:t xml:space="preserve"> и эксплуатацию рекламных конструкций на соответствующей территории, аннулирование такого разрешения</w:t>
      </w:r>
      <w:r>
        <w:rPr>
          <w:rFonts w:ascii="Times New Roman" w:hAnsi="Times New Roman" w:cs="Times New Roman" w:eastAsia="Calibri"/>
          <w:sz w:val="28"/>
          <w:szCs w:val="28"/>
        </w:rPr>
        <w:t xml:space="preserve">», следующие изменения: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1) </w:t>
      </w:r>
      <w:r>
        <w:rPr>
          <w:rFonts w:ascii="Times New Roman" w:hAnsi="Times New Roman" w:cs="Times New Roman" w:eastAsia="Calibri"/>
          <w:sz w:val="28"/>
          <w:szCs w:val="28"/>
        </w:rPr>
        <w:t xml:space="preserve">пункт</w:t>
      </w:r>
      <w:r>
        <w:rPr>
          <w:rFonts w:ascii="Times New Roman" w:hAnsi="Times New Roman" w:cs="Times New Roman" w:eastAsia="Calibri"/>
          <w:sz w:val="28"/>
          <w:szCs w:val="28"/>
        </w:rPr>
        <w:t xml:space="preserve"> 19</w:t>
      </w:r>
      <w:r>
        <w:rPr>
          <w:rFonts w:ascii="Times New Roman" w:hAnsi="Times New Roman" w:cs="Times New Roman" w:eastAsia="Calibri"/>
          <w:sz w:val="28"/>
          <w:szCs w:val="28"/>
        </w:rPr>
        <w:t xml:space="preserve"> дополнить подпунктом 4 следующего содержания: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«4) </w:t>
      </w:r>
      <w:r>
        <w:rPr>
          <w:rFonts w:ascii="Times New Roman" w:hAnsi="Times New Roman" w:cs="Times New Roman" w:eastAsia="Calibri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>
        <w:rPr>
          <w:rFonts w:ascii="Times New Roman" w:hAnsi="Times New Roman" w:cs="Times New Roman" w:eastAsia="Calibri"/>
          <w:sz w:val="28"/>
          <w:szCs w:val="28"/>
        </w:rPr>
        <w:br/>
        <w:t xml:space="preserve">с </w:t>
      </w:r>
      <w:hyperlink r:id="rId12" w:tooltip="consultantplus://offline/ref=AEDA3B5D619CCCE371371F7C06C528DF27701BDF2786949D3886597B2E3E777CC25EEC90BD4406090FA0B6357DA5D66725E40009A4eEfFI" w:history="1">
        <w:r>
          <w:rPr>
            <w:rStyle w:val="944"/>
            <w:rFonts w:ascii="Times New Roman" w:hAnsi="Times New Roman" w:cs="Times New Roman" w:eastAsia="Calibri"/>
            <w:color w:val="auto"/>
            <w:sz w:val="28"/>
            <w:szCs w:val="28"/>
            <w:u w:val="none"/>
          </w:rPr>
          <w:t xml:space="preserve">пунктом 7.2 части 1 статьи 16</w:t>
        </w:r>
      </w:hyperlink>
      <w:r>
        <w:rPr>
          <w:rFonts w:ascii="Times New Roman" w:hAnsi="Times New Roman" w:cs="Times New Roman" w:eastAsia="Calibri"/>
          <w:sz w:val="28"/>
          <w:szCs w:val="28"/>
        </w:rPr>
        <w:t xml:space="preserve"> Федераль</w:t>
      </w:r>
      <w:r>
        <w:rPr>
          <w:rFonts w:ascii="Times New Roman" w:hAnsi="Times New Roman" w:cs="Times New Roman" w:eastAsia="Calibri"/>
          <w:sz w:val="28"/>
          <w:szCs w:val="28"/>
        </w:rPr>
        <w:t xml:space="preserve">ного закона от 27 июля 2010 г. </w:t>
      </w:r>
      <w:r>
        <w:rPr>
          <w:rFonts w:ascii="Times New Roman" w:hAnsi="Times New Roman" w:cs="Times New Roman" w:eastAsia="Calibri"/>
          <w:sz w:val="28"/>
          <w:szCs w:val="28"/>
        </w:rPr>
        <w:br/>
        <w:t xml:space="preserve">№ 210-ФЗ «</w:t>
      </w:r>
      <w:r>
        <w:rPr>
          <w:rFonts w:ascii="Times New Roman" w:hAnsi="Times New Roman" w:cs="Times New Roman" w:eastAsia="Calibri"/>
          <w:sz w:val="28"/>
          <w:szCs w:val="28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 w:cs="Times New Roman" w:eastAsia="Calibri"/>
          <w:sz w:val="28"/>
          <w:szCs w:val="28"/>
        </w:rPr>
        <w:t xml:space="preserve">»</w:t>
      </w:r>
      <w:r>
        <w:rPr>
          <w:rFonts w:ascii="Times New Roman" w:hAnsi="Times New Roman" w:cs="Times New Roman" w:eastAsia="Calibri"/>
          <w:sz w:val="28"/>
          <w:szCs w:val="28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</w:t>
      </w:r>
      <w:r>
        <w:rPr>
          <w:rFonts w:ascii="Times New Roman" w:hAnsi="Times New Roman" w:cs="Times New Roman" w:eastAsia="Calibri"/>
          <w:sz w:val="28"/>
          <w:szCs w:val="28"/>
        </w:rPr>
        <w:t xml:space="preserve"> федеральными законами</w:t>
      </w:r>
      <w:r>
        <w:rPr>
          <w:rFonts w:ascii="Times New Roman" w:hAnsi="Times New Roman" w:cs="Times New Roman" w:eastAsia="Calibri"/>
          <w:sz w:val="28"/>
          <w:szCs w:val="28"/>
        </w:rPr>
        <w:t xml:space="preserve">.»;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2) дополнить пунктом 1</w:t>
      </w:r>
      <w:r>
        <w:rPr>
          <w:rFonts w:ascii="Times New Roman" w:hAnsi="Times New Roman" w:cs="Times New Roman" w:eastAsia="Calibri"/>
          <w:sz w:val="28"/>
          <w:szCs w:val="28"/>
        </w:rPr>
        <w:t xml:space="preserve">9</w:t>
      </w:r>
      <w:r>
        <w:rPr>
          <w:rFonts w:ascii="Times New Roman" w:hAnsi="Times New Roman" w:cs="Times New Roman" w:eastAsia="Calibri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 w:eastAsia="Calibri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</w:rPr>
        <w:t xml:space="preserve">следующего содержания: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«1</w:t>
      </w:r>
      <w:r>
        <w:rPr>
          <w:rFonts w:ascii="Times New Roman" w:hAnsi="Times New Roman" w:cs="Times New Roman" w:eastAsia="Calibri"/>
          <w:sz w:val="28"/>
          <w:szCs w:val="28"/>
        </w:rPr>
        <w:t xml:space="preserve">9</w:t>
      </w:r>
      <w:r>
        <w:rPr>
          <w:rFonts w:ascii="Times New Roman" w:hAnsi="Times New Roman" w:cs="Times New Roman" w:eastAsia="Calibri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 w:eastAsia="Calibri"/>
          <w:sz w:val="28"/>
          <w:szCs w:val="28"/>
        </w:rPr>
        <w:t xml:space="preserve">. Случаи и порядок предоставления услуги в упреждающем (</w:t>
      </w:r>
      <w:r>
        <w:rPr>
          <w:rFonts w:ascii="Times New Roman" w:hAnsi="Times New Roman" w:cs="Times New Roman" w:eastAsia="Calibri"/>
          <w:sz w:val="28"/>
          <w:szCs w:val="28"/>
        </w:rPr>
        <w:t xml:space="preserve">проактивном</w:t>
      </w:r>
      <w:r>
        <w:rPr>
          <w:rFonts w:ascii="Times New Roman" w:hAnsi="Times New Roman" w:cs="Times New Roman" w:eastAsia="Calibri"/>
          <w:sz w:val="28"/>
          <w:szCs w:val="28"/>
        </w:rPr>
        <w:t xml:space="preserve">) режиме не предусмотрены</w:t>
      </w:r>
      <w:r>
        <w:rPr>
          <w:rFonts w:ascii="Times New Roman" w:hAnsi="Times New Roman" w:cs="Times New Roman" w:eastAsia="Calibri"/>
          <w:sz w:val="28"/>
          <w:szCs w:val="28"/>
        </w:rPr>
        <w:t xml:space="preserve">.».</w:t>
      </w:r>
      <w:r>
        <w:rPr>
          <w:rFonts w:ascii="Times New Roman" w:hAnsi="Times New Roman" w:cs="Times New Roman" w:eastAsia="Calibri"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2. Настоящий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п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риказ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вступает в силу на следующий день после дня его официального опубликования в газете «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Вечерний Ставрополь»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/>
    </w:p>
    <w:p>
      <w:pPr>
        <w:pStyle w:val="956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/>
          <w:sz w:val="28"/>
          <w:szCs w:val="28"/>
        </w:rPr>
        <w:t xml:space="preserve">. Контроль исполнения настоящего </w:t>
      </w:r>
      <w:r>
        <w:rPr>
          <w:rFonts w:ascii="Times New Roman" w:hAnsi="Times New Roman" w:eastAsia="Times New Roman"/>
          <w:sz w:val="28"/>
          <w:szCs w:val="28"/>
        </w:rPr>
        <w:t xml:space="preserve">приказа</w:t>
      </w:r>
      <w:r>
        <w:rPr>
          <w:rFonts w:ascii="Times New Roman" w:hAnsi="Times New Roman" w:eastAsia="Times New Roman"/>
          <w:sz w:val="28"/>
          <w:szCs w:val="28"/>
        </w:rPr>
        <w:t xml:space="preserve"> возложить </w:t>
      </w:r>
      <w:r>
        <w:rPr>
          <w:rFonts w:ascii="Times New Roman" w:hAnsi="Times New Roman" w:eastAsia="Times New Roman"/>
          <w:sz w:val="28"/>
          <w:szCs w:val="28"/>
        </w:rPr>
        <w:br/>
      </w:r>
      <w:r>
        <w:rPr>
          <w:rFonts w:ascii="Times New Roman" w:hAnsi="Times New Roman" w:eastAsia="Times New Roman"/>
          <w:sz w:val="28"/>
          <w:szCs w:val="28"/>
        </w:rPr>
        <w:t xml:space="preserve">на первого заместителя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руководителя комитета градостроительства администрации города Ставрополя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Каленика</w:t>
      </w:r>
      <w:r>
        <w:rPr>
          <w:rFonts w:ascii="Times New Roman" w:hAnsi="Times New Roman" w:eastAsia="Times New Roman"/>
          <w:sz w:val="28"/>
          <w:szCs w:val="28"/>
        </w:rPr>
        <w:t xml:space="preserve"> И.С.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Ставрополя, руководитель 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комитета градостроительства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Ставрополя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А.В. Уваров</w:t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418" w:right="567" w:bottom="1134" w:left="1985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alibri">
    <w:panose1 w:val="020F0502020204030204"/>
  </w:font>
  <w:font w:name="Courier New">
    <w:panose1 w:val="02070409020205020404"/>
  </w:font>
  <w:font w:name="Tahoma">
    <w:panose1 w:val="020B0606040504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70433942"/>
      <w:docPartObj>
        <w:docPartGallery w:val="Page Numbers (Top of Page)"/>
        <w:docPartUnique w:val="true"/>
      </w:docPartObj>
      <w:rPr/>
    </w:sdtPr>
    <w:sdtContent>
      <w:p>
        <w:pPr>
          <w:pStyle w:val="938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  <w:jc w:val="center"/>
    </w:pPr>
    <w:r/>
    <w:r/>
  </w:p>
  <w:p>
    <w:pPr>
      <w:pStyle w:val="938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9"/>
      <w:numFmt w:val="none"/>
      <w:isLgl w:val="false"/>
      <w:suff w:val="space"/>
      <w:lvlText w:val="116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multiLevelType w:val="hybridMultilevel"/>
    <w:lvl w:ilvl="0">
      <w:start w:val="35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multiLevelType w:val="hybridMultilevel"/>
    <w:lvl w:ilvl="0">
      <w:start w:val="77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3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>
      <w:start w:val="6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multiLevelType w:val="hybridMultilevel"/>
    <w:lvl w:ilvl="0">
      <w:start w:val="19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multiLevelType w:val="hybridMultilevel"/>
    <w:lvl w:ilvl="0">
      <w:start w:val="19"/>
      <w:numFmt w:val="none"/>
      <w:isLgl w:val="false"/>
      <w:suff w:val="space"/>
      <w:lvlText w:val="112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multiLevelType w:val="hybridMultilevel"/>
    <w:lvl w:ilvl="0">
      <w:start w:val="8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66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multiLevelType w:val="hybridMultilevel"/>
    <w:lvl w:ilvl="0">
      <w:start w:val="1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multiLevelType w:val="hybridMultilevel"/>
    <w:lvl w:ilvl="0">
      <w:start w:val="19"/>
      <w:numFmt w:val="none"/>
      <w:isLgl w:val="false"/>
      <w:suff w:val="space"/>
      <w:lvlText w:val="113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multiLevelType w:val="hybridMultilevel"/>
    <w:lvl w:ilvl="0">
      <w:start w:val="30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multiLevelType w:val="hybridMultilevel"/>
    <w:lvl w:ilvl="0">
      <w:start w:val="11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multiLevelType w:val="hybridMultilevel"/>
    <w:lvl w:ilvl="0">
      <w:start w:val="20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multiLevelType w:val="hybridMultilevel"/>
    <w:lvl w:ilvl="0">
      <w:start w:val="19"/>
      <w:numFmt w:val="none"/>
      <w:isLgl w:val="false"/>
      <w:suff w:val="space"/>
      <w:lvlText w:val="115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multiLevelType w:val="hybridMultilevel"/>
    <w:lvl w:ilvl="0">
      <w:start w:val="8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  <w:rPr>
        <w:rFonts w:hint="default"/>
      </w:rPr>
    </w:lvl>
  </w:abstractNum>
  <w:abstractNum w:abstractNumId="18">
    <w:multiLevelType w:val="hybridMultilevel"/>
    <w:lvl w:ilvl="0">
      <w:start w:val="6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multiLevelType w:val="hybridMultilevel"/>
    <w:lvl w:ilvl="0">
      <w:start w:val="110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multiLevelType w:val="hybridMultilevel"/>
    <w:lvl w:ilvl="0">
      <w:start w:val="10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106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multiLevelType w:val="hybridMultilevel"/>
    <w:lvl w:ilvl="0">
      <w:start w:val="8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multiLevelType w:val="hybridMultilevel"/>
    <w:lvl w:ilvl="0">
      <w:start w:val="7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multiLevelType w:val="hybridMultilevel"/>
    <w:lvl w:ilvl="0">
      <w:start w:val="110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multiLevelType w:val="hybridMultilevel"/>
    <w:lvl w:ilvl="0">
      <w:start w:val="10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multiLevelType w:val="hybridMultilevel"/>
    <w:lvl w:ilvl="0">
      <w:start w:val="19"/>
      <w:numFmt w:val="decimal"/>
      <w:isLgl w:val="false"/>
      <w:suff w:val="space"/>
      <w:lvlText w:val="%1."/>
      <w:lvlJc w:val="center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multiLevelType w:val="hybridMultilevel"/>
    <w:lvl w:ilvl="0">
      <w:start w:val="15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9"/>
      <w:numFmt w:val="none"/>
      <w:isLgl w:val="false"/>
      <w:suff w:val="space"/>
      <w:lvlText w:val="114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multiLevelType w:val="hybridMultilevel"/>
    <w:lvl w:ilvl="0">
      <w:start w:val="3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multiLevelType w:val="hybridMultilevel"/>
    <w:lvl w:ilvl="0">
      <w:start w:val="6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multiLevelType w:val="hybridMultilevel"/>
    <w:lvl w:ilvl="0">
      <w:start w:val="10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multiLevelType w:val="hybridMultilevel"/>
    <w:lvl w:ilvl="0">
      <w:start w:val="16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multiLevelType w:val="hybridMultilevel"/>
    <w:lvl w:ilvl="0">
      <w:start w:val="19"/>
      <w:numFmt w:val="none"/>
      <w:isLgl w:val="false"/>
      <w:suff w:val="space"/>
      <w:lvlText w:val="112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multiLevelType w:val="hybridMultilevel"/>
    <w:lvl w:ilvl="0">
      <w:start w:val="4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strike w:val="false"/>
        <w:color w:val="auto"/>
        <w:sz w:val="28"/>
        <w:szCs w:val="28"/>
      </w:rPr>
    </w:lvl>
    <w:lvl w:ilvl="1">
      <w:start w:val="1"/>
      <w:numFmt w:val="decimal"/>
      <w:isLgl w:val="false"/>
      <w:suff w:val="space"/>
      <w:lvlText w:val="%2)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2">
      <w:start w:val="1"/>
      <w:numFmt w:val="russianLower"/>
      <w:isLgl w:val="false"/>
      <w:suff w:val="space"/>
      <w:lvlText w:val="%3)"/>
      <w:lvlJc w:val="left"/>
      <w:pPr>
        <w:ind w:firstLine="709"/>
      </w:pPr>
      <w:rPr>
        <w:rFonts w:ascii="Times New Roman" w:hAnsi="Times New Roman" w:cs="Times New Roman" w:eastAsia="Times New Roman" w:hint="default"/>
        <w:sz w:val="28"/>
        <w:szCs w:val="28"/>
      </w:rPr>
    </w:lvl>
    <w:lvl w:ilvl="3">
      <w:start w:val="1"/>
      <w:numFmt w:val="decimal"/>
      <w:isLgl w:val="false"/>
      <w:suff w:val="tab"/>
      <w:lvlText w:val="%4."/>
      <w:lvlJc w:val="left"/>
      <w:pPr>
        <w:ind w:left="3232" w:hanging="363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952" w:hanging="363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672" w:hanging="363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392" w:hanging="363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112" w:hanging="363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832" w:hanging="363"/>
      </w:pPr>
      <w:rPr>
        <w:rFonts w:cs="Times New Roman" w:hint="default"/>
      </w:rPr>
    </w:lvl>
  </w:abstractNum>
  <w:abstractNum w:abstractNumId="40">
    <w:multiLevelType w:val="hybridMultilevel"/>
    <w:lvl w:ilvl="0">
      <w:start w:val="30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1"/>
  </w:num>
  <w:num w:numId="2">
    <w:abstractNumId w:val="8"/>
  </w:num>
  <w:num w:numId="3">
    <w:abstractNumId w:val="24"/>
  </w:num>
  <w:num w:numId="4">
    <w:abstractNumId w:val="4"/>
  </w:num>
  <w:num w:numId="5">
    <w:abstractNumId w:val="26"/>
  </w:num>
  <w:num w:numId="6">
    <w:abstractNumId w:val="17"/>
  </w:num>
  <w:num w:numId="7">
    <w:abstractNumId w:val="30"/>
  </w:num>
  <w:num w:numId="8">
    <w:abstractNumId w:val="40"/>
  </w:num>
  <w:num w:numId="9">
    <w:abstractNumId w:val="13"/>
  </w:num>
  <w:num w:numId="10">
    <w:abstractNumId w:val="9"/>
  </w:num>
  <w:num w:numId="11">
    <w:abstractNumId w:val="21"/>
  </w:num>
  <w:num w:numId="12">
    <w:abstractNumId w:val="10"/>
  </w:num>
  <w:num w:numId="13">
    <w:abstractNumId w:val="19"/>
  </w:num>
  <w:num w:numId="14">
    <w:abstractNumId w:val="11"/>
  </w:num>
  <w:num w:numId="15">
    <w:abstractNumId w:val="36"/>
  </w:num>
  <w:num w:numId="16">
    <w:abstractNumId w:val="29"/>
  </w:num>
  <w:num w:numId="17">
    <w:abstractNumId w:val="15"/>
  </w:num>
  <w:num w:numId="18">
    <w:abstractNumId w:val="3"/>
  </w:num>
  <w:num w:numId="19">
    <w:abstractNumId w:val="33"/>
  </w:num>
  <w:num w:numId="20">
    <w:abstractNumId w:val="1"/>
  </w:num>
  <w:num w:numId="21">
    <w:abstractNumId w:val="38"/>
  </w:num>
  <w:num w:numId="22">
    <w:abstractNumId w:val="34"/>
  </w:num>
  <w:num w:numId="23">
    <w:abstractNumId w:val="18"/>
  </w:num>
  <w:num w:numId="24">
    <w:abstractNumId w:val="2"/>
  </w:num>
  <w:num w:numId="25">
    <w:abstractNumId w:val="25"/>
  </w:num>
  <w:num w:numId="26">
    <w:abstractNumId w:val="7"/>
  </w:num>
  <w:num w:numId="27">
    <w:abstractNumId w:val="23"/>
  </w:num>
  <w:num w:numId="28">
    <w:abstractNumId w:val="28"/>
  </w:num>
  <w:num w:numId="29">
    <w:abstractNumId w:val="35"/>
  </w:num>
  <w:num w:numId="30">
    <w:abstractNumId w:val="27"/>
  </w:num>
  <w:num w:numId="31">
    <w:abstractNumId w:val="22"/>
  </w:num>
  <w:num w:numId="32">
    <w:abstractNumId w:val="14"/>
  </w:num>
  <w:num w:numId="33">
    <w:abstractNumId w:val="5"/>
  </w:num>
  <w:num w:numId="34">
    <w:abstractNumId w:val="37"/>
  </w:num>
  <w:num w:numId="35">
    <w:abstractNumId w:val="6"/>
  </w:num>
  <w:num w:numId="36">
    <w:abstractNumId w:val="12"/>
  </w:num>
  <w:num w:numId="37">
    <w:abstractNumId w:val="32"/>
  </w:num>
  <w:num w:numId="38">
    <w:abstractNumId w:val="16"/>
  </w:num>
  <w:num w:numId="39">
    <w:abstractNumId w:val="0"/>
  </w:num>
  <w:num w:numId="40">
    <w:abstractNumId w:val="20"/>
  </w:num>
  <w:num w:numId="41">
    <w:abstractNumId w:val="39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2">
    <w:name w:val="Heading 1 Char"/>
    <w:basedOn w:val="924"/>
    <w:link w:val="922"/>
    <w:uiPriority w:val="9"/>
    <w:rPr>
      <w:rFonts w:ascii="Arial" w:hAnsi="Arial" w:cs="Arial" w:eastAsia="Arial"/>
      <w:sz w:val="40"/>
      <w:szCs w:val="40"/>
    </w:rPr>
  </w:style>
  <w:style w:type="paragraph" w:styleId="753">
    <w:name w:val="Heading 2"/>
    <w:basedOn w:val="921"/>
    <w:next w:val="921"/>
    <w:link w:val="7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54">
    <w:name w:val="Heading 2 Char"/>
    <w:basedOn w:val="924"/>
    <w:link w:val="753"/>
    <w:uiPriority w:val="9"/>
    <w:rPr>
      <w:rFonts w:ascii="Arial" w:hAnsi="Arial" w:cs="Arial" w:eastAsia="Arial"/>
      <w:sz w:val="34"/>
    </w:rPr>
  </w:style>
  <w:style w:type="character" w:styleId="755">
    <w:name w:val="Heading 3 Char"/>
    <w:basedOn w:val="924"/>
    <w:link w:val="923"/>
    <w:uiPriority w:val="9"/>
    <w:rPr>
      <w:rFonts w:ascii="Arial" w:hAnsi="Arial" w:cs="Arial" w:eastAsia="Arial"/>
      <w:sz w:val="30"/>
      <w:szCs w:val="30"/>
    </w:rPr>
  </w:style>
  <w:style w:type="paragraph" w:styleId="756">
    <w:name w:val="Heading 4"/>
    <w:basedOn w:val="921"/>
    <w:next w:val="921"/>
    <w:link w:val="7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57">
    <w:name w:val="Heading 4 Char"/>
    <w:basedOn w:val="924"/>
    <w:link w:val="756"/>
    <w:uiPriority w:val="9"/>
    <w:rPr>
      <w:rFonts w:ascii="Arial" w:hAnsi="Arial" w:cs="Arial" w:eastAsia="Arial"/>
      <w:b/>
      <w:bCs/>
      <w:sz w:val="26"/>
      <w:szCs w:val="26"/>
    </w:rPr>
  </w:style>
  <w:style w:type="paragraph" w:styleId="758">
    <w:name w:val="Heading 5"/>
    <w:basedOn w:val="921"/>
    <w:next w:val="921"/>
    <w:link w:val="7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59">
    <w:name w:val="Heading 5 Char"/>
    <w:basedOn w:val="924"/>
    <w:link w:val="758"/>
    <w:uiPriority w:val="9"/>
    <w:rPr>
      <w:rFonts w:ascii="Arial" w:hAnsi="Arial" w:cs="Arial" w:eastAsia="Arial"/>
      <w:b/>
      <w:bCs/>
      <w:sz w:val="24"/>
      <w:szCs w:val="24"/>
    </w:rPr>
  </w:style>
  <w:style w:type="paragraph" w:styleId="760">
    <w:name w:val="Heading 6"/>
    <w:basedOn w:val="921"/>
    <w:next w:val="921"/>
    <w:link w:val="7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61">
    <w:name w:val="Heading 6 Char"/>
    <w:basedOn w:val="924"/>
    <w:link w:val="760"/>
    <w:uiPriority w:val="9"/>
    <w:rPr>
      <w:rFonts w:ascii="Arial" w:hAnsi="Arial" w:cs="Arial" w:eastAsia="Arial"/>
      <w:b/>
      <w:bCs/>
      <w:sz w:val="22"/>
      <w:szCs w:val="22"/>
    </w:rPr>
  </w:style>
  <w:style w:type="paragraph" w:styleId="762">
    <w:name w:val="Heading 7"/>
    <w:basedOn w:val="921"/>
    <w:next w:val="921"/>
    <w:link w:val="7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63">
    <w:name w:val="Heading 7 Char"/>
    <w:basedOn w:val="924"/>
    <w:link w:val="76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64">
    <w:name w:val="Heading 8"/>
    <w:basedOn w:val="921"/>
    <w:next w:val="921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65">
    <w:name w:val="Heading 8 Char"/>
    <w:basedOn w:val="924"/>
    <w:link w:val="764"/>
    <w:uiPriority w:val="9"/>
    <w:rPr>
      <w:rFonts w:ascii="Arial" w:hAnsi="Arial" w:cs="Arial" w:eastAsia="Arial"/>
      <w:i/>
      <w:iCs/>
      <w:sz w:val="22"/>
      <w:szCs w:val="22"/>
    </w:rPr>
  </w:style>
  <w:style w:type="paragraph" w:styleId="766">
    <w:name w:val="Heading 9"/>
    <w:basedOn w:val="921"/>
    <w:next w:val="921"/>
    <w:link w:val="7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67">
    <w:name w:val="Heading 9 Char"/>
    <w:basedOn w:val="924"/>
    <w:link w:val="766"/>
    <w:uiPriority w:val="9"/>
    <w:rPr>
      <w:rFonts w:ascii="Arial" w:hAnsi="Arial" w:cs="Arial" w:eastAsia="Arial"/>
      <w:i/>
      <w:iCs/>
      <w:sz w:val="21"/>
      <w:szCs w:val="21"/>
    </w:rPr>
  </w:style>
  <w:style w:type="paragraph" w:styleId="768">
    <w:name w:val="No Spacing"/>
    <w:uiPriority w:val="1"/>
    <w:qFormat/>
    <w:pPr>
      <w:spacing w:before="0" w:after="0" w:line="240" w:lineRule="auto"/>
    </w:pPr>
  </w:style>
  <w:style w:type="character" w:styleId="769">
    <w:name w:val="Title Char"/>
    <w:basedOn w:val="924"/>
    <w:link w:val="957"/>
    <w:uiPriority w:val="10"/>
    <w:rPr>
      <w:sz w:val="48"/>
      <w:szCs w:val="48"/>
    </w:rPr>
  </w:style>
  <w:style w:type="character" w:styleId="770">
    <w:name w:val="Subtitle Char"/>
    <w:basedOn w:val="924"/>
    <w:link w:val="954"/>
    <w:uiPriority w:val="11"/>
    <w:rPr>
      <w:sz w:val="24"/>
      <w:szCs w:val="24"/>
    </w:rPr>
  </w:style>
  <w:style w:type="paragraph" w:styleId="771">
    <w:name w:val="Quote"/>
    <w:basedOn w:val="921"/>
    <w:next w:val="921"/>
    <w:link w:val="772"/>
    <w:uiPriority w:val="29"/>
    <w:qFormat/>
    <w:pPr>
      <w:ind w:left="720" w:right="720"/>
    </w:pPr>
    <w:rPr>
      <w:i/>
    </w:rPr>
  </w:style>
  <w:style w:type="character" w:styleId="772">
    <w:name w:val="Quote Char"/>
    <w:link w:val="771"/>
    <w:uiPriority w:val="29"/>
    <w:rPr>
      <w:i/>
    </w:rPr>
  </w:style>
  <w:style w:type="paragraph" w:styleId="773">
    <w:name w:val="Intense Quote"/>
    <w:basedOn w:val="921"/>
    <w:next w:val="921"/>
    <w:link w:val="77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4">
    <w:name w:val="Intense Quote Char"/>
    <w:link w:val="773"/>
    <w:uiPriority w:val="30"/>
    <w:rPr>
      <w:i/>
    </w:rPr>
  </w:style>
  <w:style w:type="character" w:styleId="775">
    <w:name w:val="Header Char"/>
    <w:basedOn w:val="924"/>
    <w:link w:val="938"/>
    <w:uiPriority w:val="99"/>
  </w:style>
  <w:style w:type="character" w:styleId="776">
    <w:name w:val="Footer Char"/>
    <w:basedOn w:val="924"/>
    <w:link w:val="949"/>
    <w:uiPriority w:val="99"/>
  </w:style>
  <w:style w:type="paragraph" w:styleId="777">
    <w:name w:val="Caption"/>
    <w:basedOn w:val="921"/>
    <w:next w:val="9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8">
    <w:name w:val="Caption Char"/>
    <w:basedOn w:val="777"/>
    <w:link w:val="949"/>
    <w:uiPriority w:val="99"/>
  </w:style>
  <w:style w:type="table" w:styleId="779">
    <w:name w:val="Table Grid Light"/>
    <w:basedOn w:val="9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9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>
    <w:name w:val="Plain Table 2"/>
    <w:basedOn w:val="9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8">
    <w:name w:val="Grid Table 4 - Accent 2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Grid Table 4 - Accent 3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0">
    <w:name w:val="Grid Table 4 - Accent 4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Grid Table 4 - Accent 5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6">
    <w:name w:val="Grid Table 6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7">
    <w:name w:val="Grid Table 7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8">
    <w:name w:val="List Table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6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0">
    <w:name w:val="List Table 6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2">
    <w:name w:val="List Table 6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3">
    <w:name w:val="List Table 6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4">
    <w:name w:val="List Table 6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5">
    <w:name w:val="List Table 6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6">
    <w:name w:val="List Table 7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8">
    <w:name w:val="List Table 7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3">
    <w:name w:val="Lined - Accent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4">
    <w:name w:val="Lined - Accent 1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5">
    <w:name w:val="Lined - Accent 2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6">
    <w:name w:val="Lined - Accent 3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7">
    <w:name w:val="Lined - Accent 4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8">
    <w:name w:val="Lined - Accent 5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9">
    <w:name w:val="Lined - Accent 6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0">
    <w:name w:val="Bordered &amp; Lined - Accent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1">
    <w:name w:val="Bordered &amp; Lined - Accent 1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2">
    <w:name w:val="Bordered &amp; Lined - Accent 2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3">
    <w:name w:val="Bordered &amp; Lined - Accent 3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4">
    <w:name w:val="Bordered &amp; Lined - Accent 4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5">
    <w:name w:val="Bordered &amp; Lined - Accent 5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6">
    <w:name w:val="Bordered &amp; Lined - Accent 6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7">
    <w:name w:val="Bordered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8">
    <w:name w:val="Bordered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0">
    <w:name w:val="Bordered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1">
    <w:name w:val="Bordered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2">
    <w:name w:val="Bordered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3">
    <w:name w:val="Bordered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4">
    <w:name w:val="footnote text"/>
    <w:basedOn w:val="921"/>
    <w:link w:val="905"/>
    <w:uiPriority w:val="99"/>
    <w:semiHidden/>
    <w:unhideWhenUsed/>
    <w:pPr>
      <w:spacing w:after="40" w:line="240" w:lineRule="auto"/>
    </w:pPr>
    <w:rPr>
      <w:sz w:val="18"/>
    </w:rPr>
  </w:style>
  <w:style w:type="character" w:styleId="905">
    <w:name w:val="Footnote Text Char"/>
    <w:link w:val="904"/>
    <w:uiPriority w:val="99"/>
    <w:rPr>
      <w:sz w:val="18"/>
    </w:rPr>
  </w:style>
  <w:style w:type="character" w:styleId="906">
    <w:name w:val="footnote reference"/>
    <w:basedOn w:val="924"/>
    <w:uiPriority w:val="99"/>
    <w:unhideWhenUsed/>
    <w:rPr>
      <w:vertAlign w:val="superscript"/>
    </w:rPr>
  </w:style>
  <w:style w:type="paragraph" w:styleId="907">
    <w:name w:val="endnote text"/>
    <w:basedOn w:val="921"/>
    <w:link w:val="908"/>
    <w:uiPriority w:val="99"/>
    <w:semiHidden/>
    <w:unhideWhenUsed/>
    <w:pPr>
      <w:spacing w:after="0" w:line="240" w:lineRule="auto"/>
    </w:pPr>
    <w:rPr>
      <w:sz w:val="20"/>
    </w:rPr>
  </w:style>
  <w:style w:type="character" w:styleId="908">
    <w:name w:val="Endnote Text Char"/>
    <w:link w:val="907"/>
    <w:uiPriority w:val="99"/>
    <w:rPr>
      <w:sz w:val="20"/>
    </w:rPr>
  </w:style>
  <w:style w:type="character" w:styleId="909">
    <w:name w:val="endnote reference"/>
    <w:basedOn w:val="924"/>
    <w:uiPriority w:val="99"/>
    <w:semiHidden/>
    <w:unhideWhenUsed/>
    <w:rPr>
      <w:vertAlign w:val="superscript"/>
    </w:rPr>
  </w:style>
  <w:style w:type="paragraph" w:styleId="910">
    <w:name w:val="toc 1"/>
    <w:basedOn w:val="921"/>
    <w:next w:val="921"/>
    <w:uiPriority w:val="39"/>
    <w:unhideWhenUsed/>
    <w:pPr>
      <w:ind w:left="0" w:right="0" w:firstLine="0"/>
      <w:spacing w:after="57"/>
    </w:pPr>
  </w:style>
  <w:style w:type="paragraph" w:styleId="911">
    <w:name w:val="toc 2"/>
    <w:basedOn w:val="921"/>
    <w:next w:val="921"/>
    <w:uiPriority w:val="39"/>
    <w:unhideWhenUsed/>
    <w:pPr>
      <w:ind w:left="283" w:right="0" w:firstLine="0"/>
      <w:spacing w:after="57"/>
    </w:pPr>
  </w:style>
  <w:style w:type="paragraph" w:styleId="912">
    <w:name w:val="toc 3"/>
    <w:basedOn w:val="921"/>
    <w:next w:val="921"/>
    <w:uiPriority w:val="39"/>
    <w:unhideWhenUsed/>
    <w:pPr>
      <w:ind w:left="567" w:right="0" w:firstLine="0"/>
      <w:spacing w:after="57"/>
    </w:pPr>
  </w:style>
  <w:style w:type="paragraph" w:styleId="913">
    <w:name w:val="toc 4"/>
    <w:basedOn w:val="921"/>
    <w:next w:val="921"/>
    <w:uiPriority w:val="39"/>
    <w:unhideWhenUsed/>
    <w:pPr>
      <w:ind w:left="850" w:right="0" w:firstLine="0"/>
      <w:spacing w:after="57"/>
    </w:pPr>
  </w:style>
  <w:style w:type="paragraph" w:styleId="914">
    <w:name w:val="toc 5"/>
    <w:basedOn w:val="921"/>
    <w:next w:val="921"/>
    <w:uiPriority w:val="39"/>
    <w:unhideWhenUsed/>
    <w:pPr>
      <w:ind w:left="1134" w:right="0" w:firstLine="0"/>
      <w:spacing w:after="57"/>
    </w:pPr>
  </w:style>
  <w:style w:type="paragraph" w:styleId="915">
    <w:name w:val="toc 6"/>
    <w:basedOn w:val="921"/>
    <w:next w:val="921"/>
    <w:uiPriority w:val="39"/>
    <w:unhideWhenUsed/>
    <w:pPr>
      <w:ind w:left="1417" w:right="0" w:firstLine="0"/>
      <w:spacing w:after="57"/>
    </w:pPr>
  </w:style>
  <w:style w:type="paragraph" w:styleId="916">
    <w:name w:val="toc 7"/>
    <w:basedOn w:val="921"/>
    <w:next w:val="921"/>
    <w:uiPriority w:val="39"/>
    <w:unhideWhenUsed/>
    <w:pPr>
      <w:ind w:left="1701" w:right="0" w:firstLine="0"/>
      <w:spacing w:after="57"/>
    </w:pPr>
  </w:style>
  <w:style w:type="paragraph" w:styleId="917">
    <w:name w:val="toc 8"/>
    <w:basedOn w:val="921"/>
    <w:next w:val="921"/>
    <w:uiPriority w:val="39"/>
    <w:unhideWhenUsed/>
    <w:pPr>
      <w:ind w:left="1984" w:right="0" w:firstLine="0"/>
      <w:spacing w:after="57"/>
    </w:pPr>
  </w:style>
  <w:style w:type="paragraph" w:styleId="918">
    <w:name w:val="toc 9"/>
    <w:basedOn w:val="921"/>
    <w:next w:val="921"/>
    <w:uiPriority w:val="39"/>
    <w:unhideWhenUsed/>
    <w:pPr>
      <w:ind w:left="2268" w:right="0" w:firstLine="0"/>
      <w:spacing w:after="57"/>
    </w:pPr>
  </w:style>
  <w:style w:type="paragraph" w:styleId="919">
    <w:name w:val="TOC Heading"/>
    <w:uiPriority w:val="39"/>
    <w:unhideWhenUsed/>
  </w:style>
  <w:style w:type="paragraph" w:styleId="920">
    <w:name w:val="table of figures"/>
    <w:basedOn w:val="921"/>
    <w:next w:val="921"/>
    <w:uiPriority w:val="99"/>
    <w:unhideWhenUsed/>
    <w:pPr>
      <w:spacing w:after="0" w:afterAutospacing="0"/>
    </w:pPr>
  </w:style>
  <w:style w:type="paragraph" w:styleId="921" w:default="1">
    <w:name w:val="Normal"/>
    <w:qFormat/>
  </w:style>
  <w:style w:type="paragraph" w:styleId="922">
    <w:name w:val="Heading 1"/>
    <w:basedOn w:val="921"/>
    <w:next w:val="921"/>
    <w:link w:val="959"/>
    <w:qFormat/>
    <w:pPr>
      <w:jc w:val="both"/>
      <w:keepNext/>
      <w:spacing w:after="0" w:line="240" w:lineRule="auto"/>
      <w:outlineLvl w:val="0"/>
    </w:pPr>
    <w:rPr>
      <w:rFonts w:ascii="Times New Roman" w:hAnsi="Times New Roman" w:cs="Times New Roman" w:eastAsia="Times New Roman"/>
      <w:sz w:val="28"/>
      <w:szCs w:val="24"/>
    </w:rPr>
  </w:style>
  <w:style w:type="paragraph" w:styleId="923">
    <w:name w:val="Heading 3"/>
    <w:basedOn w:val="921"/>
    <w:next w:val="921"/>
    <w:link w:val="960"/>
    <w:uiPriority w:val="9"/>
    <w:semiHidden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924" w:default="1">
    <w:name w:val="Default Paragraph Font"/>
    <w:uiPriority w:val="1"/>
    <w:semiHidden/>
    <w:unhideWhenUsed/>
  </w:style>
  <w:style w:type="table" w:styleId="9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6" w:default="1">
    <w:name w:val="No List"/>
    <w:uiPriority w:val="99"/>
    <w:semiHidden/>
    <w:unhideWhenUsed/>
  </w:style>
  <w:style w:type="numbering" w:styleId="927" w:customStyle="1">
    <w:name w:val="Нет списка1"/>
    <w:next w:val="926"/>
    <w:uiPriority w:val="99"/>
    <w:semiHidden/>
    <w:unhideWhenUsed/>
  </w:style>
  <w:style w:type="numbering" w:styleId="928" w:customStyle="1">
    <w:name w:val="Нет списка11"/>
    <w:next w:val="926"/>
    <w:semiHidden/>
    <w:unhideWhenUsed/>
  </w:style>
  <w:style w:type="table" w:styleId="929">
    <w:name w:val="Table Grid"/>
    <w:basedOn w:val="925"/>
    <w:uiPriority w:val="59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0">
    <w:name w:val="Body Text Indent"/>
    <w:basedOn w:val="921"/>
    <w:link w:val="931"/>
    <w:pPr>
      <w:ind w:firstLine="851"/>
      <w:jc w:val="both"/>
      <w:spacing w:after="0" w:line="240" w:lineRule="auto"/>
    </w:pPr>
    <w:rPr>
      <w:rFonts w:ascii="Times New Roman" w:hAnsi="Times New Roman" w:cs="Times New Roman" w:eastAsia="Times New Roman"/>
      <w:sz w:val="28"/>
      <w:szCs w:val="20"/>
    </w:rPr>
  </w:style>
  <w:style w:type="character" w:styleId="931" w:customStyle="1">
    <w:name w:val="Основной текст с отступом Знак"/>
    <w:basedOn w:val="924"/>
    <w:link w:val="930"/>
    <w:rPr>
      <w:rFonts w:ascii="Times New Roman" w:hAnsi="Times New Roman" w:cs="Times New Roman" w:eastAsia="Times New Roman"/>
      <w:sz w:val="28"/>
      <w:szCs w:val="20"/>
      <w:lang w:eastAsia="ru-RU"/>
    </w:rPr>
  </w:style>
  <w:style w:type="paragraph" w:styleId="932">
    <w:name w:val="Body Text"/>
    <w:basedOn w:val="921"/>
    <w:link w:val="933"/>
    <w:pPr>
      <w:spacing w:after="120" w:line="240" w:lineRule="auto"/>
    </w:pPr>
    <w:rPr>
      <w:rFonts w:ascii="Times New Roman" w:hAnsi="Times New Roman" w:cs="Times New Roman" w:eastAsia="Times New Roman"/>
      <w:sz w:val="20"/>
      <w:szCs w:val="20"/>
    </w:rPr>
  </w:style>
  <w:style w:type="character" w:styleId="933" w:customStyle="1">
    <w:name w:val="Основной текст Знак"/>
    <w:basedOn w:val="924"/>
    <w:link w:val="932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934">
    <w:name w:val="Body Text 2"/>
    <w:basedOn w:val="921"/>
    <w:link w:val="935"/>
    <w:pPr>
      <w:spacing w:after="120" w:line="480" w:lineRule="auto"/>
    </w:pPr>
    <w:rPr>
      <w:rFonts w:ascii="Times New Roman" w:hAnsi="Times New Roman" w:cs="Times New Roman" w:eastAsia="Times New Roman"/>
      <w:sz w:val="20"/>
      <w:szCs w:val="20"/>
    </w:rPr>
  </w:style>
  <w:style w:type="character" w:styleId="935" w:customStyle="1">
    <w:name w:val="Основной текст 2 Знак"/>
    <w:basedOn w:val="924"/>
    <w:link w:val="934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936">
    <w:name w:val="Balloon Text"/>
    <w:basedOn w:val="921"/>
    <w:link w:val="937"/>
    <w:semiHidden/>
    <w:pPr>
      <w:spacing w:after="0" w:line="240" w:lineRule="auto"/>
    </w:pPr>
    <w:rPr>
      <w:rFonts w:ascii="Tahoma" w:hAnsi="Tahoma" w:cs="Times New Roman" w:eastAsia="Times New Roman"/>
      <w:sz w:val="16"/>
      <w:szCs w:val="16"/>
    </w:rPr>
  </w:style>
  <w:style w:type="character" w:styleId="937" w:customStyle="1">
    <w:name w:val="Текст выноски Знак"/>
    <w:basedOn w:val="924"/>
    <w:link w:val="936"/>
    <w:semiHidden/>
    <w:rPr>
      <w:rFonts w:ascii="Tahoma" w:hAnsi="Tahoma" w:cs="Times New Roman" w:eastAsia="Times New Roman"/>
      <w:sz w:val="16"/>
      <w:szCs w:val="16"/>
      <w:lang w:eastAsia="ru-RU"/>
    </w:rPr>
  </w:style>
  <w:style w:type="paragraph" w:styleId="938">
    <w:name w:val="Header"/>
    <w:basedOn w:val="921"/>
    <w:link w:val="939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cs="Times New Roman" w:eastAsia="Times New Roman"/>
      <w:sz w:val="20"/>
      <w:szCs w:val="20"/>
    </w:rPr>
  </w:style>
  <w:style w:type="character" w:styleId="939" w:customStyle="1">
    <w:name w:val="Верхний колонтитул Знак"/>
    <w:basedOn w:val="924"/>
    <w:link w:val="938"/>
    <w:uiPriority w:val="99"/>
    <w:rPr>
      <w:rFonts w:ascii="Times New Roman" w:hAnsi="Times New Roman" w:cs="Times New Roman" w:eastAsia="Times New Roman"/>
      <w:sz w:val="20"/>
      <w:szCs w:val="20"/>
      <w:lang w:eastAsia="ru-RU"/>
    </w:rPr>
  </w:style>
  <w:style w:type="character" w:styleId="940">
    <w:name w:val="page number"/>
    <w:basedOn w:val="924"/>
  </w:style>
  <w:style w:type="paragraph" w:styleId="941" w:customStyle="1">
    <w:name w:val="ConsPlusNormal"/>
    <w:pPr>
      <w:ind w:firstLine="720"/>
      <w:spacing w:after="0" w:line="240" w:lineRule="auto"/>
      <w:widowControl w:val="off"/>
    </w:pPr>
    <w:rPr>
      <w:rFonts w:ascii="Arial" w:hAnsi="Arial" w:cs="Arial" w:eastAsia="Times New Roman"/>
      <w:sz w:val="20"/>
      <w:szCs w:val="20"/>
    </w:rPr>
  </w:style>
  <w:style w:type="paragraph" w:styleId="942" w:customStyle="1">
    <w:name w:val="ConsPlusNonformat"/>
    <w:uiPriority w:val="99"/>
    <w:pPr>
      <w:spacing w:after="0" w:line="240" w:lineRule="auto"/>
    </w:pPr>
    <w:rPr>
      <w:rFonts w:ascii="Courier New" w:hAnsi="Courier New" w:cs="Courier New" w:eastAsia="Times New Roman"/>
      <w:sz w:val="20"/>
      <w:szCs w:val="20"/>
    </w:rPr>
  </w:style>
  <w:style w:type="paragraph" w:styleId="943" w:customStyle="1">
    <w:name w:val="wikip"/>
    <w:basedOn w:val="921"/>
    <w:pPr>
      <w:jc w:val="both"/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0"/>
      <w:szCs w:val="20"/>
    </w:rPr>
  </w:style>
  <w:style w:type="character" w:styleId="944">
    <w:name w:val="Hyperlink"/>
    <w:rPr>
      <w:color w:val="0000FF"/>
      <w:u w:val="single"/>
    </w:rPr>
  </w:style>
  <w:style w:type="paragraph" w:styleId="945">
    <w:name w:val="Normal (Web)"/>
    <w:basedOn w:val="921"/>
    <w:pPr>
      <w:spacing w:before="100" w:after="100" w:afterAutospacing="1" w:line="240" w:lineRule="auto"/>
    </w:pPr>
    <w:rPr>
      <w:rFonts w:ascii="Times New Roman" w:hAnsi="Times New Roman" w:cs="Times New Roman" w:eastAsia="Calibri"/>
      <w:sz w:val="20"/>
      <w:szCs w:val="20"/>
    </w:rPr>
  </w:style>
  <w:style w:type="character" w:styleId="946" w:customStyle="1">
    <w:name w:val="apple-style-span"/>
    <w:rPr>
      <w:rFonts w:cs="Times New Roman"/>
    </w:rPr>
  </w:style>
  <w:style w:type="paragraph" w:styleId="947" w:customStyle="1">
    <w:name w:val="1.25"/>
    <w:basedOn w:val="921"/>
    <w:link w:val="948"/>
    <w:qFormat/>
    <w:pPr>
      <w:ind w:firstLine="709"/>
      <w:jc w:val="both"/>
      <w:spacing w:after="0" w:line="240" w:lineRule="auto"/>
    </w:pPr>
    <w:rPr>
      <w:rFonts w:ascii="Times New Roman" w:hAnsi="Times New Roman" w:cs="Times New Roman" w:eastAsia="Times New Roman"/>
      <w:sz w:val="28"/>
      <w:szCs w:val="28"/>
    </w:rPr>
  </w:style>
  <w:style w:type="character" w:styleId="948" w:customStyle="1">
    <w:name w:val="1.25 Знак"/>
    <w:link w:val="947"/>
    <w:rPr>
      <w:rFonts w:ascii="Times New Roman" w:hAnsi="Times New Roman" w:cs="Times New Roman" w:eastAsia="Times New Roman"/>
      <w:sz w:val="28"/>
      <w:szCs w:val="28"/>
    </w:rPr>
  </w:style>
  <w:style w:type="paragraph" w:styleId="949">
    <w:name w:val="Footer"/>
    <w:basedOn w:val="921"/>
    <w:link w:val="950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cs="Times New Roman" w:eastAsia="Times New Roman"/>
      <w:sz w:val="20"/>
      <w:szCs w:val="20"/>
    </w:rPr>
  </w:style>
  <w:style w:type="character" w:styleId="950" w:customStyle="1">
    <w:name w:val="Нижний колонтитул Знак"/>
    <w:basedOn w:val="924"/>
    <w:link w:val="949"/>
    <w:rPr>
      <w:rFonts w:ascii="Times New Roman" w:hAnsi="Times New Roman" w:cs="Times New Roman" w:eastAsia="Times New Roman"/>
      <w:sz w:val="20"/>
      <w:szCs w:val="20"/>
      <w:lang w:eastAsia="ru-RU"/>
    </w:rPr>
  </w:style>
  <w:style w:type="numbering" w:styleId="951" w:customStyle="1">
    <w:name w:val="Нет списка2"/>
    <w:next w:val="926"/>
    <w:uiPriority w:val="99"/>
    <w:semiHidden/>
    <w:unhideWhenUsed/>
  </w:style>
  <w:style w:type="character" w:styleId="952">
    <w:name w:val="FollowedHyperlink"/>
    <w:uiPriority w:val="99"/>
    <w:semiHidden/>
    <w:unhideWhenUsed/>
    <w:rPr>
      <w:color w:val="800080"/>
      <w:u w:val="single"/>
    </w:rPr>
  </w:style>
  <w:style w:type="table" w:styleId="953" w:customStyle="1">
    <w:name w:val="Сетка таблицы1"/>
    <w:basedOn w:val="925"/>
    <w:next w:val="929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4">
    <w:name w:val="Subtitle"/>
    <w:basedOn w:val="921"/>
    <w:next w:val="921"/>
    <w:link w:val="955"/>
    <w:qFormat/>
    <w:pPr>
      <w:jc w:val="center"/>
      <w:spacing w:after="60"/>
      <w:outlineLvl w:val="1"/>
    </w:pPr>
    <w:rPr>
      <w:rFonts w:ascii="Cambria" w:hAnsi="Cambria" w:cs="Times New Roman" w:eastAsia="Times New Roman"/>
      <w:sz w:val="24"/>
      <w:szCs w:val="24"/>
    </w:rPr>
  </w:style>
  <w:style w:type="character" w:styleId="955" w:customStyle="1">
    <w:name w:val="Подзаголовок Знак"/>
    <w:basedOn w:val="924"/>
    <w:link w:val="954"/>
    <w:rPr>
      <w:rFonts w:ascii="Cambria" w:hAnsi="Cambria" w:cs="Times New Roman" w:eastAsia="Times New Roman"/>
      <w:sz w:val="24"/>
      <w:szCs w:val="24"/>
    </w:rPr>
  </w:style>
  <w:style w:type="paragraph" w:styleId="956">
    <w:name w:val="List Paragraph"/>
    <w:basedOn w:val="921"/>
    <w:uiPriority w:val="99"/>
    <w:qFormat/>
    <w:pPr>
      <w:contextualSpacing/>
      <w:ind w:left="720"/>
    </w:pPr>
  </w:style>
  <w:style w:type="paragraph" w:styleId="957">
    <w:name w:val="Title"/>
    <w:basedOn w:val="921"/>
    <w:link w:val="958"/>
    <w:qFormat/>
    <w:pPr>
      <w:jc w:val="center"/>
      <w:spacing w:after="0" w:line="240" w:lineRule="auto"/>
    </w:pPr>
    <w:rPr>
      <w:rFonts w:ascii="Times New Roman" w:hAnsi="Times New Roman" w:cs="Times New Roman" w:eastAsia="Arial Unicode MS"/>
      <w:spacing w:val="-20"/>
      <w:sz w:val="36"/>
      <w:szCs w:val="20"/>
    </w:rPr>
  </w:style>
  <w:style w:type="character" w:styleId="958" w:customStyle="1">
    <w:name w:val="Название Знак"/>
    <w:basedOn w:val="924"/>
    <w:link w:val="957"/>
    <w:rPr>
      <w:rFonts w:ascii="Times New Roman" w:hAnsi="Times New Roman" w:cs="Times New Roman" w:eastAsia="Arial Unicode MS"/>
      <w:spacing w:val="-20"/>
      <w:sz w:val="36"/>
      <w:szCs w:val="20"/>
    </w:rPr>
  </w:style>
  <w:style w:type="character" w:styleId="959" w:customStyle="1">
    <w:name w:val="Заголовок 1 Знак"/>
    <w:basedOn w:val="924"/>
    <w:link w:val="922"/>
    <w:rPr>
      <w:rFonts w:ascii="Times New Roman" w:hAnsi="Times New Roman" w:cs="Times New Roman" w:eastAsia="Times New Roman"/>
      <w:sz w:val="28"/>
      <w:szCs w:val="24"/>
    </w:rPr>
  </w:style>
  <w:style w:type="character" w:styleId="960" w:customStyle="1">
    <w:name w:val="Заголовок 3 Знак"/>
    <w:basedOn w:val="924"/>
    <w:link w:val="923"/>
    <w:uiPriority w:val="9"/>
    <w:semiHidden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961" w:customStyle="1">
    <w:name w:val="ConsPlusTitle"/>
    <w:pPr>
      <w:spacing w:after="0" w:line="240" w:lineRule="auto"/>
      <w:widowControl w:val="off"/>
    </w:pPr>
    <w:rPr>
      <w:rFonts w:ascii="Calibri" w:hAnsi="Calibri" w:cs="Calibri" w:eastAsia="Times New Roman"/>
      <w:b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AEDA3B5D619CCCE371371F7C06C528DF27701BDF2786949D3886597B2E3E777CC25EEC90BD4406090FA0B6357DA5D66725E40009A4eEfF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4606F86C-60D2-4560-A372-A007BC988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Юлия Александровна</dc:creator>
  <cp:revision>22</cp:revision>
  <dcterms:created xsi:type="dcterms:W3CDTF">2021-01-12T14:32:00Z</dcterms:created>
  <dcterms:modified xsi:type="dcterms:W3CDTF">2023-03-27T08:15:22Z</dcterms:modified>
</cp:coreProperties>
</file>