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FA6" w:rsidRPr="00F17FA6" w:rsidRDefault="00F17FA6" w:rsidP="00F17FA6">
      <w:pPr>
        <w:pStyle w:val="ad"/>
      </w:pPr>
      <w:bookmarkStart w:id="0" w:name="_GoBack"/>
      <w:bookmarkEnd w:id="0"/>
      <w:r w:rsidRPr="00F17FA6">
        <w:t>П О С Т А Н О В Л Е Н И Е</w:t>
      </w:r>
    </w:p>
    <w:p w:rsidR="00F17FA6" w:rsidRPr="00F17FA6" w:rsidRDefault="00F17FA6" w:rsidP="00F17FA6">
      <w:pPr>
        <w:spacing w:after="0" w:line="240" w:lineRule="auto"/>
        <w:jc w:val="center"/>
        <w:rPr>
          <w:rFonts w:ascii="Times New Roman" w:eastAsia="Arial Unicode MS" w:hAnsi="Times New Roman"/>
          <w:spacing w:val="30"/>
          <w:sz w:val="32"/>
        </w:rPr>
      </w:pPr>
      <w:r w:rsidRPr="00F17FA6">
        <w:rPr>
          <w:rFonts w:ascii="Times New Roman" w:eastAsia="Arial Unicode MS" w:hAnsi="Times New Roman"/>
          <w:spacing w:val="30"/>
          <w:sz w:val="32"/>
        </w:rPr>
        <w:t>АДМИНИСТРАЦИИ ГОРОДА СТАВРОПОЛЯ</w:t>
      </w:r>
    </w:p>
    <w:p w:rsidR="00F17FA6" w:rsidRPr="00F17FA6" w:rsidRDefault="00F17FA6" w:rsidP="00F17FA6">
      <w:pPr>
        <w:spacing w:after="0" w:line="240" w:lineRule="auto"/>
        <w:jc w:val="center"/>
        <w:rPr>
          <w:rFonts w:ascii="Times New Roman" w:eastAsia="Arial Unicode MS" w:hAnsi="Times New Roman"/>
          <w:spacing w:val="30"/>
          <w:sz w:val="32"/>
        </w:rPr>
      </w:pPr>
      <w:r w:rsidRPr="00F17FA6">
        <w:rPr>
          <w:rFonts w:ascii="Times New Roman" w:eastAsia="Arial Unicode MS" w:hAnsi="Times New Roman"/>
          <w:spacing w:val="30"/>
          <w:sz w:val="32"/>
        </w:rPr>
        <w:t>СТАВРОПОЛЬСКОГО КРАЯ</w:t>
      </w:r>
    </w:p>
    <w:p w:rsidR="00F17FA6" w:rsidRPr="00F17FA6" w:rsidRDefault="00F17FA6" w:rsidP="00F17FA6">
      <w:pPr>
        <w:spacing w:after="0" w:line="240" w:lineRule="auto"/>
        <w:jc w:val="both"/>
        <w:rPr>
          <w:rFonts w:ascii="Times New Roman" w:eastAsia="Arial Unicode MS" w:hAnsi="Times New Roman"/>
          <w:spacing w:val="30"/>
          <w:sz w:val="32"/>
        </w:rPr>
      </w:pPr>
    </w:p>
    <w:p w:rsidR="00907CC5" w:rsidRPr="00F3531F" w:rsidRDefault="00F17FA6" w:rsidP="00F17F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pacing w:val="30"/>
          <w:sz w:val="32"/>
        </w:rPr>
        <w:t>03</w:t>
      </w:r>
      <w:r w:rsidRPr="00F17FA6">
        <w:rPr>
          <w:rFonts w:ascii="Times New Roman" w:eastAsia="Arial Unicode MS" w:hAnsi="Times New Roman"/>
          <w:spacing w:val="30"/>
          <w:sz w:val="32"/>
        </w:rPr>
        <w:t>.</w:t>
      </w:r>
      <w:r>
        <w:rPr>
          <w:rFonts w:ascii="Times New Roman" w:eastAsia="Arial Unicode MS" w:hAnsi="Times New Roman"/>
          <w:spacing w:val="30"/>
          <w:sz w:val="32"/>
        </w:rPr>
        <w:t>12</w:t>
      </w:r>
      <w:r w:rsidRPr="00F17FA6">
        <w:rPr>
          <w:rFonts w:ascii="Times New Roman" w:eastAsia="Arial Unicode MS" w:hAnsi="Times New Roman"/>
          <w:spacing w:val="30"/>
          <w:sz w:val="32"/>
        </w:rPr>
        <w:t>.201</w:t>
      </w:r>
      <w:r>
        <w:rPr>
          <w:rFonts w:ascii="Times New Roman" w:eastAsia="Arial Unicode MS" w:hAnsi="Times New Roman"/>
          <w:spacing w:val="30"/>
          <w:sz w:val="32"/>
        </w:rPr>
        <w:t>4</w:t>
      </w:r>
      <w:r w:rsidRPr="00F17FA6">
        <w:rPr>
          <w:rFonts w:ascii="Times New Roman" w:eastAsia="Arial Unicode MS" w:hAnsi="Times New Roman"/>
          <w:spacing w:val="30"/>
          <w:sz w:val="32"/>
        </w:rPr>
        <w:t xml:space="preserve">                  г. Ставрополь                  </w:t>
      </w:r>
      <w:r>
        <w:rPr>
          <w:rFonts w:ascii="Times New Roman" w:eastAsia="Arial Unicode MS" w:hAnsi="Times New Roman"/>
          <w:spacing w:val="30"/>
          <w:sz w:val="32"/>
        </w:rPr>
        <w:t xml:space="preserve"> </w:t>
      </w:r>
      <w:r w:rsidRPr="00F17FA6">
        <w:rPr>
          <w:rFonts w:ascii="Times New Roman" w:eastAsia="Arial Unicode MS" w:hAnsi="Times New Roman"/>
          <w:spacing w:val="30"/>
          <w:sz w:val="32"/>
        </w:rPr>
        <w:t>№</w:t>
      </w:r>
      <w:r>
        <w:rPr>
          <w:rFonts w:ascii="Times New Roman" w:eastAsia="Arial Unicode MS" w:hAnsi="Times New Roman"/>
          <w:spacing w:val="30"/>
          <w:sz w:val="32"/>
        </w:rPr>
        <w:t xml:space="preserve"> 4013</w:t>
      </w:r>
    </w:p>
    <w:p w:rsidR="00907CC5" w:rsidRPr="00F3531F" w:rsidRDefault="00907CC5" w:rsidP="001F4FF5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:rsidR="007D404C" w:rsidRPr="00CD2862" w:rsidRDefault="007D404C" w:rsidP="00397728">
      <w:pPr>
        <w:pStyle w:val="a3"/>
        <w:spacing w:line="240" w:lineRule="exact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D2862">
        <w:rPr>
          <w:rFonts w:ascii="Times New Roman" w:hAnsi="Times New Roman"/>
          <w:sz w:val="28"/>
          <w:szCs w:val="28"/>
        </w:rPr>
        <w:t>О</w:t>
      </w:r>
      <w:r w:rsidR="00966A3C" w:rsidRPr="00CD2862">
        <w:rPr>
          <w:rFonts w:ascii="Times New Roman" w:hAnsi="Times New Roman"/>
          <w:sz w:val="28"/>
          <w:szCs w:val="28"/>
        </w:rPr>
        <w:t>б утверждении</w:t>
      </w:r>
      <w:r w:rsidRPr="00CD2862">
        <w:rPr>
          <w:rFonts w:ascii="Times New Roman" w:hAnsi="Times New Roman"/>
          <w:sz w:val="28"/>
          <w:szCs w:val="28"/>
        </w:rPr>
        <w:t xml:space="preserve"> </w:t>
      </w:r>
      <w:r w:rsidR="00397728" w:rsidRPr="00CD2862">
        <w:rPr>
          <w:rFonts w:ascii="Times New Roman" w:eastAsia="Calibri" w:hAnsi="Times New Roman"/>
          <w:sz w:val="28"/>
          <w:szCs w:val="28"/>
          <w:lang w:eastAsia="en-US"/>
        </w:rPr>
        <w:t>документации по планировке территории (проекта планировки территории, проекта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7D404C" w:rsidRPr="00CD2862" w:rsidRDefault="007D404C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A47B6" w:rsidRPr="00CD2862" w:rsidRDefault="002A47B6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A47B6" w:rsidRPr="00CD2862" w:rsidRDefault="002A47B6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3D1F" w:rsidRPr="00CD2862" w:rsidRDefault="00A73D1F" w:rsidP="00934563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В соответствии со </w:t>
      </w:r>
      <w:hyperlink r:id="rId8" w:history="1">
        <w:r w:rsidRPr="00CD2862">
          <w:rPr>
            <w:rFonts w:ascii="Times New Roman" w:hAnsi="Times New Roman"/>
            <w:sz w:val="28"/>
            <w:szCs w:val="28"/>
          </w:rPr>
          <w:t>статьями 45</w:t>
        </w:r>
      </w:hyperlink>
      <w:r w:rsidRPr="00CD2862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Pr="00CD2862">
          <w:rPr>
            <w:rFonts w:ascii="Times New Roman" w:hAnsi="Times New Roman"/>
            <w:sz w:val="28"/>
            <w:szCs w:val="28"/>
          </w:rPr>
          <w:t>46</w:t>
        </w:r>
      </w:hyperlink>
      <w:r w:rsidRPr="00CD2862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0" w:history="1">
        <w:r w:rsidRPr="00CD2862">
          <w:rPr>
            <w:rFonts w:ascii="Times New Roman" w:hAnsi="Times New Roman"/>
            <w:sz w:val="28"/>
            <w:szCs w:val="28"/>
          </w:rPr>
          <w:t>законом</w:t>
        </w:r>
      </w:hyperlink>
      <w:r w:rsidRPr="00CD2862">
        <w:rPr>
          <w:rFonts w:ascii="Times New Roman" w:hAnsi="Times New Roman"/>
          <w:sz w:val="28"/>
          <w:szCs w:val="28"/>
        </w:rPr>
        <w:t xml:space="preserve"> от 06 октября 2003 г</w:t>
      </w:r>
      <w:r w:rsidR="00F27D30" w:rsidRPr="00CD2862">
        <w:rPr>
          <w:rFonts w:ascii="Times New Roman" w:hAnsi="Times New Roman"/>
          <w:sz w:val="28"/>
          <w:szCs w:val="28"/>
        </w:rPr>
        <w:t>.</w:t>
      </w:r>
      <w:r w:rsidRPr="00CD2862">
        <w:rPr>
          <w:rFonts w:ascii="Times New Roman" w:hAnsi="Times New Roman"/>
          <w:sz w:val="28"/>
          <w:szCs w:val="28"/>
        </w:rPr>
        <w:t xml:space="preserve"> </w:t>
      </w:r>
      <w:r w:rsidR="00F27D30" w:rsidRPr="00CD2862">
        <w:rPr>
          <w:rFonts w:ascii="Times New Roman" w:hAnsi="Times New Roman"/>
          <w:sz w:val="28"/>
          <w:szCs w:val="28"/>
        </w:rPr>
        <w:t xml:space="preserve">             </w:t>
      </w:r>
      <w:r w:rsidRPr="00CD2862">
        <w:rPr>
          <w:rFonts w:ascii="Times New Roman" w:hAnsi="Times New Roman"/>
          <w:sz w:val="28"/>
          <w:szCs w:val="28"/>
        </w:rPr>
        <w:t>№ 131-ФЗ «Об общих принципах организации местного самоуправления в Российской Федерации», статьей 16.2 Федерального закона от 24 июля     2008 г</w:t>
      </w:r>
      <w:r w:rsidR="00F27D30" w:rsidRPr="00CD2862">
        <w:rPr>
          <w:rFonts w:ascii="Times New Roman" w:hAnsi="Times New Roman"/>
          <w:sz w:val="28"/>
          <w:szCs w:val="28"/>
        </w:rPr>
        <w:t xml:space="preserve">. </w:t>
      </w:r>
      <w:r w:rsidRPr="00CD2862">
        <w:rPr>
          <w:rFonts w:ascii="Times New Roman" w:hAnsi="Times New Roman"/>
          <w:sz w:val="28"/>
          <w:szCs w:val="28"/>
        </w:rPr>
        <w:t xml:space="preserve">№ 161-ФЗ «О содействии развитию жилищного строительства», </w:t>
      </w:r>
      <w:hyperlink r:id="rId11" w:history="1">
        <w:r w:rsidRPr="00CD2862">
          <w:rPr>
            <w:rFonts w:ascii="Times New Roman" w:hAnsi="Times New Roman"/>
            <w:sz w:val="28"/>
            <w:szCs w:val="28"/>
          </w:rPr>
          <w:t>Уставом</w:t>
        </w:r>
      </w:hyperlink>
      <w:r w:rsidRPr="00CD2862">
        <w:rPr>
          <w:rFonts w:ascii="Times New Roman" w:hAnsi="Times New Roman"/>
          <w:sz w:val="28"/>
          <w:szCs w:val="28"/>
        </w:rPr>
        <w:t xml:space="preserve"> муниципального образования города Ставрополя Ставропольского края, </w:t>
      </w:r>
      <w:r w:rsidR="00397728" w:rsidRPr="00CD2862">
        <w:rPr>
          <w:rFonts w:ascii="Times New Roman" w:hAnsi="Times New Roman"/>
          <w:sz w:val="28"/>
          <w:szCs w:val="28"/>
        </w:rPr>
        <w:t xml:space="preserve">постановлением администрации города Ставрополя от </w:t>
      </w:r>
      <w:r w:rsidR="000634FA" w:rsidRPr="00CD2862">
        <w:rPr>
          <w:rFonts w:ascii="Times New Roman" w:hAnsi="Times New Roman"/>
          <w:sz w:val="28"/>
          <w:szCs w:val="28"/>
        </w:rPr>
        <w:t>24.10.2014</w:t>
      </w:r>
      <w:r w:rsidR="00397728" w:rsidRPr="00CD2862">
        <w:rPr>
          <w:rFonts w:ascii="Times New Roman" w:hAnsi="Times New Roman"/>
          <w:sz w:val="28"/>
          <w:szCs w:val="28"/>
        </w:rPr>
        <w:t xml:space="preserve"> </w:t>
      </w:r>
      <w:r w:rsidR="000634FA" w:rsidRPr="00CD2862">
        <w:rPr>
          <w:rFonts w:ascii="Times New Roman" w:hAnsi="Times New Roman"/>
          <w:sz w:val="28"/>
          <w:szCs w:val="28"/>
        </w:rPr>
        <w:t xml:space="preserve">            </w:t>
      </w:r>
      <w:r w:rsidR="00397728" w:rsidRPr="00CD2862">
        <w:rPr>
          <w:rFonts w:ascii="Times New Roman" w:hAnsi="Times New Roman"/>
          <w:sz w:val="28"/>
          <w:szCs w:val="28"/>
        </w:rPr>
        <w:t>№</w:t>
      </w:r>
      <w:r w:rsidR="000634FA" w:rsidRPr="00CD2862">
        <w:rPr>
          <w:rFonts w:ascii="Times New Roman" w:hAnsi="Times New Roman"/>
          <w:sz w:val="28"/>
          <w:szCs w:val="28"/>
        </w:rPr>
        <w:t xml:space="preserve"> 3544 </w:t>
      </w:r>
      <w:r w:rsidR="00397728" w:rsidRPr="00CD2862">
        <w:rPr>
          <w:rFonts w:ascii="Times New Roman" w:hAnsi="Times New Roman"/>
          <w:sz w:val="28"/>
          <w:szCs w:val="28"/>
        </w:rPr>
        <w:t>«О подготовке д</w:t>
      </w:r>
      <w:r w:rsidR="00397728" w:rsidRPr="00CD2862">
        <w:rPr>
          <w:rFonts w:ascii="Times New Roman" w:eastAsia="Calibri" w:hAnsi="Times New Roman"/>
          <w:sz w:val="28"/>
          <w:szCs w:val="28"/>
          <w:lang w:eastAsia="en-US"/>
        </w:rPr>
        <w:t>окументации по планировке территории (проекта планировки территории, проекта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Ставрополя»</w:t>
      </w:r>
      <w:r w:rsidR="00397728" w:rsidRPr="00CD2862">
        <w:rPr>
          <w:rFonts w:ascii="Times New Roman" w:hAnsi="Times New Roman"/>
          <w:sz w:val="28"/>
          <w:szCs w:val="28"/>
        </w:rPr>
        <w:t xml:space="preserve">, </w:t>
      </w:r>
      <w:r w:rsidR="00F27D30" w:rsidRPr="00CD2862">
        <w:rPr>
          <w:rFonts w:ascii="Times New Roman" w:hAnsi="Times New Roman"/>
          <w:sz w:val="28"/>
          <w:szCs w:val="28"/>
        </w:rPr>
        <w:t>обращением общества с ограниченной</w:t>
      </w:r>
      <w:r w:rsidR="00135205" w:rsidRPr="00CD2862">
        <w:rPr>
          <w:rFonts w:ascii="Times New Roman" w:hAnsi="Times New Roman"/>
          <w:sz w:val="28"/>
          <w:szCs w:val="28"/>
        </w:rPr>
        <w:t xml:space="preserve"> ответственностью торгово-промышленного предприятия «Демос»</w:t>
      </w:r>
    </w:p>
    <w:p w:rsidR="007D404C" w:rsidRPr="00CD2862" w:rsidRDefault="007D404C" w:rsidP="00934563">
      <w:pPr>
        <w:pStyle w:val="a3"/>
        <w:spacing w:line="235" w:lineRule="auto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 </w:t>
      </w:r>
    </w:p>
    <w:p w:rsidR="007D404C" w:rsidRPr="00CD2862" w:rsidRDefault="007D404C" w:rsidP="00934563">
      <w:pPr>
        <w:pStyle w:val="a3"/>
        <w:spacing w:line="235" w:lineRule="auto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ПОСТАНОВЛЯЮ:</w:t>
      </w:r>
    </w:p>
    <w:p w:rsidR="007D404C" w:rsidRPr="00CD2862" w:rsidRDefault="007D404C" w:rsidP="00934563">
      <w:pPr>
        <w:pStyle w:val="a3"/>
        <w:spacing w:line="235" w:lineRule="auto"/>
        <w:jc w:val="both"/>
        <w:rPr>
          <w:rFonts w:ascii="Times New Roman" w:hAnsi="Times New Roman"/>
          <w:sz w:val="28"/>
          <w:szCs w:val="28"/>
        </w:rPr>
      </w:pPr>
    </w:p>
    <w:p w:rsidR="007D404C" w:rsidRPr="00CD2862" w:rsidRDefault="005A0CEB" w:rsidP="002A47B6">
      <w:pPr>
        <w:pStyle w:val="a3"/>
        <w:tabs>
          <w:tab w:val="left" w:pos="1134"/>
        </w:tabs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1.</w:t>
      </w:r>
      <w:r w:rsidRPr="00CD2862">
        <w:rPr>
          <w:rFonts w:ascii="Times New Roman" w:hAnsi="Times New Roman"/>
          <w:sz w:val="28"/>
          <w:szCs w:val="28"/>
        </w:rPr>
        <w:tab/>
      </w:r>
      <w:r w:rsidR="00A73D1F" w:rsidRPr="00CD2862">
        <w:rPr>
          <w:rFonts w:ascii="Times New Roman" w:hAnsi="Times New Roman"/>
          <w:sz w:val="28"/>
          <w:szCs w:val="28"/>
        </w:rPr>
        <w:t xml:space="preserve">Утвердить документацию </w:t>
      </w:r>
      <w:r w:rsidR="00135205" w:rsidRPr="00CD2862">
        <w:rPr>
          <w:rFonts w:ascii="Times New Roman" w:hAnsi="Times New Roman"/>
          <w:sz w:val="28"/>
          <w:szCs w:val="28"/>
        </w:rPr>
        <w:t xml:space="preserve">по планировке территории </w:t>
      </w:r>
      <w:r w:rsidR="00397728" w:rsidRPr="00CD2862">
        <w:rPr>
          <w:rFonts w:ascii="Times New Roman" w:hAnsi="Times New Roman"/>
          <w:sz w:val="28"/>
          <w:szCs w:val="28"/>
        </w:rPr>
        <w:t>(</w:t>
      </w:r>
      <w:r w:rsidR="00397728" w:rsidRPr="00CD2862">
        <w:rPr>
          <w:rFonts w:ascii="Times New Roman" w:eastAsia="Calibri" w:hAnsi="Times New Roman"/>
          <w:sz w:val="28"/>
          <w:szCs w:val="28"/>
          <w:lang w:eastAsia="en-US"/>
        </w:rPr>
        <w:t>проект планировки территории, проект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  <w:r w:rsidR="006642D2" w:rsidRPr="00CD2862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397728" w:rsidRPr="00CD2862">
        <w:rPr>
          <w:rFonts w:ascii="Times New Roman" w:hAnsi="Times New Roman"/>
          <w:sz w:val="28"/>
          <w:szCs w:val="28"/>
        </w:rPr>
        <w:t xml:space="preserve"> </w:t>
      </w:r>
      <w:r w:rsidR="007F2F7F" w:rsidRPr="00CD2862">
        <w:rPr>
          <w:rFonts w:ascii="Times New Roman" w:hAnsi="Times New Roman"/>
          <w:sz w:val="28"/>
          <w:szCs w:val="28"/>
        </w:rPr>
        <w:t>согласно приложению.</w:t>
      </w:r>
    </w:p>
    <w:p w:rsidR="002A47B6" w:rsidRPr="00CD2862" w:rsidRDefault="00CE123E" w:rsidP="002A47B6">
      <w:pPr>
        <w:tabs>
          <w:tab w:val="left" w:pos="1134"/>
        </w:tabs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2. О</w:t>
      </w:r>
      <w:r w:rsidR="00B57776" w:rsidRPr="00CD2862">
        <w:rPr>
          <w:rFonts w:ascii="Times New Roman" w:hAnsi="Times New Roman"/>
          <w:sz w:val="28"/>
          <w:szCs w:val="28"/>
        </w:rPr>
        <w:t>публиковать</w:t>
      </w:r>
      <w:r w:rsidR="00F60C33" w:rsidRPr="00CD2862">
        <w:rPr>
          <w:rFonts w:ascii="Times New Roman" w:hAnsi="Times New Roman"/>
          <w:sz w:val="28"/>
          <w:szCs w:val="28"/>
        </w:rPr>
        <w:t xml:space="preserve"> настоящее постановление</w:t>
      </w:r>
      <w:r w:rsidR="00B57776" w:rsidRPr="00CD2862">
        <w:rPr>
          <w:rFonts w:ascii="Times New Roman" w:hAnsi="Times New Roman"/>
          <w:sz w:val="28"/>
          <w:szCs w:val="28"/>
        </w:rPr>
        <w:t xml:space="preserve"> </w:t>
      </w:r>
      <w:r w:rsidR="002A47B6" w:rsidRPr="00CD2862">
        <w:rPr>
          <w:rFonts w:ascii="Times New Roman" w:hAnsi="Times New Roman"/>
          <w:sz w:val="28"/>
          <w:szCs w:val="28"/>
        </w:rPr>
        <w:t>и документацию по планировке территории (</w:t>
      </w:r>
      <w:r w:rsidR="002A47B6" w:rsidRPr="00CD2862">
        <w:rPr>
          <w:rFonts w:ascii="Times New Roman" w:eastAsia="Calibri" w:hAnsi="Times New Roman"/>
          <w:sz w:val="28"/>
          <w:szCs w:val="28"/>
          <w:lang w:eastAsia="en-US"/>
        </w:rPr>
        <w:t xml:space="preserve">проект планировки территории, проект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Ставрополя, </w:t>
      </w:r>
      <w:r w:rsidR="00B57776" w:rsidRPr="00CD2862">
        <w:rPr>
          <w:rFonts w:ascii="Times New Roman" w:hAnsi="Times New Roman"/>
          <w:sz w:val="28"/>
          <w:szCs w:val="28"/>
        </w:rPr>
        <w:t>в газете «Вечерний Ставрополь»</w:t>
      </w:r>
      <w:r w:rsidR="008D36F7" w:rsidRPr="00CD2862">
        <w:rPr>
          <w:rFonts w:ascii="Times New Roman" w:hAnsi="Times New Roman"/>
          <w:sz w:val="28"/>
          <w:szCs w:val="28"/>
        </w:rPr>
        <w:t xml:space="preserve"> в течение семи дней со дня утверждения указанной документации</w:t>
      </w:r>
      <w:r w:rsidR="002A47B6" w:rsidRPr="00CD2862">
        <w:rPr>
          <w:rFonts w:ascii="Times New Roman" w:hAnsi="Times New Roman"/>
          <w:sz w:val="28"/>
          <w:szCs w:val="28"/>
        </w:rPr>
        <w:t>.</w:t>
      </w:r>
    </w:p>
    <w:p w:rsidR="00F60C33" w:rsidRPr="00CD2862" w:rsidRDefault="000634FA" w:rsidP="002A47B6">
      <w:pPr>
        <w:tabs>
          <w:tab w:val="left" w:pos="1134"/>
        </w:tabs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3.</w:t>
      </w:r>
      <w:r w:rsidR="00CE123E" w:rsidRPr="00CD2862">
        <w:rPr>
          <w:rFonts w:ascii="Times New Roman" w:hAnsi="Times New Roman"/>
          <w:sz w:val="28"/>
          <w:szCs w:val="28"/>
        </w:rPr>
        <w:t xml:space="preserve"> Р</w:t>
      </w:r>
      <w:r w:rsidR="00B57776" w:rsidRPr="00CD2862">
        <w:rPr>
          <w:rFonts w:ascii="Times New Roman" w:hAnsi="Times New Roman"/>
          <w:sz w:val="28"/>
          <w:szCs w:val="28"/>
        </w:rPr>
        <w:t xml:space="preserve">азместить </w:t>
      </w:r>
      <w:r w:rsidR="002A47B6" w:rsidRPr="00CD2862">
        <w:rPr>
          <w:rFonts w:ascii="Times New Roman" w:hAnsi="Times New Roman"/>
          <w:sz w:val="28"/>
          <w:szCs w:val="28"/>
        </w:rPr>
        <w:t>настоящее постановление и документацию по планировке территории (</w:t>
      </w:r>
      <w:r w:rsidR="002A47B6" w:rsidRPr="00CD2862">
        <w:rPr>
          <w:rFonts w:ascii="Times New Roman" w:eastAsia="Calibri" w:hAnsi="Times New Roman"/>
          <w:sz w:val="28"/>
          <w:szCs w:val="28"/>
          <w:lang w:eastAsia="en-US"/>
        </w:rPr>
        <w:t xml:space="preserve">проект планировки территории, проект межевания территории) в границах земельного участка с кадастровым номером 26:11:081501:32, расположенного в 32 микрорайоне Ленинского района </w:t>
      </w:r>
      <w:r w:rsidR="002A47B6" w:rsidRPr="00CD2862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города Ставрополя, </w:t>
      </w:r>
      <w:r w:rsidR="00F60C33" w:rsidRPr="00CD2862">
        <w:rPr>
          <w:rFonts w:ascii="Times New Roman" w:hAnsi="Times New Roman"/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«Интернет».</w:t>
      </w:r>
    </w:p>
    <w:p w:rsidR="007D404C" w:rsidRPr="00CD2862" w:rsidRDefault="000634FA" w:rsidP="002A47B6">
      <w:pPr>
        <w:pStyle w:val="a3"/>
        <w:tabs>
          <w:tab w:val="left" w:pos="1134"/>
        </w:tabs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4</w:t>
      </w:r>
      <w:r w:rsidR="00E214E7" w:rsidRPr="00CD2862">
        <w:rPr>
          <w:rFonts w:ascii="Times New Roman" w:hAnsi="Times New Roman"/>
          <w:sz w:val="28"/>
          <w:szCs w:val="28"/>
        </w:rPr>
        <w:t>.</w:t>
      </w:r>
      <w:r w:rsidR="005A0CEB" w:rsidRPr="00CD2862">
        <w:rPr>
          <w:rFonts w:ascii="Times New Roman" w:hAnsi="Times New Roman"/>
          <w:sz w:val="28"/>
          <w:szCs w:val="28"/>
        </w:rPr>
        <w:tab/>
      </w:r>
      <w:r w:rsidR="007D404C" w:rsidRPr="00CD2862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 w:rsidR="000F6D7F" w:rsidRPr="00CD2862">
        <w:rPr>
          <w:rFonts w:ascii="Times New Roman" w:hAnsi="Times New Roman"/>
          <w:sz w:val="28"/>
          <w:szCs w:val="28"/>
        </w:rPr>
        <w:t>с</w:t>
      </w:r>
      <w:r w:rsidR="00C012F6" w:rsidRPr="00CD2862">
        <w:rPr>
          <w:rFonts w:ascii="Times New Roman" w:hAnsi="Times New Roman"/>
          <w:sz w:val="28"/>
          <w:szCs w:val="28"/>
        </w:rPr>
        <w:t>о дня его подписания</w:t>
      </w:r>
      <w:r w:rsidR="007D404C" w:rsidRPr="00CD2862">
        <w:rPr>
          <w:rFonts w:ascii="Times New Roman" w:hAnsi="Times New Roman"/>
          <w:sz w:val="28"/>
          <w:szCs w:val="28"/>
        </w:rPr>
        <w:t xml:space="preserve">. </w:t>
      </w:r>
    </w:p>
    <w:p w:rsidR="00934563" w:rsidRPr="00CD2862" w:rsidRDefault="00934563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A47B6" w:rsidRPr="00CD2862" w:rsidRDefault="002A47B6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A47B6" w:rsidRPr="00CD2862" w:rsidRDefault="002A47B6" w:rsidP="001F4FF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D404C" w:rsidRPr="00CD2862" w:rsidRDefault="007D404C" w:rsidP="001F4FF5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Глава администрации</w:t>
      </w:r>
    </w:p>
    <w:p w:rsidR="0084454C" w:rsidRPr="00CD2862" w:rsidRDefault="007D404C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гор</w:t>
      </w:r>
      <w:r w:rsidR="0077147F" w:rsidRPr="00CD2862">
        <w:rPr>
          <w:rFonts w:ascii="Times New Roman" w:hAnsi="Times New Roman"/>
          <w:sz w:val="28"/>
          <w:szCs w:val="28"/>
        </w:rPr>
        <w:t>ода Ставрополя</w:t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</w:r>
      <w:r w:rsidR="0077147F" w:rsidRPr="00CD2862">
        <w:rPr>
          <w:rFonts w:ascii="Times New Roman" w:hAnsi="Times New Roman"/>
          <w:sz w:val="28"/>
          <w:szCs w:val="28"/>
        </w:rPr>
        <w:tab/>
        <w:t xml:space="preserve">          А.</w:t>
      </w:r>
      <w:r w:rsidR="00033061" w:rsidRPr="00CD2862">
        <w:rPr>
          <w:rFonts w:ascii="Times New Roman" w:hAnsi="Times New Roman"/>
          <w:sz w:val="28"/>
          <w:szCs w:val="28"/>
        </w:rPr>
        <w:t>Х.</w:t>
      </w:r>
      <w:r w:rsidR="0077147F" w:rsidRPr="00CD2862">
        <w:rPr>
          <w:rFonts w:ascii="Times New Roman" w:hAnsi="Times New Roman"/>
          <w:sz w:val="28"/>
          <w:szCs w:val="28"/>
        </w:rPr>
        <w:t xml:space="preserve"> </w:t>
      </w:r>
      <w:r w:rsidR="00033061" w:rsidRPr="00CD2862">
        <w:rPr>
          <w:rFonts w:ascii="Times New Roman" w:hAnsi="Times New Roman"/>
          <w:sz w:val="28"/>
          <w:szCs w:val="28"/>
        </w:rPr>
        <w:t>Джатдоев</w:t>
      </w:r>
    </w:p>
    <w:p w:rsidR="0084454C" w:rsidRPr="00CD2862" w:rsidRDefault="0084454C" w:rsidP="0084454C">
      <w:pPr>
        <w:suppressAutoHyphens/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/>
          <w:sz w:val="28"/>
          <w:szCs w:val="28"/>
          <w:lang w:eastAsia="ar-SA"/>
        </w:rPr>
      </w:pPr>
      <w:r w:rsidRPr="00CD2862">
        <w:rPr>
          <w:rFonts w:ascii="Times New Roman" w:hAnsi="Times New Roman"/>
          <w:sz w:val="28"/>
          <w:szCs w:val="28"/>
        </w:rPr>
        <w:br w:type="page"/>
      </w:r>
      <w:r w:rsidRPr="00CD2862">
        <w:rPr>
          <w:rFonts w:ascii="Times New Roman" w:hAnsi="Times New Roman"/>
          <w:sz w:val="28"/>
          <w:szCs w:val="28"/>
          <w:lang w:eastAsia="ar-SA"/>
        </w:rPr>
        <w:lastRenderedPageBreak/>
        <w:t>Приложение</w:t>
      </w:r>
    </w:p>
    <w:p w:rsidR="0084454C" w:rsidRPr="00CD2862" w:rsidRDefault="0084454C" w:rsidP="0084454C">
      <w:pPr>
        <w:suppressAutoHyphens/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/>
          <w:sz w:val="28"/>
          <w:szCs w:val="28"/>
          <w:lang w:eastAsia="ar-SA"/>
        </w:rPr>
      </w:pPr>
    </w:p>
    <w:p w:rsidR="0084454C" w:rsidRPr="00CD2862" w:rsidRDefault="0084454C" w:rsidP="0084454C">
      <w:pPr>
        <w:suppressAutoHyphens/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к постановлению </w:t>
      </w:r>
    </w:p>
    <w:p w:rsidR="0084454C" w:rsidRPr="00CD2862" w:rsidRDefault="0084454C" w:rsidP="0084454C">
      <w:pPr>
        <w:suppressAutoHyphens/>
        <w:spacing w:after="0" w:line="240" w:lineRule="exact"/>
        <w:ind w:left="5103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администрации города Ставрополя</w:t>
      </w:r>
    </w:p>
    <w:p w:rsidR="0084454C" w:rsidRPr="00CD2862" w:rsidRDefault="0084454C" w:rsidP="0084454C">
      <w:pPr>
        <w:suppressAutoHyphens/>
        <w:spacing w:after="0" w:line="240" w:lineRule="exact"/>
        <w:ind w:left="5103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от    </w:t>
      </w:r>
      <w:r w:rsidR="00365862">
        <w:rPr>
          <w:rFonts w:ascii="Times New Roman" w:hAnsi="Times New Roman"/>
          <w:sz w:val="28"/>
          <w:szCs w:val="28"/>
        </w:rPr>
        <w:t>03.12.2014</w:t>
      </w:r>
      <w:r w:rsidRPr="00CD2862">
        <w:rPr>
          <w:rFonts w:ascii="Times New Roman" w:hAnsi="Times New Roman"/>
          <w:sz w:val="28"/>
          <w:szCs w:val="28"/>
        </w:rPr>
        <w:t xml:space="preserve">     №</w:t>
      </w:r>
      <w:r w:rsidR="00365862">
        <w:rPr>
          <w:rFonts w:ascii="Times New Roman" w:hAnsi="Times New Roman"/>
          <w:sz w:val="28"/>
          <w:szCs w:val="28"/>
        </w:rPr>
        <w:t xml:space="preserve"> 4013</w:t>
      </w:r>
    </w:p>
    <w:p w:rsidR="0084454C" w:rsidRPr="00CD2862" w:rsidRDefault="0084454C" w:rsidP="0084454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ДОКУМЕНТАЦИЯ</w:t>
      </w:r>
    </w:p>
    <w:p w:rsidR="0084454C" w:rsidRPr="00CD2862" w:rsidRDefault="0084454C" w:rsidP="0084454C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eastAsia="Calibri" w:hAnsi="Times New Roman"/>
          <w:sz w:val="28"/>
          <w:szCs w:val="28"/>
          <w:lang w:eastAsia="en-US"/>
        </w:rPr>
        <w:t>по планировке территории (проект планировки территории, проект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84454C" w:rsidRPr="00CD2862" w:rsidRDefault="0084454C" w:rsidP="0084454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1. Документация 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>по планировке территории (проект планировки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84454C" w:rsidRPr="00CD2862" w:rsidRDefault="0084454C" w:rsidP="0084454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hd w:val="clear" w:color="auto" w:fill="FFFFFF"/>
        <w:suppressAutoHyphens/>
        <w:spacing w:after="0" w:line="240" w:lineRule="auto"/>
        <w:ind w:left="25" w:firstLine="6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D2862">
        <w:rPr>
          <w:rFonts w:ascii="Times New Roman" w:eastAsia="Calibri" w:hAnsi="Times New Roman"/>
          <w:sz w:val="28"/>
          <w:szCs w:val="28"/>
          <w:lang w:eastAsia="en-US"/>
        </w:rPr>
        <w:t>1.1. Введение.</w:t>
      </w:r>
    </w:p>
    <w:p w:rsidR="0084454C" w:rsidRPr="00CD2862" w:rsidRDefault="0084454C" w:rsidP="0084454C">
      <w:pPr>
        <w:shd w:val="clear" w:color="auto" w:fill="FFFFFF"/>
        <w:suppressAutoHyphens/>
        <w:spacing w:after="0" w:line="240" w:lineRule="auto"/>
        <w:ind w:left="25" w:firstLine="684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eastAsia="Calibri" w:hAnsi="Times New Roman"/>
          <w:sz w:val="28"/>
          <w:szCs w:val="28"/>
          <w:lang w:eastAsia="en-US"/>
        </w:rPr>
        <w:t>Земельный участок с кадастровым номером 26:11:081501:32, расположенный в 32 микрорайоне Ленинского района города Ставрополя (далее – земельный участок с кадастровым номером 26:11:081501:32),</w:t>
      </w:r>
      <w:r w:rsidRPr="00CD2862">
        <w:rPr>
          <w:rFonts w:ascii="Times New Roman" w:hAnsi="Times New Roman"/>
          <w:sz w:val="28"/>
          <w:szCs w:val="28"/>
        </w:rPr>
        <w:t xml:space="preserve"> находится в собственности Федерального фонда содействия развитию жилищного строительства (далее – Фонд РЖС). Между Фондом РЖС и потребительским кооперативом собственников жилья «Дружба» (далее – ПКСЖ «Дружба») заключен договор аренды 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 xml:space="preserve">земельного участка с кадастровым номером 26:11:081501:32 </w:t>
      </w:r>
      <w:r w:rsidRPr="00CD2862">
        <w:rPr>
          <w:rFonts w:ascii="Times New Roman" w:hAnsi="Times New Roman"/>
          <w:sz w:val="28"/>
          <w:szCs w:val="28"/>
        </w:rPr>
        <w:t xml:space="preserve">для комплексного освоения в целях жилищного строительства. Права и обязанности по договору аренды 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 xml:space="preserve">земельного участка с кадастровым номером 26:11:081501:32                           </w:t>
      </w:r>
      <w:r w:rsidRPr="00CD2862">
        <w:rPr>
          <w:rFonts w:ascii="Times New Roman" w:hAnsi="Times New Roman"/>
          <w:sz w:val="28"/>
          <w:szCs w:val="28"/>
        </w:rPr>
        <w:t>ПКСЖ «Дружба» переданы обществу с ограниченной ответственностью торгово-промышленному предприятию «Демос» (далее –                                    ООО ТПП «Демос»).</w:t>
      </w:r>
    </w:p>
    <w:p w:rsidR="0084454C" w:rsidRPr="00CD2862" w:rsidRDefault="0084454C" w:rsidP="0084454C">
      <w:pPr>
        <w:shd w:val="clear" w:color="auto" w:fill="FFFFFF"/>
        <w:suppressAutoHyphens/>
        <w:spacing w:after="0" w:line="240" w:lineRule="auto"/>
        <w:ind w:left="25" w:firstLine="684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Документация по планировке территории (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>проект планировки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  <w:r w:rsidRPr="00CD2862">
        <w:rPr>
          <w:rFonts w:ascii="Times New Roman" w:hAnsi="Times New Roman"/>
          <w:spacing w:val="5"/>
          <w:sz w:val="28"/>
          <w:szCs w:val="28"/>
        </w:rPr>
        <w:t xml:space="preserve">  (далее – проект планировки территории земельного участка Фонда РЖС), разработана в соответствии с Градостроительным кодексом Российской Федерации,</w:t>
      </w:r>
      <w:r w:rsidRPr="00CD2862">
        <w:rPr>
          <w:rFonts w:ascii="Times New Roman" w:hAnsi="Times New Roman"/>
          <w:spacing w:val="-1"/>
          <w:sz w:val="28"/>
          <w:szCs w:val="28"/>
        </w:rPr>
        <w:t xml:space="preserve"> градостроительными и техническими регламентами, в том </w:t>
      </w:r>
      <w:r w:rsidRPr="00CD2862">
        <w:rPr>
          <w:rFonts w:ascii="Times New Roman" w:hAnsi="Times New Roman"/>
          <w:spacing w:val="8"/>
          <w:sz w:val="28"/>
          <w:szCs w:val="28"/>
        </w:rPr>
        <w:t xml:space="preserve">числе устанавливающими требования по обеспечению безопасной эксплуатации зданий, строений, </w:t>
      </w:r>
      <w:r w:rsidRPr="00CD2862">
        <w:rPr>
          <w:rFonts w:ascii="Times New Roman" w:hAnsi="Times New Roman"/>
          <w:spacing w:val="2"/>
          <w:sz w:val="28"/>
          <w:szCs w:val="28"/>
        </w:rPr>
        <w:t xml:space="preserve">сооружений и безопасного использования прилегающих к ним территорий, и с соблюдением технических </w:t>
      </w:r>
      <w:r w:rsidRPr="00CD2862">
        <w:rPr>
          <w:rFonts w:ascii="Times New Roman" w:hAnsi="Times New Roman"/>
          <w:sz w:val="28"/>
          <w:szCs w:val="28"/>
        </w:rPr>
        <w:t>условий.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Проект планировки территории земельного участка Фонда РЖС разработан государственным бюджетным учреждением архитектуры и градостроительства Ставропольского края по заказу ООО ТПП «Демос». 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 xml:space="preserve">Земельный участок с кадастровым номером 26:11:081501:32 расположен в границах </w:t>
      </w:r>
      <w:r w:rsidRPr="00CD2862">
        <w:rPr>
          <w:rFonts w:ascii="Times New Roman" w:hAnsi="Times New Roman"/>
          <w:sz w:val="28"/>
          <w:szCs w:val="24"/>
        </w:rPr>
        <w:t xml:space="preserve">32 микрорайона Ленинского района города Ставрополя (приложение 1 </w:t>
      </w:r>
      <w:r w:rsidRPr="00CD2862">
        <w:rPr>
          <w:rFonts w:ascii="Times New Roman" w:hAnsi="Times New Roman"/>
          <w:sz w:val="28"/>
          <w:szCs w:val="28"/>
        </w:rPr>
        <w:t xml:space="preserve">к документации по планировке территории (проекту </w:t>
      </w:r>
      <w:r w:rsidRPr="00CD2862">
        <w:rPr>
          <w:rFonts w:ascii="Times New Roman" w:hAnsi="Times New Roman"/>
          <w:sz w:val="28"/>
          <w:szCs w:val="28"/>
        </w:rPr>
        <w:lastRenderedPageBreak/>
        <w:t>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Ставрополя)</w:t>
      </w:r>
      <w:r w:rsidRPr="00CD2862">
        <w:rPr>
          <w:rFonts w:ascii="Times New Roman" w:hAnsi="Times New Roman"/>
          <w:sz w:val="28"/>
          <w:szCs w:val="24"/>
        </w:rPr>
        <w:t xml:space="preserve">.                  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Проект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выполнен в соответствии с требованиями Градостроительного кодекса Российской Федерации, на основании Стратегии социально-экономического развития города Ставрополя до 2020 года, утвержденной решением Ставропольской городской Думы от 27 мая 2011 года № 64 «Об утверждении Стратегии социально-экономического развития города Ставрополя до          2020 года» (далее – Стратегия социально-экономического развития).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При разработке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учтены положения и предложения: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корректировки генерального плана города Ставрополя на 2010 -       2030 годы, утвержденной решением Ставропольской городской Думы           от 03 сентября 2009 года № 98 «Об утверждении корректировки генерального плана города Ставрополя на 2010 - 2030 годы» (далее – корректировка генерального плана);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Правил землепользования и застройки города Ставрополя, </w:t>
      </w:r>
      <w:r w:rsidRPr="00CD2862">
        <w:rPr>
          <w:rFonts w:ascii="Times New Roman" w:eastAsia="Calibri" w:hAnsi="Times New Roman"/>
          <w:sz w:val="28"/>
          <w:szCs w:val="28"/>
        </w:rPr>
        <w:t>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  <w:r w:rsidRPr="00CD2862">
        <w:rPr>
          <w:rFonts w:ascii="Times New Roman" w:hAnsi="Times New Roman"/>
          <w:sz w:val="28"/>
          <w:szCs w:val="28"/>
        </w:rPr>
        <w:t xml:space="preserve"> (далее – Правила).</w:t>
      </w:r>
    </w:p>
    <w:p w:rsidR="0084454C" w:rsidRPr="00CD2862" w:rsidRDefault="0084454C" w:rsidP="0084454C">
      <w:pPr>
        <w:suppressAutoHyphens/>
        <w:spacing w:after="0" w:line="240" w:lineRule="auto"/>
        <w:ind w:left="25" w:firstLine="684"/>
        <w:jc w:val="both"/>
        <w:rPr>
          <w:rFonts w:ascii="Times New Roman" w:hAnsi="Times New Roman"/>
          <w:sz w:val="32"/>
          <w:szCs w:val="32"/>
        </w:rPr>
      </w:pPr>
      <w:r w:rsidRPr="00CD2862">
        <w:rPr>
          <w:rFonts w:ascii="Times New Roman" w:hAnsi="Times New Roman"/>
          <w:sz w:val="28"/>
          <w:szCs w:val="28"/>
        </w:rPr>
        <w:t xml:space="preserve">Проект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предусматривает детализацию основных положений корректировки генерального плана по освоению одного из приоритетных направлений градостроительного развития города Ставрополя в юго-восточном направлении. Основные проектные решения проекта планировки территории </w:t>
      </w:r>
      <w:r w:rsidR="00862D37" w:rsidRPr="00CD2862">
        <w:rPr>
          <w:rFonts w:ascii="Times New Roman" w:hAnsi="Times New Roman"/>
          <w:sz w:val="28"/>
          <w:szCs w:val="28"/>
        </w:rPr>
        <w:t xml:space="preserve">земельного участка Фонда РЖС </w:t>
      </w:r>
      <w:r w:rsidRPr="00CD2862">
        <w:rPr>
          <w:rFonts w:ascii="Times New Roman" w:hAnsi="Times New Roman"/>
          <w:sz w:val="28"/>
          <w:szCs w:val="28"/>
        </w:rPr>
        <w:t>разработаны в соответствии с требованиями технических регламентов, а до их вступления в силу – нормативно-технических документов в части, не противоречащей Федеральному закону от 27 декабря   2002 г. № 184-ФЗ «О техническом регулировании», с приказом министерства строительства и архитектуры Ставропольского края от 30.12.2010 № 414 «Об утверждении и введении в действие Нормативов градостроительного проектирования Ставропольского края. Часть I. Селитебная территория. Производственная территория. Транспорт и улично-дорожная сеть. Особо охраняемые территории».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4"/>
        </w:rPr>
        <w:t>1.2. Природные условия.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rPr>
          <w:rFonts w:ascii="Times New Roman" w:hAnsi="Times New Roman"/>
          <w:spacing w:val="-2"/>
          <w:sz w:val="28"/>
          <w:szCs w:val="28"/>
        </w:rPr>
      </w:pPr>
      <w:r w:rsidRPr="00CD2862">
        <w:rPr>
          <w:rFonts w:ascii="Times New Roman" w:hAnsi="Times New Roman"/>
          <w:spacing w:val="-2"/>
          <w:sz w:val="28"/>
          <w:szCs w:val="28"/>
        </w:rPr>
        <w:t>1.2.1. Общие данные.</w:t>
      </w:r>
    </w:p>
    <w:p w:rsidR="0084454C" w:rsidRPr="00CD2862" w:rsidRDefault="0084454C" w:rsidP="00862D37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CD2862">
        <w:rPr>
          <w:rFonts w:ascii="Times New Roman" w:hAnsi="Times New Roman"/>
          <w:spacing w:val="-2"/>
          <w:sz w:val="28"/>
          <w:szCs w:val="28"/>
        </w:rPr>
        <w:t xml:space="preserve">Город Ставрополь и прилегающие к нему районы расположены на юго-западном склоне Ставропольской возвышенности, которая представляет собой широкое своеобразное поднятие с пологим северным и восточным и крутым южным и западным склонами. </w:t>
      </w:r>
    </w:p>
    <w:p w:rsidR="0084454C" w:rsidRPr="00CD2862" w:rsidRDefault="0084454C" w:rsidP="0084454C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CD2862">
        <w:rPr>
          <w:rFonts w:ascii="Times New Roman" w:hAnsi="Times New Roman"/>
          <w:spacing w:val="-2"/>
          <w:sz w:val="28"/>
          <w:szCs w:val="28"/>
        </w:rPr>
        <w:t xml:space="preserve">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 Фонда РЖС</w:t>
      </w:r>
      <w:r w:rsidRPr="00CD2862">
        <w:rPr>
          <w:rFonts w:ascii="Times New Roman" w:hAnsi="Times New Roman"/>
          <w:sz w:val="28"/>
          <w:szCs w:val="28"/>
        </w:rPr>
        <w:t xml:space="preserve"> </w:t>
      </w:r>
      <w:r w:rsidRPr="00CD2862">
        <w:rPr>
          <w:rFonts w:ascii="Times New Roman" w:hAnsi="Times New Roman"/>
          <w:spacing w:val="-2"/>
          <w:sz w:val="28"/>
          <w:szCs w:val="28"/>
        </w:rPr>
        <w:t xml:space="preserve">самыми молодыми коренными породами являются отложения верхнего сармата, представленные плотными глинами зеленовато-серого цвета </w:t>
      </w:r>
      <w:r w:rsidRPr="00CD2862">
        <w:rPr>
          <w:rFonts w:ascii="Times New Roman" w:hAnsi="Times New Roman"/>
          <w:spacing w:val="-2"/>
          <w:sz w:val="28"/>
          <w:szCs w:val="28"/>
        </w:rPr>
        <w:lastRenderedPageBreak/>
        <w:t xml:space="preserve">с большим содержанием карбоната, с прослоями известковистых песчаников или мергелей. С водоупорными свойствами глин в местах их распространения связаны процессы подтопления грунтовыми водами. Мощность отложений верхнего сармата весьма непостоянна и максимально достигает </w:t>
      </w:r>
      <w:smartTag w:uri="urn:schemas-microsoft-com:office:smarttags" w:element="metricconverter">
        <w:smartTagPr>
          <w:attr w:name="ProductID" w:val="20 м"/>
        </w:smartTagPr>
        <w:r w:rsidRPr="00CD2862">
          <w:rPr>
            <w:rFonts w:ascii="Times New Roman" w:hAnsi="Times New Roman"/>
            <w:spacing w:val="-2"/>
            <w:sz w:val="28"/>
            <w:szCs w:val="28"/>
          </w:rPr>
          <w:t>20 м</w:t>
        </w:r>
      </w:smartTag>
      <w:r w:rsidRPr="00CD2862">
        <w:rPr>
          <w:rFonts w:ascii="Times New Roman" w:hAnsi="Times New Roman"/>
          <w:spacing w:val="-2"/>
          <w:sz w:val="28"/>
          <w:szCs w:val="28"/>
        </w:rPr>
        <w:t>.</w:t>
      </w:r>
    </w:p>
    <w:p w:rsidR="0084454C" w:rsidRPr="00CD2862" w:rsidRDefault="0084454C" w:rsidP="0084454C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распространены четвертичные отложения, отличающиеся разнообразием генезиса и литологического состава. В современных четвертичных образованиях,  имеющих ряд генетических типов трудно определить точные границы отдельных обособленных генетических типов. Современные отложения и образования представлены насыпными грунтами, оползневыми накоплениями, биогенными и аллювиально-делювиальными отложениями.</w:t>
      </w:r>
    </w:p>
    <w:p w:rsidR="0084454C" w:rsidRPr="00CD2862" w:rsidRDefault="0084454C" w:rsidP="0084454C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CD2862">
        <w:rPr>
          <w:rFonts w:ascii="Times New Roman" w:hAnsi="Times New Roman"/>
          <w:sz w:val="28"/>
          <w:szCs w:val="28"/>
        </w:rPr>
        <w:t xml:space="preserve">Геологическое строение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сформировано сложным комплексом осадочных пород, в основном различными глинами палеогенового и неогенового возраста, прикрытыми маломощным слоем четвертичных отложений</w:t>
      </w:r>
      <w:r w:rsidRPr="00CD2862">
        <w:rPr>
          <w:rFonts w:ascii="Times New Roman" w:hAnsi="Times New Roman"/>
          <w:sz w:val="26"/>
          <w:szCs w:val="26"/>
        </w:rPr>
        <w:t>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Геолого-литологический разрез территории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>: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почвенный слой темно-серого цвета мощностью 0,9 - 1,4 м;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делювиальные верхнемиоценовые глины местами переходящие в тяжелые и средние суглинки с включением дресвы и щебня, которые обладают набухающими свойствами;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делювиальные глины подстилающие коренными сарматскими глинами, которые достигают общей мощности </w:t>
      </w:r>
      <w:smartTag w:uri="urn:schemas-microsoft-com:office:smarttags" w:element="metricconverter">
        <w:smartTagPr>
          <w:attr w:name="ProductID" w:val="30 м"/>
        </w:smartTagPr>
        <w:r w:rsidRPr="00CD2862">
          <w:rPr>
            <w:rFonts w:ascii="Times New Roman" w:hAnsi="Times New Roman"/>
            <w:sz w:val="28"/>
            <w:szCs w:val="28"/>
          </w:rPr>
          <w:t>30 м</w:t>
        </w:r>
      </w:smartTag>
      <w:r w:rsidRPr="00CD2862">
        <w:rPr>
          <w:rFonts w:ascii="Times New Roman" w:hAnsi="Times New Roman"/>
          <w:sz w:val="28"/>
          <w:szCs w:val="28"/>
        </w:rPr>
        <w:t xml:space="preserve">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Грунтовые воды в южной части территории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залегают на глубине более 4,0 - 4,5 м, в центральной части на глубине 3,0 - </w:t>
      </w:r>
      <w:smartTag w:uri="urn:schemas-microsoft-com:office:smarttags" w:element="metricconverter">
        <w:smartTagPr>
          <w:attr w:name="ProductID" w:val="4,0 м"/>
        </w:smartTagPr>
        <w:r w:rsidRPr="00CD2862">
          <w:rPr>
            <w:rFonts w:ascii="Times New Roman" w:hAnsi="Times New Roman"/>
            <w:sz w:val="28"/>
            <w:szCs w:val="28"/>
          </w:rPr>
          <w:t>4,0 м</w:t>
        </w:r>
      </w:smartTag>
      <w:r w:rsidRPr="00CD2862">
        <w:rPr>
          <w:rFonts w:ascii="Times New Roman" w:hAnsi="Times New Roman"/>
          <w:sz w:val="28"/>
          <w:szCs w:val="28"/>
        </w:rPr>
        <w:t xml:space="preserve">, в северной части на глубине 1,8 - </w:t>
      </w:r>
      <w:smartTag w:uri="urn:schemas-microsoft-com:office:smarttags" w:element="metricconverter">
        <w:smartTagPr>
          <w:attr w:name="ProductID" w:val="2,2 м"/>
        </w:smartTagPr>
        <w:r w:rsidRPr="00CD2862">
          <w:rPr>
            <w:rFonts w:ascii="Times New Roman" w:hAnsi="Times New Roman"/>
            <w:sz w:val="28"/>
            <w:szCs w:val="28"/>
          </w:rPr>
          <w:t>2,2 м</w:t>
        </w:r>
      </w:smartTag>
      <w:r w:rsidRPr="00CD2862">
        <w:rPr>
          <w:rFonts w:ascii="Times New Roman" w:hAnsi="Times New Roman"/>
          <w:sz w:val="28"/>
          <w:szCs w:val="28"/>
        </w:rPr>
        <w:t>. Грунтовые воды обладают сульфатной агрессивностью к бетонам.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1.2.2. Геоморфологическое положение.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Территория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расположена в юго-восточной части города Ставрополя. В границах данной территории рельеф равнинный, абсолютные отметки рельефа колеблются от </w:t>
      </w:r>
      <w:smartTag w:uri="urn:schemas-microsoft-com:office:smarttags" w:element="metricconverter">
        <w:smartTagPr>
          <w:attr w:name="ProductID" w:val="487 м"/>
        </w:smartTagPr>
        <w:r w:rsidRPr="00CD2862">
          <w:rPr>
            <w:rFonts w:ascii="Times New Roman" w:hAnsi="Times New Roman"/>
            <w:sz w:val="28"/>
            <w:szCs w:val="28"/>
          </w:rPr>
          <w:t>487 м</w:t>
        </w:r>
      </w:smartTag>
      <w:r w:rsidRPr="00CD2862"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515 м"/>
        </w:smartTagPr>
        <w:r w:rsidRPr="00CD2862">
          <w:rPr>
            <w:rFonts w:ascii="Times New Roman" w:hAnsi="Times New Roman"/>
            <w:sz w:val="28"/>
            <w:szCs w:val="28"/>
          </w:rPr>
          <w:t>515 м</w:t>
        </w:r>
      </w:smartTag>
      <w:r w:rsidRPr="00CD2862">
        <w:rPr>
          <w:rFonts w:ascii="Times New Roman" w:hAnsi="Times New Roman"/>
          <w:sz w:val="28"/>
          <w:szCs w:val="28"/>
        </w:rPr>
        <w:t xml:space="preserve">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Общий уклон территории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в северо-западном направлении.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Опасные физико-геологические процессы и явления вблизи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не отмечены.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1.2.3. Физико-механические свойства грунтов.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Подробное описание грунтов и мощность выделенных инженерно-геологических элементов, их пространственное расположение приводится в инженерно-геологическом отчете государственного унитарного предприятия </w:t>
      </w:r>
      <w:r w:rsidRPr="00CD2862">
        <w:rPr>
          <w:rFonts w:ascii="Times New Roman" w:hAnsi="Times New Roman"/>
          <w:sz w:val="28"/>
          <w:szCs w:val="28"/>
        </w:rPr>
        <w:lastRenderedPageBreak/>
        <w:t>Ставропольского края «Ставропольский центр государственного мониторинга природных ресурсов», составленном в 2008 году.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Участки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с распространением просадочных грунтов относятся к    </w:t>
      </w:r>
      <w:r w:rsidRPr="00CD2862">
        <w:rPr>
          <w:rFonts w:ascii="Times New Roman" w:hAnsi="Times New Roman"/>
          <w:sz w:val="28"/>
          <w:szCs w:val="28"/>
          <w:lang w:val="en-US"/>
        </w:rPr>
        <w:t>I</w:t>
      </w:r>
      <w:r w:rsidRPr="00CD2862">
        <w:rPr>
          <w:rFonts w:ascii="Times New Roman" w:hAnsi="Times New Roman"/>
          <w:sz w:val="28"/>
          <w:szCs w:val="28"/>
        </w:rPr>
        <w:t xml:space="preserve"> типу грунтовых условий по просадочности.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Основанием для коммуникаций при глубине заложения </w:t>
      </w:r>
      <w:smartTag w:uri="urn:schemas-microsoft-com:office:smarttags" w:element="metricconverter">
        <w:smartTagPr>
          <w:attr w:name="ProductID" w:val="5,0 м"/>
        </w:smartTagPr>
        <w:r w:rsidRPr="00CD2862">
          <w:rPr>
            <w:rFonts w:ascii="Times New Roman" w:hAnsi="Times New Roman"/>
            <w:sz w:val="28"/>
            <w:szCs w:val="28"/>
          </w:rPr>
          <w:t>5,0 м</w:t>
        </w:r>
      </w:smartTag>
      <w:r w:rsidRPr="00CD2862">
        <w:rPr>
          <w:rFonts w:ascii="Times New Roman" w:hAnsi="Times New Roman"/>
          <w:sz w:val="28"/>
          <w:szCs w:val="28"/>
        </w:rPr>
        <w:t xml:space="preserve"> от поверхности земли будут разнородные грунты.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Нормативная глубина сезонного промерзания грунта (суглинки) составляет </w:t>
      </w:r>
      <w:smartTag w:uri="urn:schemas-microsoft-com:office:smarttags" w:element="metricconverter">
        <w:smartTagPr>
          <w:attr w:name="ProductID" w:val="0,8 м"/>
        </w:smartTagPr>
        <w:r w:rsidRPr="00CD2862">
          <w:rPr>
            <w:rFonts w:ascii="Times New Roman" w:hAnsi="Times New Roman"/>
            <w:sz w:val="28"/>
            <w:szCs w:val="28"/>
          </w:rPr>
          <w:t>0,8 м</w:t>
        </w:r>
      </w:smartTag>
      <w:r w:rsidRPr="00CD2862">
        <w:rPr>
          <w:rFonts w:ascii="Times New Roman" w:hAnsi="Times New Roman"/>
          <w:sz w:val="28"/>
          <w:szCs w:val="28"/>
        </w:rPr>
        <w:t>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Сейсмичность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составляет 7 баллов для грунтов </w:t>
      </w:r>
      <w:r w:rsidRPr="00CD2862">
        <w:rPr>
          <w:rFonts w:ascii="Times New Roman" w:hAnsi="Times New Roman"/>
          <w:sz w:val="28"/>
          <w:szCs w:val="28"/>
          <w:lang w:val="en-US"/>
        </w:rPr>
        <w:t>II</w:t>
      </w:r>
      <w:r w:rsidRPr="00CD2862">
        <w:rPr>
          <w:rFonts w:ascii="Times New Roman" w:hAnsi="Times New Roman"/>
          <w:sz w:val="28"/>
          <w:szCs w:val="28"/>
        </w:rPr>
        <w:t xml:space="preserve"> категории по сейсмическим свойствам.   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Для последующих стадий проектирования и строительства в границах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необходимо предусмотреть полный комплекс инженерно-геологических изысканий на каждом объекте строительства.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1.2.4. Климат.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Территория города Ставрополя и территория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расположены в                               </w:t>
      </w:r>
      <w:r w:rsidRPr="00CD2862">
        <w:rPr>
          <w:rFonts w:ascii="Times New Roman" w:hAnsi="Times New Roman"/>
          <w:sz w:val="28"/>
          <w:szCs w:val="28"/>
          <w:lang w:val="en-US"/>
        </w:rPr>
        <w:t>III</w:t>
      </w:r>
      <w:r w:rsidRPr="00CD2862">
        <w:rPr>
          <w:rFonts w:ascii="Times New Roman" w:hAnsi="Times New Roman"/>
          <w:sz w:val="28"/>
          <w:szCs w:val="28"/>
        </w:rPr>
        <w:t xml:space="preserve"> Б климатическом районе.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Климат умеренно-континентальный с жарким засушливым летом и холодной зимой с сильными ветрами и вьюгами.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Расположение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в относительно низких широтах обуславливает интенсивный приток солнечной радиации, в связи с чем характерной особенностью климата является обилие солнечного света и тепла.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Продолжительность солнечного сияния 2187 часов в год. Число дней без солнца около 70 (ноябрь-февраль).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Наименьшая температура – 28 °С в январе. Наибольшая температура   + 38 °С в июле. Среднегодовое количество осадков до </w:t>
      </w:r>
      <w:smartTag w:uri="urn:schemas-microsoft-com:office:smarttags" w:element="metricconverter">
        <w:smartTagPr>
          <w:attr w:name="ProductID" w:val="600 мм"/>
        </w:smartTagPr>
        <w:r w:rsidRPr="00CD2862">
          <w:rPr>
            <w:rFonts w:ascii="Times New Roman" w:hAnsi="Times New Roman"/>
            <w:sz w:val="28"/>
            <w:szCs w:val="28"/>
          </w:rPr>
          <w:t>600 мм</w:t>
        </w:r>
      </w:smartTag>
      <w:r w:rsidRPr="00CD2862">
        <w:rPr>
          <w:rFonts w:ascii="Times New Roman" w:hAnsi="Times New Roman"/>
          <w:sz w:val="28"/>
          <w:szCs w:val="28"/>
        </w:rPr>
        <w:t xml:space="preserve">. Распределение осадков между холодным и теплым периодами непропорционально. Количество осадков за апрель-октябрь равно </w:t>
      </w:r>
      <w:smartTag w:uri="urn:schemas-microsoft-com:office:smarttags" w:element="metricconverter">
        <w:smartTagPr>
          <w:attr w:name="ProductID" w:val="457 мм"/>
        </w:smartTagPr>
        <w:r w:rsidRPr="00CD2862">
          <w:rPr>
            <w:rFonts w:ascii="Times New Roman" w:hAnsi="Times New Roman"/>
            <w:sz w:val="28"/>
            <w:szCs w:val="28"/>
          </w:rPr>
          <w:t>457 мм</w:t>
        </w:r>
      </w:smartTag>
      <w:r w:rsidRPr="00CD2862">
        <w:rPr>
          <w:rFonts w:ascii="Times New Roman" w:hAnsi="Times New Roman"/>
          <w:sz w:val="28"/>
          <w:szCs w:val="28"/>
        </w:rPr>
        <w:t xml:space="preserve">, а за ноябрь-март –            </w:t>
      </w:r>
      <w:smartTag w:uri="urn:schemas-microsoft-com:office:smarttags" w:element="metricconverter">
        <w:smartTagPr>
          <w:attr w:name="ProductID" w:val="196 мм"/>
        </w:smartTagPr>
        <w:r w:rsidRPr="00CD2862">
          <w:rPr>
            <w:rFonts w:ascii="Times New Roman" w:hAnsi="Times New Roman"/>
            <w:sz w:val="28"/>
            <w:szCs w:val="28"/>
          </w:rPr>
          <w:t>196 мм</w:t>
        </w:r>
      </w:smartTag>
      <w:r w:rsidRPr="00CD2862">
        <w:rPr>
          <w:rFonts w:ascii="Times New Roman" w:hAnsi="Times New Roman"/>
          <w:sz w:val="28"/>
          <w:szCs w:val="28"/>
        </w:rPr>
        <w:t>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Продолжительность отопительного периода составляет 168 дней. Расчетная температура наиболее холодной пятидневки составляет           минус 19 °С. Появление снега отмечается во второй декаде ноября. Максимальная высота снежного покрова достигает 10-15 см. Разрушение устойчивого снежного покрова наблюдается в конце февраля начале марта. Средняя дата схода снежного покрова (01 марта) близка к весенней дате перехода средней суточной температуры через 0 °С.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Ветровой режим отличается разнообразием, его отличительной особенностью является преобладание в течение всего года ветров западного и восточного направлений, повторяемость которых за год составляет             18 - 22 процентов от общего числа случаев изменения направления ветра. </w:t>
      </w:r>
    </w:p>
    <w:p w:rsidR="0084454C" w:rsidRPr="00CD2862" w:rsidRDefault="0084454C" w:rsidP="0084454C">
      <w:pPr>
        <w:keepNext/>
        <w:suppressAutoHyphens/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bCs/>
          <w:kern w:val="32"/>
          <w:sz w:val="28"/>
          <w:szCs w:val="28"/>
        </w:rPr>
        <w:lastRenderedPageBreak/>
        <w:t xml:space="preserve">1.3. Современное состояние территории </w:t>
      </w:r>
      <w:r w:rsidRPr="00CD2862">
        <w:rPr>
          <w:rFonts w:ascii="Times New Roman" w:hAnsi="Times New Roman"/>
          <w:sz w:val="28"/>
          <w:szCs w:val="28"/>
        </w:rPr>
        <w:t xml:space="preserve">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bCs/>
          <w:kern w:val="32"/>
          <w:sz w:val="28"/>
          <w:szCs w:val="28"/>
        </w:rPr>
        <w:t>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1.3.1. Размещение территории проекта планировки территории                       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в планировочной структуре города Ставрополя.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Территориальное развитие города Ставрополя связано со сложным рельефом городской территории и другими природными факторами, в том числе наличием крупных лесных массивов и многочисленных ручьев и речек, которые делят территорию города Ставрополя на отдельные, трудносвязуемые между собой планировочные районы. Основным районом массовой застройки города Ставрополя является Юго-Западный планировочный район.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Территория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относится к району перспективного освоения городской территории.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Юго-Восточный планировочный район ограничен с запада Мамайским лесным массивом, на севере речкой Мамайкой, на юго-востоке федеральной автодорогой «Восточный обход».  За пределами объездной автодороги в Юго-Восточный планировочный район входит территория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. Согласно корректировке генерального плана территория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зарезервирована под перспективное городское строительство и включает комплексное освоение в целях жилищного строительства с полным объемом социального и культурно-бытового обслуживания.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Схема расположения территории проекта планировки территории                  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в структуре муниципального образования города Ставрополя отражает ее планировочное, транспортное положение и перспективу ее развития в структуре города Ставрополя </w:t>
      </w:r>
      <w:r w:rsidRPr="00CD2862">
        <w:rPr>
          <w:rFonts w:ascii="Times New Roman" w:hAnsi="Times New Roman"/>
          <w:sz w:val="28"/>
          <w:szCs w:val="24"/>
        </w:rPr>
        <w:t xml:space="preserve">(приложение 1 </w:t>
      </w:r>
      <w:r w:rsidRPr="00CD2862">
        <w:rPr>
          <w:rFonts w:ascii="Times New Roman" w:hAnsi="Times New Roman"/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Ставрополя). </w:t>
      </w:r>
    </w:p>
    <w:p w:rsidR="0084454C" w:rsidRPr="00CD2862" w:rsidRDefault="0084454C" w:rsidP="0084454C">
      <w:pPr>
        <w:tabs>
          <w:tab w:val="left" w:leader="dot" w:pos="9072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По целевому назначению земли в границах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относятся к землям нас</w:t>
      </w:r>
      <w:r w:rsidR="001B2797" w:rsidRPr="00CD2862">
        <w:rPr>
          <w:rFonts w:ascii="Times New Roman" w:hAnsi="Times New Roman"/>
          <w:sz w:val="28"/>
          <w:szCs w:val="28"/>
        </w:rPr>
        <w:t>еленных пунктов и предназначены</w:t>
      </w:r>
      <w:r w:rsidRPr="00CD2862">
        <w:rPr>
          <w:rFonts w:ascii="Times New Roman" w:hAnsi="Times New Roman"/>
          <w:sz w:val="28"/>
          <w:szCs w:val="28"/>
        </w:rPr>
        <w:t xml:space="preserve"> для застройки и развития.</w:t>
      </w:r>
    </w:p>
    <w:p w:rsidR="0084454C" w:rsidRPr="00CD2862" w:rsidRDefault="0084454C" w:rsidP="0084454C">
      <w:pPr>
        <w:tabs>
          <w:tab w:val="left" w:leader="dot" w:pos="9072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1.3.2. Современное использование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. Планировочные ограничения 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>.</w:t>
      </w:r>
    </w:p>
    <w:p w:rsidR="0084454C" w:rsidRPr="00CD2862" w:rsidRDefault="001B6DA3" w:rsidP="0084454C">
      <w:pPr>
        <w:tabs>
          <w:tab w:val="left" w:leader="dot" w:pos="9072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Территория</w:t>
      </w:r>
      <w:r w:rsidR="0084454C" w:rsidRPr="00CD2862">
        <w:rPr>
          <w:rFonts w:ascii="Times New Roman" w:hAnsi="Times New Roman"/>
          <w:sz w:val="28"/>
          <w:szCs w:val="28"/>
        </w:rPr>
        <w:t xml:space="preserve"> проекта планировки территории </w:t>
      </w:r>
      <w:r w:rsidR="0084454C"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="0084454C" w:rsidRPr="00CD2862">
        <w:rPr>
          <w:rFonts w:ascii="Times New Roman" w:hAnsi="Times New Roman"/>
          <w:sz w:val="28"/>
          <w:szCs w:val="28"/>
        </w:rPr>
        <w:t xml:space="preserve"> расположена в юго-восточной части города Ставрополя на пересечении магистральной автодороги районного значения и автодороги на Холодногорск. Участок в границах проекта планировки территории </w:t>
      </w:r>
      <w:r w:rsidR="0084454C" w:rsidRPr="00CD2862">
        <w:rPr>
          <w:rFonts w:ascii="Times New Roman" w:hAnsi="Times New Roman"/>
          <w:spacing w:val="5"/>
          <w:sz w:val="28"/>
          <w:szCs w:val="28"/>
        </w:rPr>
        <w:lastRenderedPageBreak/>
        <w:t xml:space="preserve">земельного участка Фонда РЖС свободен от застройки и </w:t>
      </w:r>
      <w:r w:rsidR="0084454C" w:rsidRPr="00CD2862">
        <w:rPr>
          <w:rFonts w:ascii="Times New Roman" w:hAnsi="Times New Roman"/>
          <w:sz w:val="28"/>
          <w:szCs w:val="28"/>
        </w:rPr>
        <w:t xml:space="preserve">занимает площадь 9,8429 га.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 xml:space="preserve">Территория </w:t>
      </w:r>
      <w:r w:rsidRPr="00CD2862">
        <w:rPr>
          <w:rFonts w:ascii="Times New Roman" w:hAnsi="Times New Roman"/>
          <w:sz w:val="28"/>
          <w:szCs w:val="28"/>
        </w:rPr>
        <w:t xml:space="preserve">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</w:t>
      </w:r>
      <w:r w:rsidRPr="00CD2862">
        <w:rPr>
          <w:rFonts w:ascii="Times New Roman" w:hAnsi="Times New Roman"/>
          <w:sz w:val="28"/>
          <w:szCs w:val="24"/>
        </w:rPr>
        <w:t>по комплексу планировочных факторов имеет значительный градостроительный потенциал и благоприятные условия  для формирования нового крупного жилого района: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>близкое расположение к району существующей застройки Юго-Западного планировочного района города Ставрополя;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>возможность выхода на общегородские транспортные магистрали, в центральную часть города Ставрополя;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>благоприятные инженерно-геологические и экологические условия.</w:t>
      </w:r>
    </w:p>
    <w:p w:rsidR="0084454C" w:rsidRPr="00CD2862" w:rsidRDefault="001B2797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>У</w:t>
      </w:r>
      <w:r w:rsidR="0084454C" w:rsidRPr="00CD2862">
        <w:rPr>
          <w:rFonts w:ascii="Times New Roman" w:hAnsi="Times New Roman"/>
          <w:sz w:val="28"/>
          <w:szCs w:val="24"/>
        </w:rPr>
        <w:t>лица Доваторцев</w:t>
      </w:r>
      <w:r w:rsidRPr="00CD2862">
        <w:rPr>
          <w:rFonts w:ascii="Times New Roman" w:hAnsi="Times New Roman"/>
          <w:sz w:val="28"/>
          <w:szCs w:val="24"/>
        </w:rPr>
        <w:t xml:space="preserve"> является основной транспортной магистралью при формировании планировочной структуры города Ставрополя.</w:t>
      </w:r>
      <w:r w:rsidR="0084454C" w:rsidRPr="00CD2862">
        <w:rPr>
          <w:rFonts w:ascii="Times New Roman" w:hAnsi="Times New Roman"/>
          <w:sz w:val="28"/>
          <w:szCs w:val="24"/>
        </w:rPr>
        <w:t xml:space="preserve"> По данной улице осуществляются основные перспективные связи</w:t>
      </w:r>
      <w:r w:rsidRPr="00CD2862">
        <w:rPr>
          <w:rFonts w:ascii="Times New Roman" w:hAnsi="Times New Roman"/>
          <w:sz w:val="28"/>
          <w:szCs w:val="24"/>
        </w:rPr>
        <w:t xml:space="preserve"> </w:t>
      </w:r>
      <w:r w:rsidR="0084454C" w:rsidRPr="00CD2862">
        <w:rPr>
          <w:rFonts w:ascii="Times New Roman" w:hAnsi="Times New Roman"/>
          <w:sz w:val="28"/>
          <w:szCs w:val="24"/>
        </w:rPr>
        <w:t>32 микрорайона Ленинского района города Ставрополя с центральной частью города Ставрополя</w:t>
      </w:r>
      <w:r w:rsidRPr="00CD2862">
        <w:rPr>
          <w:rFonts w:ascii="Times New Roman" w:hAnsi="Times New Roman"/>
          <w:sz w:val="28"/>
          <w:szCs w:val="24"/>
        </w:rPr>
        <w:t xml:space="preserve">. </w:t>
      </w:r>
      <w:r w:rsidR="0084454C" w:rsidRPr="00CD2862">
        <w:rPr>
          <w:rFonts w:ascii="Times New Roman" w:hAnsi="Times New Roman"/>
          <w:sz w:val="28"/>
          <w:szCs w:val="24"/>
        </w:rPr>
        <w:t xml:space="preserve">В перспективе корректировкой генерального плана предусмотрена транспортная связь территории </w:t>
      </w:r>
      <w:r w:rsidR="0084454C" w:rsidRPr="00CD2862">
        <w:rPr>
          <w:rFonts w:ascii="Times New Roman" w:hAnsi="Times New Roman"/>
          <w:sz w:val="28"/>
          <w:szCs w:val="28"/>
        </w:rPr>
        <w:t xml:space="preserve">проекта планировки территории </w:t>
      </w:r>
      <w:r w:rsidR="0084454C"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="0084454C" w:rsidRPr="00CD2862">
        <w:rPr>
          <w:rFonts w:ascii="Times New Roman" w:hAnsi="Times New Roman"/>
          <w:sz w:val="28"/>
          <w:szCs w:val="28"/>
        </w:rPr>
        <w:t xml:space="preserve"> </w:t>
      </w:r>
      <w:r w:rsidR="0084454C" w:rsidRPr="00CD2862">
        <w:rPr>
          <w:rFonts w:ascii="Times New Roman" w:hAnsi="Times New Roman"/>
          <w:sz w:val="28"/>
          <w:szCs w:val="24"/>
        </w:rPr>
        <w:t xml:space="preserve">с южной окраиной города Ставрополя с выездом по улице Горной на улицы Пушкина, Баумана, Достоевского. 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>1.4. Проектные предложения.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CD2862">
        <w:rPr>
          <w:rFonts w:ascii="Times New Roman" w:hAnsi="Times New Roman"/>
          <w:sz w:val="28"/>
          <w:szCs w:val="24"/>
        </w:rPr>
        <w:t xml:space="preserve">1.4.1. Основные направления развития архитектурно-планировочной и функционально-пространственной структуры территории </w:t>
      </w:r>
      <w:r w:rsidRPr="00CD2862">
        <w:rPr>
          <w:rFonts w:ascii="Times New Roman" w:hAnsi="Times New Roman"/>
          <w:sz w:val="28"/>
          <w:szCs w:val="28"/>
        </w:rPr>
        <w:t xml:space="preserve">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4"/>
        </w:rPr>
        <w:t>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Проект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разработан в соответствии с предложениями корректировки генерального плана. Проектирование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основано на концепции создания планировочного района, в границах которого проектом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даны предложения по функциональному зонированию (виду использования территории) и планировочной организации территории, размещению нового строительства (приложение 2 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Ставрополя).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При разработке архитектурно-планировочного решения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учитывались природные, градостроительные и планировочные особенности</w:t>
      </w:r>
      <w:r w:rsidR="001B2797" w:rsidRPr="00CD2862">
        <w:rPr>
          <w:rFonts w:ascii="Times New Roman" w:hAnsi="Times New Roman"/>
          <w:sz w:val="28"/>
          <w:szCs w:val="28"/>
        </w:rPr>
        <w:t xml:space="preserve"> (</w:t>
      </w:r>
      <w:r w:rsidRPr="00CD2862">
        <w:rPr>
          <w:rFonts w:ascii="Times New Roman" w:hAnsi="Times New Roman"/>
          <w:sz w:val="28"/>
          <w:szCs w:val="28"/>
        </w:rPr>
        <w:t xml:space="preserve">планировочные ограничения, существующие лесополосы, существующая застройка с северо-западной стороны от территории проекта планировки территории </w:t>
      </w:r>
      <w:r w:rsidRPr="00CD2862">
        <w:rPr>
          <w:rFonts w:ascii="Times New Roman" w:hAnsi="Times New Roman"/>
          <w:spacing w:val="5"/>
          <w:sz w:val="28"/>
          <w:szCs w:val="28"/>
        </w:rPr>
        <w:t>земельного участка Фонда РЖС</w:t>
      </w:r>
      <w:r w:rsidR="001B2797" w:rsidRPr="00CD2862">
        <w:rPr>
          <w:rFonts w:ascii="Times New Roman" w:hAnsi="Times New Roman"/>
          <w:spacing w:val="5"/>
          <w:sz w:val="28"/>
          <w:szCs w:val="28"/>
        </w:rPr>
        <w:t>)</w:t>
      </w:r>
      <w:r w:rsidRPr="00CD2862">
        <w:rPr>
          <w:rFonts w:ascii="Times New Roman" w:hAnsi="Times New Roman"/>
          <w:sz w:val="28"/>
          <w:szCs w:val="28"/>
        </w:rPr>
        <w:t>. Общая композиция архитектурно-планировочного решения</w:t>
      </w:r>
      <w:r w:rsidR="001B2797" w:rsidRPr="00CD2862">
        <w:rPr>
          <w:rFonts w:ascii="Times New Roman" w:hAnsi="Times New Roman"/>
          <w:sz w:val="28"/>
          <w:szCs w:val="28"/>
        </w:rPr>
        <w:t xml:space="preserve"> проекта планировки территории </w:t>
      </w:r>
      <w:r w:rsidR="001B2797" w:rsidRPr="00CD2862">
        <w:rPr>
          <w:rFonts w:ascii="Times New Roman" w:hAnsi="Times New Roman"/>
          <w:spacing w:val="5"/>
          <w:sz w:val="28"/>
          <w:szCs w:val="28"/>
        </w:rPr>
        <w:lastRenderedPageBreak/>
        <w:t>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направлена на обеспечение комфортных условий проживания населения, нормализации экологической обстановки.</w:t>
      </w:r>
    </w:p>
    <w:p w:rsidR="0084454C" w:rsidRPr="00753500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Территория </w:t>
      </w:r>
      <w:r w:rsidRPr="00CD2862">
        <w:rPr>
          <w:rFonts w:ascii="Times New Roman" w:hAnsi="Times New Roman"/>
          <w:spacing w:val="5"/>
          <w:sz w:val="28"/>
          <w:szCs w:val="28"/>
        </w:rPr>
        <w:t>проекта планировки территории 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прилегает к существующей застройке с юго-восточной стороны и предназначена для осуществления комплексного освоения в целях индивидуального жилищного строительства (приложение 3 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Ставрополя). Проектом планировки территории </w:t>
      </w:r>
      <w:r w:rsidR="001B2797" w:rsidRPr="00CD2862">
        <w:rPr>
          <w:rFonts w:ascii="Times New Roman" w:hAnsi="Times New Roman"/>
          <w:spacing w:val="5"/>
          <w:sz w:val="28"/>
          <w:szCs w:val="28"/>
        </w:rPr>
        <w:t xml:space="preserve">земельного участка Фонда РЖС </w:t>
      </w:r>
      <w:r w:rsidRPr="00CD2862">
        <w:rPr>
          <w:rFonts w:ascii="Times New Roman" w:hAnsi="Times New Roman"/>
          <w:sz w:val="28"/>
          <w:szCs w:val="28"/>
        </w:rPr>
        <w:t xml:space="preserve">предусмотрено размещение малоэтажной жилой застройки коттеджного типа с земельными участками. Также предусмотрено размещение блокированных жилых домов, каждая квартира которых имеет непосредственный выход на свой приквартирный участок. Малоэтажная жилая застройка организована группами жилых индивидуальных и блокированных домов из 22 квартир в количестве 5 групп. Каждая группа имеет в центре зону отдыха – озелененные территории общего пользования 30 х 30 м с благоустройством и организацией детских площадок. Группы жилых индивидуальных и блокированных домов имеют охраняемый въезд и пожарный выезд. Проектом </w:t>
      </w:r>
      <w:r w:rsidRPr="00CD2862">
        <w:rPr>
          <w:rFonts w:ascii="Times New Roman" w:hAnsi="Times New Roman"/>
          <w:spacing w:val="5"/>
          <w:sz w:val="28"/>
          <w:szCs w:val="28"/>
        </w:rPr>
        <w:t>планировки территории 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предусмотрено устройство индивидуального парковочного места в границах земельного участка для каждой квартиры, на участках индивидуального жилищного строительства предусмотрено строительство пристроенных к жилому дому гаражей. Этажность жилых домов - 2 этажа, низкий уровень грунтовых вод позволяет </w:t>
      </w:r>
      <w:r w:rsidR="001B2797" w:rsidRPr="00CD2862">
        <w:rPr>
          <w:rFonts w:ascii="Times New Roman" w:hAnsi="Times New Roman"/>
          <w:sz w:val="28"/>
          <w:szCs w:val="28"/>
        </w:rPr>
        <w:t xml:space="preserve">осуществлять строительство </w:t>
      </w:r>
      <w:r w:rsidRPr="00CD2862">
        <w:rPr>
          <w:rFonts w:ascii="Times New Roman" w:hAnsi="Times New Roman"/>
          <w:sz w:val="28"/>
          <w:szCs w:val="28"/>
        </w:rPr>
        <w:t>подвальных помещений. Площадь земельных участков блокированных жилых домов</w:t>
      </w:r>
      <w:r w:rsidR="001B2797" w:rsidRPr="00CD2862">
        <w:rPr>
          <w:rFonts w:ascii="Times New Roman" w:hAnsi="Times New Roman"/>
          <w:sz w:val="28"/>
          <w:szCs w:val="28"/>
        </w:rPr>
        <w:t xml:space="preserve"> </w:t>
      </w:r>
      <w:r w:rsidRPr="00CD2862">
        <w:rPr>
          <w:rFonts w:ascii="Times New Roman" w:hAnsi="Times New Roman"/>
          <w:sz w:val="28"/>
          <w:szCs w:val="28"/>
        </w:rPr>
        <w:t xml:space="preserve">198 - 200 кв. м; площадь земельных участков индивидуальных жилых домов 629 - </w:t>
      </w:r>
      <w:r w:rsidRPr="00753500">
        <w:rPr>
          <w:rFonts w:ascii="Times New Roman" w:hAnsi="Times New Roman"/>
          <w:sz w:val="28"/>
          <w:szCs w:val="28"/>
        </w:rPr>
        <w:t xml:space="preserve">921 кв. м. Площадь квартир блокированных жилых домов 90 - 105,5 кв. м, площадь индивидуальных жилых домов 149,68 - 150 кв. м. Всего на территории </w:t>
      </w:r>
      <w:r w:rsidRPr="00753500">
        <w:rPr>
          <w:rFonts w:ascii="Times New Roman" w:hAnsi="Times New Roman"/>
          <w:spacing w:val="5"/>
          <w:sz w:val="28"/>
          <w:szCs w:val="28"/>
        </w:rPr>
        <w:t>проекта планировки территории земельного участка            Фонда РЖС</w:t>
      </w:r>
      <w:r w:rsidRPr="00753500">
        <w:rPr>
          <w:rFonts w:ascii="Times New Roman" w:hAnsi="Times New Roman"/>
          <w:sz w:val="28"/>
          <w:szCs w:val="28"/>
        </w:rPr>
        <w:t xml:space="preserve"> предусмотрено размещение 56</w:t>
      </w:r>
      <w:r w:rsidR="001B2797" w:rsidRPr="00753500">
        <w:rPr>
          <w:rFonts w:ascii="Times New Roman" w:hAnsi="Times New Roman"/>
          <w:sz w:val="28"/>
          <w:szCs w:val="28"/>
        </w:rPr>
        <w:t xml:space="preserve"> </w:t>
      </w:r>
      <w:r w:rsidRPr="00753500">
        <w:rPr>
          <w:rFonts w:ascii="Times New Roman" w:hAnsi="Times New Roman"/>
          <w:sz w:val="28"/>
          <w:szCs w:val="28"/>
        </w:rPr>
        <w:t xml:space="preserve">земельных участков для строительства индивидуальных жилых домов общей площадью земельных участков 41222 кв. м и 70 земельных участков для строительства квартир блокированных жилых домов общей площадью земельных участков          17561 кв. м. Общая площадь запроектированных жилых помещений составляет 15002 кв. м. Проектная численность населения в границах </w:t>
      </w:r>
      <w:r w:rsidRPr="00753500">
        <w:rPr>
          <w:rFonts w:ascii="Times New Roman" w:hAnsi="Times New Roman"/>
          <w:spacing w:val="5"/>
          <w:sz w:val="28"/>
          <w:szCs w:val="28"/>
        </w:rPr>
        <w:t>проекта планировки территории земельного участка Фонда РЖС</w:t>
      </w:r>
      <w:r w:rsidRPr="00753500">
        <w:rPr>
          <w:rFonts w:ascii="Times New Roman" w:hAnsi="Times New Roman"/>
          <w:sz w:val="28"/>
          <w:szCs w:val="28"/>
        </w:rPr>
        <w:t xml:space="preserve"> составляет 500 человек. Плотность населения в границах </w:t>
      </w:r>
      <w:r w:rsidRPr="00753500">
        <w:rPr>
          <w:rFonts w:ascii="Times New Roman" w:hAnsi="Times New Roman"/>
          <w:spacing w:val="5"/>
          <w:sz w:val="28"/>
          <w:szCs w:val="28"/>
        </w:rPr>
        <w:t>проекта планировки территории земельного участка Фонда РЖС составляет          51 человек на 1 га.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53500">
        <w:rPr>
          <w:rFonts w:ascii="Times New Roman" w:hAnsi="Times New Roman"/>
          <w:sz w:val="28"/>
          <w:szCs w:val="28"/>
        </w:rPr>
        <w:t xml:space="preserve">Объекты социального и бытового обслуживания на территории  </w:t>
      </w:r>
      <w:r w:rsidRPr="00753500">
        <w:rPr>
          <w:rFonts w:ascii="Times New Roman" w:hAnsi="Times New Roman"/>
          <w:spacing w:val="5"/>
          <w:sz w:val="28"/>
          <w:szCs w:val="28"/>
        </w:rPr>
        <w:t>проекта планировки территории земельного</w:t>
      </w:r>
      <w:r w:rsidRPr="00CD2862">
        <w:rPr>
          <w:rFonts w:ascii="Times New Roman" w:hAnsi="Times New Roman"/>
          <w:spacing w:val="5"/>
          <w:sz w:val="28"/>
          <w:szCs w:val="28"/>
        </w:rPr>
        <w:t xml:space="preserve">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представлены детским дошкольным учреждением на 100 мест с площадью </w:t>
      </w:r>
      <w:r w:rsidRPr="00CD2862">
        <w:rPr>
          <w:rFonts w:ascii="Times New Roman" w:hAnsi="Times New Roman"/>
          <w:sz w:val="28"/>
          <w:szCs w:val="28"/>
        </w:rPr>
        <w:lastRenderedPageBreak/>
        <w:t xml:space="preserve">земельного участка </w:t>
      </w:r>
      <w:smartTag w:uri="urn:schemas-microsoft-com:office:smarttags" w:element="metricconverter">
        <w:smartTagPr>
          <w:attr w:name="ProductID" w:val="0,4 га"/>
        </w:smartTagPr>
        <w:r w:rsidRPr="00CD2862">
          <w:rPr>
            <w:rFonts w:ascii="Times New Roman" w:hAnsi="Times New Roman"/>
            <w:sz w:val="28"/>
            <w:szCs w:val="28"/>
          </w:rPr>
          <w:t>0,4 га</w:t>
        </w:r>
      </w:smartTag>
      <w:r w:rsidRPr="00CD2862">
        <w:rPr>
          <w:rFonts w:ascii="Times New Roman" w:hAnsi="Times New Roman"/>
          <w:sz w:val="28"/>
          <w:szCs w:val="28"/>
        </w:rPr>
        <w:t xml:space="preserve"> и магазином с площадью земельного участка     0,28 га.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Проектом </w:t>
      </w:r>
      <w:r w:rsidRPr="00CD2862">
        <w:rPr>
          <w:rFonts w:ascii="Times New Roman" w:hAnsi="Times New Roman"/>
          <w:spacing w:val="5"/>
          <w:sz w:val="28"/>
          <w:szCs w:val="28"/>
        </w:rPr>
        <w:t>планировки территории 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запроектированы транспортно-пешеходные связи, представленные улицами и автомобильными дорогами местного значения, проездами, тротуарами. Улично-дорожная сеть проекта </w:t>
      </w:r>
      <w:r w:rsidRPr="00CD2862">
        <w:rPr>
          <w:rFonts w:ascii="Times New Roman" w:hAnsi="Times New Roman"/>
          <w:spacing w:val="5"/>
          <w:sz w:val="28"/>
          <w:szCs w:val="28"/>
        </w:rPr>
        <w:t>планировки территории 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 xml:space="preserve"> запроектирована в виде непрерывной системы с учетом архитектурно-планировочной организации территории и застройки, функционального назначения улиц и дорог, интенсивности транспортного и пешеходного движения.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Улицы и автомобильные дороги местного значения осуществляют транспортные и пешеходные связи в границах территории проекта </w:t>
      </w:r>
      <w:r w:rsidRPr="00CD2862">
        <w:rPr>
          <w:rFonts w:ascii="Times New Roman" w:hAnsi="Times New Roman"/>
          <w:spacing w:val="5"/>
          <w:sz w:val="28"/>
          <w:szCs w:val="28"/>
        </w:rPr>
        <w:t>планировки территории земельного участка Фонда РЖС</w:t>
      </w:r>
      <w:r w:rsidRPr="00CD2862">
        <w:rPr>
          <w:rFonts w:ascii="Times New Roman" w:hAnsi="Times New Roman"/>
          <w:sz w:val="28"/>
          <w:szCs w:val="28"/>
        </w:rPr>
        <w:t>. Ширина основных улиц составляет 25,0 м</w:t>
      </w:r>
      <w:r w:rsidR="001B2797" w:rsidRPr="00CD2862">
        <w:rPr>
          <w:rFonts w:ascii="Times New Roman" w:hAnsi="Times New Roman"/>
          <w:sz w:val="28"/>
          <w:szCs w:val="28"/>
        </w:rPr>
        <w:t>,</w:t>
      </w:r>
      <w:r w:rsidRPr="00CD2862">
        <w:rPr>
          <w:rFonts w:ascii="Times New Roman" w:hAnsi="Times New Roman"/>
          <w:sz w:val="28"/>
          <w:szCs w:val="28"/>
        </w:rPr>
        <w:t xml:space="preserve"> с устройством проезжей части – 7,0 м, тротуаров – 1,5 м, второстепенных улиц </w:t>
      </w:r>
      <w:r w:rsidR="001B2797" w:rsidRPr="00CD2862">
        <w:rPr>
          <w:rFonts w:ascii="Times New Roman" w:hAnsi="Times New Roman"/>
          <w:sz w:val="28"/>
          <w:szCs w:val="28"/>
        </w:rPr>
        <w:t xml:space="preserve">– </w:t>
      </w:r>
      <w:r w:rsidRPr="00CD2862">
        <w:rPr>
          <w:rFonts w:ascii="Times New Roman" w:hAnsi="Times New Roman"/>
          <w:sz w:val="28"/>
          <w:szCs w:val="28"/>
        </w:rPr>
        <w:t>15,0</w:t>
      </w:r>
      <w:r w:rsidR="00E45C81">
        <w:rPr>
          <w:rFonts w:ascii="Times New Roman" w:hAnsi="Times New Roman"/>
          <w:sz w:val="28"/>
          <w:szCs w:val="28"/>
        </w:rPr>
        <w:t xml:space="preserve"> м,</w:t>
      </w:r>
      <w:r w:rsidRPr="00CD2862">
        <w:rPr>
          <w:rFonts w:ascii="Times New Roman" w:hAnsi="Times New Roman"/>
          <w:sz w:val="28"/>
          <w:szCs w:val="28"/>
        </w:rPr>
        <w:t xml:space="preserve"> с устройством проезжей </w:t>
      </w:r>
      <w:r w:rsidR="00753500">
        <w:rPr>
          <w:rFonts w:ascii="Times New Roman" w:hAnsi="Times New Roman"/>
          <w:sz w:val="28"/>
          <w:szCs w:val="28"/>
        </w:rPr>
        <w:t xml:space="preserve"> </w:t>
      </w:r>
      <w:r w:rsidRPr="00CD2862">
        <w:rPr>
          <w:rFonts w:ascii="Times New Roman" w:hAnsi="Times New Roman"/>
          <w:sz w:val="28"/>
          <w:szCs w:val="28"/>
        </w:rPr>
        <w:t>части</w:t>
      </w:r>
      <w:r w:rsidR="00753500">
        <w:rPr>
          <w:rFonts w:ascii="Times New Roman" w:hAnsi="Times New Roman"/>
          <w:sz w:val="28"/>
          <w:szCs w:val="28"/>
        </w:rPr>
        <w:t xml:space="preserve"> </w:t>
      </w:r>
      <w:r w:rsidRPr="00CD2862">
        <w:rPr>
          <w:rFonts w:ascii="Times New Roman" w:hAnsi="Times New Roman"/>
          <w:sz w:val="28"/>
          <w:szCs w:val="28"/>
        </w:rPr>
        <w:t>– 6,0 м, тротуаров – 1,5 м.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Проезды осуществляют связь внутриквартальных территорий с автомобильными дорогами общего пользования. Ширина проездов – 15,0 м, ширина полосы движения </w:t>
      </w:r>
      <w:r w:rsidR="001B2797" w:rsidRPr="00CD2862">
        <w:rPr>
          <w:rFonts w:ascii="Times New Roman" w:hAnsi="Times New Roman"/>
          <w:sz w:val="28"/>
          <w:szCs w:val="28"/>
        </w:rPr>
        <w:t xml:space="preserve">– </w:t>
      </w:r>
      <w:r w:rsidRPr="00CD2862">
        <w:rPr>
          <w:rFonts w:ascii="Times New Roman" w:hAnsi="Times New Roman"/>
          <w:sz w:val="28"/>
          <w:szCs w:val="28"/>
        </w:rPr>
        <w:t>5,5 м.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Основное пешеходное движение организуется вдоль улиц по тротуарам. В местах размещения учреждений социального и культурно-бытового обслуживания система тротуаров должна обеспечить возможность безопасного и беспрепятственного передвижения инвалидов.  Пересечения транспортных и пешеходных потоков устраивается </w:t>
      </w:r>
      <w:r w:rsidR="00CD2862" w:rsidRPr="00CD2862">
        <w:rPr>
          <w:rFonts w:ascii="Times New Roman" w:hAnsi="Times New Roman"/>
          <w:sz w:val="28"/>
          <w:szCs w:val="28"/>
        </w:rPr>
        <w:t>на</w:t>
      </w:r>
      <w:r w:rsidRPr="00CD2862">
        <w:rPr>
          <w:rFonts w:ascii="Times New Roman" w:hAnsi="Times New Roman"/>
          <w:sz w:val="28"/>
          <w:szCs w:val="28"/>
        </w:rPr>
        <w:t xml:space="preserve"> одном уровне.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Инженерно-техническое обеспечение территории проекта </w:t>
      </w:r>
      <w:r w:rsidRPr="00CD2862">
        <w:rPr>
          <w:rFonts w:ascii="Times New Roman" w:hAnsi="Times New Roman"/>
          <w:spacing w:val="5"/>
          <w:sz w:val="28"/>
          <w:szCs w:val="28"/>
        </w:rPr>
        <w:t xml:space="preserve">планировки территории земельного участка Фонда РЖС планируется осуществлять за счет строительства подводящих и разводящих сетей инженерной инфраструктуры, а также за счет размещения </w:t>
      </w:r>
      <w:r w:rsidRPr="00CD2862">
        <w:rPr>
          <w:rFonts w:ascii="Times New Roman" w:hAnsi="Times New Roman"/>
          <w:sz w:val="28"/>
          <w:szCs w:val="28"/>
        </w:rPr>
        <w:t xml:space="preserve">предприятий коммунального обслуживания на соседних с территорией проекта </w:t>
      </w:r>
      <w:r w:rsidRPr="00CD2862">
        <w:rPr>
          <w:rFonts w:ascii="Times New Roman" w:hAnsi="Times New Roman"/>
          <w:spacing w:val="5"/>
          <w:sz w:val="28"/>
          <w:szCs w:val="28"/>
        </w:rPr>
        <w:t xml:space="preserve">планировки территории земельного участка Фонда РЖС </w:t>
      </w:r>
      <w:r w:rsidRPr="00CD2862">
        <w:rPr>
          <w:rFonts w:ascii="Times New Roman" w:hAnsi="Times New Roman"/>
          <w:sz w:val="28"/>
          <w:szCs w:val="28"/>
        </w:rPr>
        <w:t>земельных участках.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 xml:space="preserve"> </w:t>
      </w:r>
    </w:p>
    <w:p w:rsidR="0084454C" w:rsidRPr="00CD2862" w:rsidRDefault="0084454C" w:rsidP="001B2797">
      <w:pPr>
        <w:suppressAutoHyphens/>
        <w:spacing w:after="0" w:line="240" w:lineRule="exact"/>
        <w:ind w:firstLine="72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D2862">
        <w:rPr>
          <w:rFonts w:ascii="Times New Roman" w:hAnsi="Times New Roman"/>
          <w:sz w:val="28"/>
          <w:szCs w:val="28"/>
        </w:rPr>
        <w:t xml:space="preserve">2. Документация </w:t>
      </w:r>
      <w:r w:rsidRPr="00CD2862">
        <w:rPr>
          <w:rFonts w:ascii="Times New Roman" w:eastAsia="Calibri" w:hAnsi="Times New Roman"/>
          <w:sz w:val="28"/>
          <w:szCs w:val="28"/>
          <w:lang w:eastAsia="en-US"/>
        </w:rPr>
        <w:t>по планировке территории (проект                     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84454C" w:rsidRPr="00CD2862" w:rsidRDefault="0084454C" w:rsidP="0084454C">
      <w:pPr>
        <w:pStyle w:val="aa"/>
        <w:ind w:firstLine="720"/>
        <w:jc w:val="both"/>
        <w:rPr>
          <w:b/>
          <w:szCs w:val="28"/>
        </w:rPr>
      </w:pPr>
    </w:p>
    <w:p w:rsidR="0084454C" w:rsidRPr="00CD2862" w:rsidRDefault="0084454C" w:rsidP="0084454C">
      <w:pPr>
        <w:pStyle w:val="aa"/>
        <w:ind w:firstLine="720"/>
        <w:jc w:val="both"/>
        <w:rPr>
          <w:szCs w:val="28"/>
        </w:rPr>
      </w:pPr>
      <w:r w:rsidRPr="00CD2862">
        <w:rPr>
          <w:szCs w:val="28"/>
        </w:rPr>
        <w:t xml:space="preserve">Документация </w:t>
      </w:r>
      <w:r w:rsidRPr="00CD2862">
        <w:rPr>
          <w:rFonts w:eastAsia="Calibri"/>
          <w:szCs w:val="28"/>
          <w:lang w:eastAsia="en-US"/>
        </w:rPr>
        <w:t xml:space="preserve">по планировке территории (проект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 (далее – проект межевания территории), </w:t>
      </w:r>
      <w:r w:rsidRPr="00CD2862">
        <w:rPr>
          <w:szCs w:val="28"/>
        </w:rPr>
        <w:t xml:space="preserve">разработана </w:t>
      </w:r>
      <w:r w:rsidRPr="00CD2862">
        <w:t xml:space="preserve">государственным бюджетным учреждением архитектуры и градостроительства Ставропольского края  по заказу ООО ТПП «Демос» </w:t>
      </w:r>
      <w:r w:rsidRPr="00CD2862">
        <w:rPr>
          <w:szCs w:val="28"/>
        </w:rPr>
        <w:t xml:space="preserve">(приложение 4 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</w:t>
      </w:r>
      <w:r w:rsidRPr="00CD2862">
        <w:rPr>
          <w:szCs w:val="28"/>
        </w:rPr>
        <w:lastRenderedPageBreak/>
        <w:t>расположенного в 32 микрорайоне Ленинского района города Ставрополя)</w:t>
      </w:r>
      <w:r w:rsidRPr="00CD2862">
        <w:t xml:space="preserve">. </w:t>
      </w:r>
      <w:r w:rsidRPr="00CD2862">
        <w:rPr>
          <w:szCs w:val="28"/>
        </w:rPr>
        <w:t xml:space="preserve">Проект межевания территории является последующим этапом разработки проекта </w:t>
      </w:r>
      <w:r w:rsidRPr="00CD2862">
        <w:rPr>
          <w:spacing w:val="5"/>
          <w:szCs w:val="28"/>
        </w:rPr>
        <w:t>планировки территории земельного участка Фонда РЖС</w:t>
      </w:r>
      <w:r w:rsidRPr="00CD2862">
        <w:rPr>
          <w:szCs w:val="28"/>
        </w:rPr>
        <w:t>.</w:t>
      </w:r>
    </w:p>
    <w:p w:rsidR="0084454C" w:rsidRPr="00CD2862" w:rsidRDefault="0084454C" w:rsidP="0084454C">
      <w:pPr>
        <w:pStyle w:val="aa"/>
        <w:ind w:firstLine="720"/>
        <w:jc w:val="both"/>
        <w:rPr>
          <w:szCs w:val="28"/>
        </w:rPr>
      </w:pPr>
      <w:r w:rsidRPr="00CD2862">
        <w:rPr>
          <w:szCs w:val="28"/>
        </w:rPr>
        <w:t xml:space="preserve">Проект межевания территории разработан на топографической основе,  выполненной открытым акционерным обществом «Ставропольский трест инженерно-строительных изысканий». Проект межевания территории выполнен в системе координат МСК-26 от СК-95. Координаты границ </w:t>
      </w:r>
      <w:r w:rsidRPr="00CD2862">
        <w:rPr>
          <w:rFonts w:eastAsia="Calibri"/>
          <w:szCs w:val="28"/>
          <w:lang w:eastAsia="en-US"/>
        </w:rPr>
        <w:t>земельного участка с кадастровым номером 26:11:081501:32</w:t>
      </w:r>
      <w:r w:rsidRPr="00CD2862">
        <w:rPr>
          <w:szCs w:val="28"/>
        </w:rPr>
        <w:t xml:space="preserve"> нанесены в соответствии с кадастровой выпиской о земельном участке филиала </w:t>
      </w:r>
      <w:r w:rsidRPr="00CD2862">
        <w:rPr>
          <w:color w:val="000000"/>
          <w:szCs w:val="28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Ставропольскому краю</w:t>
      </w:r>
      <w:r w:rsidR="001B2797" w:rsidRPr="00CD2862">
        <w:rPr>
          <w:szCs w:val="28"/>
        </w:rPr>
        <w:t xml:space="preserve"> от 06 августа 2013 г.        № 26/501/16-324673</w:t>
      </w:r>
      <w:r w:rsidRPr="00CD2862">
        <w:rPr>
          <w:szCs w:val="28"/>
        </w:rPr>
        <w:t>.</w:t>
      </w:r>
    </w:p>
    <w:p w:rsidR="0084454C" w:rsidRPr="00CD2862" w:rsidRDefault="0084454C" w:rsidP="0084454C">
      <w:pPr>
        <w:pStyle w:val="aa"/>
        <w:ind w:firstLine="720"/>
        <w:jc w:val="both"/>
        <w:rPr>
          <w:szCs w:val="28"/>
        </w:rPr>
      </w:pPr>
      <w:r w:rsidRPr="00CD2862">
        <w:rPr>
          <w:szCs w:val="28"/>
        </w:rPr>
        <w:t xml:space="preserve">Проект межевания территории разработан в соответствии с Градостроительным кодексом Российской Федерации, действующими нормативно-правовыми документами. Линейные объекты инженерной инфраструктуры для обеспечения территории проекта </w:t>
      </w:r>
      <w:r w:rsidRPr="00CD2862">
        <w:rPr>
          <w:spacing w:val="5"/>
          <w:szCs w:val="28"/>
        </w:rPr>
        <w:t>планировки территории земельного участка Фонда РЖС</w:t>
      </w:r>
      <w:r w:rsidRPr="00CD2862">
        <w:rPr>
          <w:szCs w:val="28"/>
        </w:rPr>
        <w:t xml:space="preserve"> размещены в красных линиях улично-дорожной сети, отдельными земельными участками не выделялись.</w:t>
      </w:r>
    </w:p>
    <w:p w:rsidR="0084454C" w:rsidRPr="00CD2862" w:rsidRDefault="0084454C" w:rsidP="0084454C">
      <w:pPr>
        <w:pStyle w:val="aa"/>
        <w:ind w:firstLine="720"/>
        <w:jc w:val="both"/>
      </w:pPr>
      <w:r w:rsidRPr="00CD2862">
        <w:rPr>
          <w:szCs w:val="28"/>
        </w:rPr>
        <w:t>Технико-экономические показатели проекта межевания территории приведены в приложении 5 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Ставрополя.</w:t>
      </w: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454C" w:rsidRPr="00CD2862" w:rsidRDefault="0084454C" w:rsidP="0084454C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Управляющий делами</w:t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</w:p>
    <w:p w:rsidR="0084454C" w:rsidRPr="00F3531F" w:rsidRDefault="0084454C" w:rsidP="0084454C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CD2862">
        <w:rPr>
          <w:rFonts w:ascii="Times New Roman" w:hAnsi="Times New Roman"/>
          <w:sz w:val="28"/>
          <w:szCs w:val="28"/>
        </w:rPr>
        <w:t>администрации города Ставрополя</w:t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</w:r>
      <w:r w:rsidRPr="00CD2862">
        <w:rPr>
          <w:rFonts w:ascii="Times New Roman" w:hAnsi="Times New Roman"/>
          <w:sz w:val="28"/>
          <w:szCs w:val="28"/>
        </w:rPr>
        <w:tab/>
        <w:t xml:space="preserve">      Т.В. Середа</w:t>
      </w: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3427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</w:t>
      </w: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</w:p>
    <w:p w:rsidR="00DC3E7E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32"/>
          <w:szCs w:val="32"/>
          <w:bdr w:val="single" w:sz="4" w:space="0" w:color="auto"/>
        </w:rPr>
      </w:pPr>
      <w:r w:rsidRPr="00434276">
        <w:rPr>
          <w:rFonts w:ascii="Times New Roman" w:hAnsi="Times New Roman"/>
          <w:sz w:val="28"/>
          <w:szCs w:val="28"/>
        </w:rPr>
        <w:t>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DC3E7E" w:rsidRDefault="00DC3E7E" w:rsidP="00DC3E7E">
      <w:pPr>
        <w:suppressAutoHyphens/>
        <w:spacing w:after="0" w:line="240" w:lineRule="exact"/>
        <w:jc w:val="center"/>
        <w:rPr>
          <w:rFonts w:ascii="Times New Roman" w:hAnsi="Times New Roman"/>
          <w:bCs/>
          <w:kern w:val="28"/>
          <w:sz w:val="28"/>
          <w:szCs w:val="28"/>
        </w:rPr>
      </w:pPr>
    </w:p>
    <w:p w:rsidR="00DC3E7E" w:rsidRPr="00E173A4" w:rsidRDefault="00DC3E7E" w:rsidP="00DC3E7E">
      <w:pPr>
        <w:suppressAutoHyphens/>
        <w:spacing w:after="0" w:line="240" w:lineRule="exact"/>
        <w:jc w:val="center"/>
        <w:rPr>
          <w:rFonts w:ascii="Times New Roman" w:hAnsi="Times New Roman"/>
          <w:bCs/>
          <w:kern w:val="28"/>
          <w:sz w:val="28"/>
          <w:szCs w:val="28"/>
        </w:rPr>
      </w:pPr>
      <w:r>
        <w:rPr>
          <w:rFonts w:ascii="Times New Roman" w:hAnsi="Times New Roman"/>
          <w:bCs/>
          <w:kern w:val="28"/>
          <w:sz w:val="28"/>
          <w:szCs w:val="28"/>
        </w:rPr>
        <w:t xml:space="preserve">Схема расположения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земельного участка с кадастровым номером 26:11:081501:32 </w:t>
      </w:r>
      <w:r w:rsidRPr="001F4FF5">
        <w:rPr>
          <w:rFonts w:ascii="Times New Roman" w:hAnsi="Times New Roman"/>
          <w:sz w:val="28"/>
          <w:szCs w:val="28"/>
        </w:rPr>
        <w:t>в структуре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4FF5">
        <w:rPr>
          <w:rFonts w:ascii="Times New Roman" w:hAnsi="Times New Roman"/>
          <w:sz w:val="28"/>
          <w:szCs w:val="28"/>
        </w:rPr>
        <w:t>города Ставрополя</w:t>
      </w:r>
    </w:p>
    <w:p w:rsidR="00DC3E7E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3E7E" w:rsidRDefault="001347B7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2423795</wp:posOffset>
                </wp:positionV>
                <wp:extent cx="308610" cy="265430"/>
                <wp:effectExtent l="23495" t="23495" r="20320" b="254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65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492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52.85pt;margin-top:190.85pt;width:24.3pt;height:2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" filled="f" strokecolor="red" strokeweight=".97mm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5400675" cy="3733800"/>
            <wp:effectExtent l="0" t="0" r="9525" b="0"/>
            <wp:docPr id="1" name="Рисунок 1" descr="Демино  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ино  об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7E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3E7E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3E7E" w:rsidRDefault="00DC3E7E" w:rsidP="00DC3E7E">
      <w:pPr>
        <w:jc w:val="center"/>
        <w:rPr>
          <w:rFonts w:ascii="Times New Roman" w:hAnsi="Times New Roman"/>
          <w:sz w:val="28"/>
          <w:szCs w:val="28"/>
        </w:rPr>
        <w:sectPr w:rsidR="00DC3E7E" w:rsidSect="00EE3AB2">
          <w:headerReference w:type="even" r:id="rId13"/>
          <w:pgSz w:w="11906" w:h="16838" w:code="9"/>
          <w:pgMar w:top="1418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DC3E7E" w:rsidRPr="00DC3E7E" w:rsidRDefault="00DC3E7E" w:rsidP="00DC3E7E">
      <w:pPr>
        <w:suppressAutoHyphens/>
        <w:autoSpaceDE w:val="0"/>
        <w:autoSpaceDN w:val="0"/>
        <w:adjustRightInd w:val="0"/>
        <w:spacing w:after="0" w:line="240" w:lineRule="exact"/>
        <w:ind w:left="14317"/>
        <w:rPr>
          <w:rFonts w:ascii="Times New Roman" w:hAnsi="Times New Roman"/>
          <w:sz w:val="28"/>
          <w:szCs w:val="28"/>
          <w:lang w:eastAsia="ar-SA"/>
        </w:rPr>
      </w:pPr>
      <w:r w:rsidRPr="00DC3E7E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DC3E7E" w:rsidRPr="00DC3E7E" w:rsidRDefault="00DC3E7E" w:rsidP="00DC3E7E">
      <w:pPr>
        <w:suppressAutoHyphens/>
        <w:autoSpaceDE w:val="0"/>
        <w:autoSpaceDN w:val="0"/>
        <w:adjustRightInd w:val="0"/>
        <w:spacing w:after="0" w:line="240" w:lineRule="exact"/>
        <w:ind w:left="14317"/>
        <w:rPr>
          <w:rFonts w:ascii="Times New Roman" w:hAnsi="Times New Roman"/>
          <w:sz w:val="28"/>
          <w:szCs w:val="28"/>
          <w:lang w:eastAsia="ar-SA"/>
        </w:rPr>
      </w:pPr>
    </w:p>
    <w:p w:rsidR="00DC3E7E" w:rsidRPr="00DC3E7E" w:rsidRDefault="00DC3E7E" w:rsidP="00DC3E7E">
      <w:pPr>
        <w:suppressAutoHyphens/>
        <w:spacing w:after="0" w:line="240" w:lineRule="exact"/>
        <w:ind w:left="14317"/>
        <w:rPr>
          <w:rFonts w:ascii="Times New Roman" w:eastAsia="Calibri" w:hAnsi="Times New Roman"/>
          <w:sz w:val="28"/>
          <w:szCs w:val="28"/>
          <w:lang w:eastAsia="en-US"/>
        </w:rPr>
      </w:pPr>
      <w:r w:rsidRPr="00DC3E7E">
        <w:rPr>
          <w:rFonts w:ascii="Times New Roman" w:hAnsi="Times New Roman"/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</w:t>
      </w:r>
      <w:r w:rsidRPr="00DC3E7E">
        <w:rPr>
          <w:rFonts w:ascii="Times New Roman" w:eastAsia="Calibri" w:hAnsi="Times New Roman"/>
          <w:sz w:val="28"/>
          <w:szCs w:val="28"/>
          <w:lang w:eastAsia="en-US"/>
        </w:rPr>
        <w:t>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DC3E7E" w:rsidRPr="00DC3E7E" w:rsidRDefault="00DC3E7E" w:rsidP="00DC3E7E">
      <w:pPr>
        <w:suppressAutoHyphens/>
        <w:spacing w:after="0" w:line="240" w:lineRule="exact"/>
        <w:ind w:left="14317"/>
        <w:rPr>
          <w:rFonts w:ascii="Times New Roman" w:eastAsia="Calibri" w:hAnsi="Times New Roman"/>
          <w:sz w:val="28"/>
          <w:szCs w:val="28"/>
          <w:lang w:eastAsia="en-US"/>
        </w:rPr>
      </w:pPr>
    </w:p>
    <w:p w:rsidR="00DC3E7E" w:rsidRPr="00DC3E7E" w:rsidRDefault="001347B7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601575" cy="7839075"/>
            <wp:effectExtent l="0" t="0" r="9525" b="9525"/>
            <wp:docPr id="2" name="Рисунок 2" descr="ПП 02 ГП Демино РЖС 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 02 ГП Демино РЖС 2014 11 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" b="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5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7E" w:rsidRPr="00EA609B" w:rsidRDefault="001347B7" w:rsidP="00DC3E7E">
      <w:r>
        <w:rPr>
          <w:noProof/>
        </w:rPr>
        <w:lastRenderedPageBreak/>
        <w:drawing>
          <wp:inline distT="0" distB="0" distL="0" distR="0">
            <wp:extent cx="13496925" cy="8391525"/>
            <wp:effectExtent l="0" t="0" r="9525" b="9525"/>
            <wp:docPr id="3" name="Рисунок 3" descr="ПП 03 разбивочн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 03 разбивочнй чертеж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7E" w:rsidRPr="001708B9" w:rsidRDefault="00DC3E7E" w:rsidP="00DC3E7E">
      <w:pPr>
        <w:jc w:val="center"/>
      </w:pPr>
      <w:r>
        <w:br w:type="page"/>
      </w:r>
      <w:r w:rsidR="001347B7">
        <w:rPr>
          <w:noProof/>
        </w:rPr>
        <w:lastRenderedPageBreak/>
        <w:drawing>
          <wp:inline distT="0" distB="0" distL="0" distR="0">
            <wp:extent cx="12830175" cy="9067800"/>
            <wp:effectExtent l="0" t="0" r="9525" b="0"/>
            <wp:docPr id="4" name="Рисунок 4" descr="ПП 05-Схема зонирования-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П 05-Схема зонирования-2014 11 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7E" w:rsidRPr="00957893" w:rsidRDefault="001347B7" w:rsidP="00DC3E7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337185</wp:posOffset>
            </wp:positionH>
            <wp:positionV relativeFrom="margin">
              <wp:posOffset>22225</wp:posOffset>
            </wp:positionV>
            <wp:extent cx="12820650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ight>
            <wp:docPr id="8" name="Рисунок 3" descr="ПП 07-Транспортная схема-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 07-Транспортная схема-2014 11 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E7E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  <w:sectPr w:rsidR="00DC3E7E" w:rsidSect="00DC3E7E">
          <w:pgSz w:w="23814" w:h="16840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  <w:r w:rsidRPr="0043427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</w:p>
    <w:p w:rsidR="00DC3E7E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  <w:r w:rsidRPr="00434276">
        <w:rPr>
          <w:rFonts w:ascii="Times New Roman" w:hAnsi="Times New Roman"/>
          <w:sz w:val="28"/>
          <w:szCs w:val="28"/>
        </w:rPr>
        <w:t>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DC3E7E" w:rsidRDefault="00DC3E7E" w:rsidP="00DC3E7E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C3E7E" w:rsidRPr="001F4FF5" w:rsidRDefault="00DC3E7E" w:rsidP="00DC3E7E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1F4FF5">
        <w:rPr>
          <w:rFonts w:ascii="Times New Roman" w:hAnsi="Times New Roman"/>
          <w:sz w:val="28"/>
          <w:szCs w:val="28"/>
        </w:rPr>
        <w:t xml:space="preserve">Технико-экономические показатели </w:t>
      </w:r>
      <w:r>
        <w:rPr>
          <w:rFonts w:ascii="Times New Roman" w:hAnsi="Times New Roman"/>
          <w:color w:val="212121"/>
          <w:spacing w:val="5"/>
          <w:sz w:val="28"/>
          <w:szCs w:val="28"/>
        </w:rPr>
        <w:t>проекта планировки территории земельного участка Фонда РЖС</w:t>
      </w:r>
    </w:p>
    <w:p w:rsidR="00DC3E7E" w:rsidRPr="001F4FF5" w:rsidRDefault="00DC3E7E" w:rsidP="00DC3E7E">
      <w:pPr>
        <w:suppressAutoHyphens/>
        <w:spacing w:after="0" w:line="240" w:lineRule="exact"/>
        <w:rPr>
          <w:rFonts w:ascii="Times New Roman" w:hAnsi="Times New Roman"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5499"/>
        <w:gridCol w:w="1524"/>
        <w:gridCol w:w="1736"/>
      </w:tblGrid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 xml:space="preserve"> измерения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 xml:space="preserve">Площадь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>
              <w:rPr>
                <w:rFonts w:ascii="Times New Roman" w:hAnsi="Times New Roman"/>
                <w:color w:val="212121"/>
                <w:spacing w:val="5"/>
                <w:sz w:val="28"/>
                <w:szCs w:val="28"/>
              </w:rPr>
              <w:t>проекта планировки территории земельного участка Фонда РЖС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9,8429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Площадь земельных участков индивидуальной жилой застройки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4,1222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Площадь земельных участков блокированной  жилой застройки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1,7561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Площадь земельного участка детского дошкольного учреждения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0,4020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 xml:space="preserve">Площадь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>объектов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 xml:space="preserve"> торгового назначения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0,2811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Площадь территорий общего пользования (дороги, тротуары, скверы)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3,2815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Общая площадь индивидуальных и блокированных жилых домов, в том числе: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/ кв. м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126/</w:t>
            </w:r>
          </w:p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15002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Общая площадь индивидуальных жилых домов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/ кв. м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56/8392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Общая площадь квартир блокированных жилых домов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/ кв. м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70/6610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 xml:space="preserve">Численность населения при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жилищной обеспеченности 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30 кв. 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D8175E">
              <w:rPr>
                <w:rFonts w:ascii="Times New Roman" w:hAnsi="Times New Roman"/>
                <w:sz w:val="28"/>
                <w:szCs w:val="28"/>
              </w:rPr>
              <w:t>человека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DC3E7E" w:rsidRPr="00D8175E" w:rsidTr="00287B35">
        <w:tc>
          <w:tcPr>
            <w:tcW w:w="597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99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Плотность населения в границах </w:t>
            </w:r>
            <w:r>
              <w:rPr>
                <w:rFonts w:ascii="Times New Roman" w:hAnsi="Times New Roman"/>
                <w:color w:val="212121"/>
                <w:spacing w:val="5"/>
                <w:sz w:val="28"/>
                <w:szCs w:val="28"/>
              </w:rPr>
              <w:t>проекта планировки территории земельного участка Фонда РЖС</w:t>
            </w:r>
          </w:p>
        </w:tc>
        <w:tc>
          <w:tcPr>
            <w:tcW w:w="152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человек/ га</w:t>
            </w:r>
          </w:p>
        </w:tc>
        <w:tc>
          <w:tcPr>
            <w:tcW w:w="1736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</w:tbl>
    <w:p w:rsidR="00DC3E7E" w:rsidRDefault="00DC3E7E" w:rsidP="00DC3E7E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C3E7E" w:rsidRDefault="00DC3E7E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  <w:sectPr w:rsidR="00DC3E7E" w:rsidSect="00DC3E7E">
          <w:pgSz w:w="11907" w:h="16840" w:code="9"/>
          <w:pgMar w:top="1418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DC3E7E" w:rsidRPr="00DC3E7E" w:rsidRDefault="00DC3E7E" w:rsidP="00DC3E7E">
      <w:pPr>
        <w:suppressAutoHyphens/>
        <w:autoSpaceDE w:val="0"/>
        <w:autoSpaceDN w:val="0"/>
        <w:adjustRightInd w:val="0"/>
        <w:spacing w:after="0" w:line="240" w:lineRule="exact"/>
        <w:ind w:left="14317"/>
        <w:rPr>
          <w:rFonts w:ascii="Times New Roman" w:hAnsi="Times New Roman"/>
          <w:sz w:val="28"/>
          <w:szCs w:val="28"/>
          <w:lang w:eastAsia="ar-SA"/>
        </w:rPr>
      </w:pPr>
      <w:r w:rsidRPr="00DC3E7E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DC3E7E" w:rsidRPr="00DC3E7E" w:rsidRDefault="00DC3E7E" w:rsidP="00DC3E7E">
      <w:pPr>
        <w:suppressAutoHyphens/>
        <w:autoSpaceDE w:val="0"/>
        <w:autoSpaceDN w:val="0"/>
        <w:adjustRightInd w:val="0"/>
        <w:spacing w:after="0" w:line="240" w:lineRule="exact"/>
        <w:ind w:left="14317"/>
        <w:rPr>
          <w:rFonts w:ascii="Times New Roman" w:hAnsi="Times New Roman"/>
          <w:sz w:val="28"/>
          <w:szCs w:val="28"/>
          <w:lang w:eastAsia="ar-SA"/>
        </w:rPr>
      </w:pPr>
    </w:p>
    <w:p w:rsidR="00DC3E7E" w:rsidRPr="00DC3E7E" w:rsidRDefault="00DC3E7E" w:rsidP="00DC3E7E">
      <w:pPr>
        <w:suppressAutoHyphens/>
        <w:spacing w:after="0" w:line="240" w:lineRule="exact"/>
        <w:ind w:left="14317"/>
        <w:rPr>
          <w:rFonts w:ascii="Times New Roman" w:eastAsia="Calibri" w:hAnsi="Times New Roman"/>
          <w:sz w:val="28"/>
          <w:szCs w:val="28"/>
          <w:lang w:eastAsia="en-US"/>
        </w:rPr>
      </w:pPr>
      <w:r w:rsidRPr="00DC3E7E">
        <w:rPr>
          <w:rFonts w:ascii="Times New Roman" w:hAnsi="Times New Roman"/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</w:t>
      </w:r>
      <w:r w:rsidRPr="00DC3E7E">
        <w:rPr>
          <w:rFonts w:ascii="Times New Roman" w:eastAsia="Calibri" w:hAnsi="Times New Roman"/>
          <w:sz w:val="28"/>
          <w:szCs w:val="28"/>
          <w:lang w:eastAsia="en-US"/>
        </w:rPr>
        <w:t>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DC3E7E" w:rsidRPr="00DC3E7E" w:rsidRDefault="00DC3E7E" w:rsidP="00DC3E7E">
      <w:pPr>
        <w:suppressAutoHyphens/>
        <w:spacing w:after="0" w:line="240" w:lineRule="exact"/>
        <w:ind w:left="14317"/>
        <w:rPr>
          <w:rFonts w:ascii="Times New Roman" w:hAnsi="Times New Roman"/>
          <w:sz w:val="28"/>
          <w:szCs w:val="28"/>
        </w:rPr>
      </w:pPr>
    </w:p>
    <w:p w:rsidR="00DC3E7E" w:rsidRPr="00DC3E7E" w:rsidRDefault="001347B7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525500" cy="7258050"/>
            <wp:effectExtent l="0" t="0" r="0" b="0"/>
            <wp:docPr id="5" name="Рисунок 5" descr="ПМ 02 Межевание СК26 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М 02 Межевание СК26 2014 11 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5" b="1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47" w:rsidRDefault="00AB0347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:rsidR="00DC3E7E" w:rsidRDefault="00DC3E7E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:rsidR="00DC3E7E" w:rsidRDefault="00DC3E7E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:rsidR="00DC3E7E" w:rsidRPr="005C09B9" w:rsidRDefault="001347B7" w:rsidP="00DC3E7E">
      <w:pPr>
        <w:tabs>
          <w:tab w:val="right" w:pos="21262"/>
        </w:tabs>
        <w:suppressAutoHyphens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0</wp:posOffset>
            </wp:positionV>
            <wp:extent cx="12848590" cy="9049385"/>
            <wp:effectExtent l="0" t="0" r="0" b="0"/>
            <wp:wrapSquare wrapText="right"/>
            <wp:docPr id="7" name="Рисунок 5" descr="ПМ 03 Разбивочный СК26 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М 03 Разбивочный СК26 2014 11 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590" cy="904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E7E" w:rsidRPr="005C09B9" w:rsidRDefault="001347B7" w:rsidP="00DC3E7E">
      <w:pPr>
        <w:suppressAutoHyphens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801600" cy="9048750"/>
            <wp:effectExtent l="0" t="0" r="0" b="0"/>
            <wp:wrapSquare wrapText="bothSides"/>
            <wp:docPr id="6" name="Рисунок 4" descr="ПМ 4 АРХ решение СК26 2014 1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М 4 АРХ решение СК26 2014 11 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0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E7E" w:rsidRDefault="00DC3E7E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  <w:sectPr w:rsidR="00DC3E7E" w:rsidSect="00287B35">
          <w:footerReference w:type="even" r:id="rId21"/>
          <w:footerReference w:type="default" r:id="rId22"/>
          <w:pgSz w:w="23814" w:h="16840" w:orient="landscape" w:code="8"/>
          <w:pgMar w:top="1418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  <w:r w:rsidRPr="0043427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DC3E7E" w:rsidRPr="00434276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28"/>
          <w:szCs w:val="28"/>
        </w:rPr>
      </w:pPr>
    </w:p>
    <w:p w:rsidR="00DC3E7E" w:rsidRDefault="00DC3E7E" w:rsidP="00DC3E7E">
      <w:pPr>
        <w:suppressAutoHyphens/>
        <w:spacing w:after="0" w:line="240" w:lineRule="exact"/>
        <w:ind w:left="5245"/>
        <w:rPr>
          <w:rFonts w:ascii="Times New Roman" w:hAnsi="Times New Roman"/>
          <w:sz w:val="32"/>
          <w:szCs w:val="32"/>
          <w:bdr w:val="single" w:sz="4" w:space="0" w:color="auto"/>
        </w:rPr>
      </w:pPr>
      <w:r w:rsidRPr="00434276">
        <w:rPr>
          <w:rFonts w:ascii="Times New Roman" w:hAnsi="Times New Roman"/>
          <w:sz w:val="28"/>
          <w:szCs w:val="28"/>
        </w:rPr>
        <w:t>к документации по планировке территории (проекту планировки территории, проекту межевания территории) в границах земельного участка с кадастровым номером 26:11:081501:32, расположенного в 32 микрорайоне Ленинского района города Ставрополя</w:t>
      </w:r>
    </w:p>
    <w:p w:rsidR="00DC3E7E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bCs/>
          <w:kern w:val="28"/>
          <w:sz w:val="28"/>
          <w:szCs w:val="28"/>
        </w:rPr>
      </w:pPr>
    </w:p>
    <w:p w:rsidR="00DC3E7E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3E7E" w:rsidRPr="001F4FF5" w:rsidRDefault="00DC3E7E" w:rsidP="00DC3E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4FF5">
        <w:rPr>
          <w:rFonts w:ascii="Times New Roman" w:hAnsi="Times New Roman"/>
          <w:sz w:val="28"/>
          <w:szCs w:val="28"/>
        </w:rPr>
        <w:t xml:space="preserve">Технико-экономические показатели </w:t>
      </w:r>
      <w:r>
        <w:rPr>
          <w:rFonts w:ascii="Times New Roman" w:hAnsi="Times New Roman"/>
          <w:color w:val="212121"/>
          <w:spacing w:val="5"/>
          <w:sz w:val="28"/>
          <w:szCs w:val="28"/>
        </w:rPr>
        <w:t xml:space="preserve">проекта межевания территории </w:t>
      </w:r>
    </w:p>
    <w:p w:rsidR="00DC3E7E" w:rsidRPr="00046517" w:rsidRDefault="00DC3E7E" w:rsidP="00DC3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532"/>
        <w:gridCol w:w="1471"/>
        <w:gridCol w:w="1617"/>
      </w:tblGrid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D8175E" w:rsidRDefault="00DC3E7E" w:rsidP="00287B3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175E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Единиц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 xml:space="preserve"> изм</w:t>
            </w:r>
            <w:r>
              <w:rPr>
                <w:rFonts w:ascii="Times New Roman" w:hAnsi="Times New Roman"/>
                <w:sz w:val="28"/>
                <w:szCs w:val="28"/>
              </w:rPr>
              <w:t>ерения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/>
                <w:sz w:val="28"/>
                <w:szCs w:val="28"/>
              </w:rPr>
              <w:t>ичест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Количество и площадь земельных участков для  строительства индивидуальных жилых домов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шт./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56/41222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Количество и площадь земельных участков для  строительства блокированных жилых домов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70/17561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Количество и площадь земельного участка для строительства детского дошкольного учреждения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1/4020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Количество и площадь земельного участка для строительства здания торгового назначения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1/2811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Количество и площадь земельных участков территорий общего пользования (улицы, проезды, тротуары, скверы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инженерная инфраст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уктура)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6/32815</w:t>
            </w:r>
          </w:p>
        </w:tc>
      </w:tr>
      <w:tr w:rsidR="00DC3E7E" w:rsidRPr="00046517" w:rsidTr="00287B35">
        <w:tc>
          <w:tcPr>
            <w:tcW w:w="594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32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Общая площадь земельных участков</w:t>
            </w:r>
          </w:p>
        </w:tc>
        <w:tc>
          <w:tcPr>
            <w:tcW w:w="1471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46517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617" w:type="dxa"/>
            <w:shd w:val="clear" w:color="auto" w:fill="auto"/>
          </w:tcPr>
          <w:p w:rsidR="00DC3E7E" w:rsidRPr="00046517" w:rsidRDefault="00DC3E7E" w:rsidP="00287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17">
              <w:rPr>
                <w:rFonts w:ascii="Times New Roman" w:hAnsi="Times New Roman"/>
                <w:sz w:val="28"/>
                <w:szCs w:val="28"/>
              </w:rPr>
              <w:t>134/98429</w:t>
            </w:r>
          </w:p>
        </w:tc>
      </w:tr>
    </w:tbl>
    <w:p w:rsidR="00DC3E7E" w:rsidRDefault="00DC3E7E" w:rsidP="00DC3E7E">
      <w:pPr>
        <w:suppressAutoHyphens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C3E7E" w:rsidRPr="00F3531F" w:rsidRDefault="00DC3E7E" w:rsidP="00F20AC9">
      <w:pPr>
        <w:pStyle w:val="a3"/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sectPr w:rsidR="00DC3E7E" w:rsidRPr="00F3531F" w:rsidSect="0058461E">
      <w:headerReference w:type="even" r:id="rId23"/>
      <w:pgSz w:w="11906" w:h="16838" w:code="9"/>
      <w:pgMar w:top="1418" w:right="567" w:bottom="1134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0F7" w:rsidRDefault="009660F7" w:rsidP="00C74704">
      <w:pPr>
        <w:spacing w:after="0" w:line="240" w:lineRule="auto"/>
      </w:pPr>
      <w:r>
        <w:separator/>
      </w:r>
    </w:p>
  </w:endnote>
  <w:endnote w:type="continuationSeparator" w:id="0">
    <w:p w:rsidR="009660F7" w:rsidRDefault="009660F7" w:rsidP="00C7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35" w:rsidRDefault="00C25976" w:rsidP="00287B35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87B3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87B35" w:rsidRDefault="00287B35" w:rsidP="00287B3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35" w:rsidRDefault="00287B35" w:rsidP="00287B35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0F7" w:rsidRDefault="009660F7" w:rsidP="00C74704">
      <w:pPr>
        <w:spacing w:after="0" w:line="240" w:lineRule="auto"/>
      </w:pPr>
      <w:r>
        <w:separator/>
      </w:r>
    </w:p>
  </w:footnote>
  <w:footnote w:type="continuationSeparator" w:id="0">
    <w:p w:rsidR="009660F7" w:rsidRDefault="009660F7" w:rsidP="00C74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4E7" w:rsidRDefault="00C25976" w:rsidP="00A22425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214E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14E7" w:rsidRDefault="00E214E7" w:rsidP="00A2242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4E7" w:rsidRDefault="00C25976" w:rsidP="00A22425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214E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14E7" w:rsidRDefault="00E214E7" w:rsidP="00A2242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3270D"/>
    <w:multiLevelType w:val="hybridMultilevel"/>
    <w:tmpl w:val="509E150C"/>
    <w:lvl w:ilvl="0" w:tplc="39D034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B44A7E"/>
    <w:multiLevelType w:val="hybridMultilevel"/>
    <w:tmpl w:val="21365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68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1C9"/>
    <w:rsid w:val="000002DB"/>
    <w:rsid w:val="000262E2"/>
    <w:rsid w:val="0002749D"/>
    <w:rsid w:val="00033061"/>
    <w:rsid w:val="0003616E"/>
    <w:rsid w:val="00056394"/>
    <w:rsid w:val="000634FA"/>
    <w:rsid w:val="00065546"/>
    <w:rsid w:val="00067F6E"/>
    <w:rsid w:val="00080C50"/>
    <w:rsid w:val="00083642"/>
    <w:rsid w:val="000A57E8"/>
    <w:rsid w:val="000B3074"/>
    <w:rsid w:val="000B3A1B"/>
    <w:rsid w:val="000C38D8"/>
    <w:rsid w:val="000C7E60"/>
    <w:rsid w:val="000D03F4"/>
    <w:rsid w:val="000D1B29"/>
    <w:rsid w:val="000D1B3C"/>
    <w:rsid w:val="000E3454"/>
    <w:rsid w:val="000E5D2A"/>
    <w:rsid w:val="000F225D"/>
    <w:rsid w:val="000F4812"/>
    <w:rsid w:val="000F636F"/>
    <w:rsid w:val="000F6D7F"/>
    <w:rsid w:val="0010308C"/>
    <w:rsid w:val="0010493A"/>
    <w:rsid w:val="00115636"/>
    <w:rsid w:val="001179E3"/>
    <w:rsid w:val="0013332E"/>
    <w:rsid w:val="001347B7"/>
    <w:rsid w:val="00135205"/>
    <w:rsid w:val="0013525A"/>
    <w:rsid w:val="00140AA9"/>
    <w:rsid w:val="00141139"/>
    <w:rsid w:val="001541DB"/>
    <w:rsid w:val="0017005F"/>
    <w:rsid w:val="0017256F"/>
    <w:rsid w:val="0017498A"/>
    <w:rsid w:val="00184510"/>
    <w:rsid w:val="001873DF"/>
    <w:rsid w:val="001A2A50"/>
    <w:rsid w:val="001B1917"/>
    <w:rsid w:val="001B2797"/>
    <w:rsid w:val="001B6DA3"/>
    <w:rsid w:val="001C15C8"/>
    <w:rsid w:val="001C1EF5"/>
    <w:rsid w:val="001C329D"/>
    <w:rsid w:val="001D69BB"/>
    <w:rsid w:val="001E2D0D"/>
    <w:rsid w:val="001E58BB"/>
    <w:rsid w:val="001F4FF5"/>
    <w:rsid w:val="00210C09"/>
    <w:rsid w:val="00217BE4"/>
    <w:rsid w:val="00222060"/>
    <w:rsid w:val="0023125D"/>
    <w:rsid w:val="00234D15"/>
    <w:rsid w:val="002367F7"/>
    <w:rsid w:val="002451B2"/>
    <w:rsid w:val="0024714D"/>
    <w:rsid w:val="002530DB"/>
    <w:rsid w:val="002531DC"/>
    <w:rsid w:val="002547C4"/>
    <w:rsid w:val="00270807"/>
    <w:rsid w:val="00272B54"/>
    <w:rsid w:val="00286CF2"/>
    <w:rsid w:val="00287B35"/>
    <w:rsid w:val="00291E9B"/>
    <w:rsid w:val="002A47B6"/>
    <w:rsid w:val="002A524C"/>
    <w:rsid w:val="002A7AC6"/>
    <w:rsid w:val="002B31DB"/>
    <w:rsid w:val="002C2765"/>
    <w:rsid w:val="002D5E6D"/>
    <w:rsid w:val="002F4677"/>
    <w:rsid w:val="002F7DB5"/>
    <w:rsid w:val="003003A6"/>
    <w:rsid w:val="00315976"/>
    <w:rsid w:val="003175D2"/>
    <w:rsid w:val="00330DDA"/>
    <w:rsid w:val="00357F79"/>
    <w:rsid w:val="00360DA5"/>
    <w:rsid w:val="00361282"/>
    <w:rsid w:val="00365862"/>
    <w:rsid w:val="00367D7B"/>
    <w:rsid w:val="003762CE"/>
    <w:rsid w:val="0038019B"/>
    <w:rsid w:val="00382E98"/>
    <w:rsid w:val="003831C9"/>
    <w:rsid w:val="003863CE"/>
    <w:rsid w:val="003907F2"/>
    <w:rsid w:val="003930C6"/>
    <w:rsid w:val="003940E1"/>
    <w:rsid w:val="00397728"/>
    <w:rsid w:val="003A2AEB"/>
    <w:rsid w:val="003A334A"/>
    <w:rsid w:val="003C4F7C"/>
    <w:rsid w:val="003C53F6"/>
    <w:rsid w:val="003C7627"/>
    <w:rsid w:val="003D6052"/>
    <w:rsid w:val="003E2972"/>
    <w:rsid w:val="003F532A"/>
    <w:rsid w:val="00404D64"/>
    <w:rsid w:val="00405B25"/>
    <w:rsid w:val="004073F7"/>
    <w:rsid w:val="00415A82"/>
    <w:rsid w:val="00423FD7"/>
    <w:rsid w:val="004318DC"/>
    <w:rsid w:val="00437128"/>
    <w:rsid w:val="00443D74"/>
    <w:rsid w:val="00465606"/>
    <w:rsid w:val="004716E2"/>
    <w:rsid w:val="004809EF"/>
    <w:rsid w:val="0048238B"/>
    <w:rsid w:val="00495937"/>
    <w:rsid w:val="004A2396"/>
    <w:rsid w:val="004B6542"/>
    <w:rsid w:val="004B7687"/>
    <w:rsid w:val="004B7C54"/>
    <w:rsid w:val="004C057F"/>
    <w:rsid w:val="004C5E82"/>
    <w:rsid w:val="004C69BB"/>
    <w:rsid w:val="004E2237"/>
    <w:rsid w:val="004E5600"/>
    <w:rsid w:val="004F6E7E"/>
    <w:rsid w:val="00517E9C"/>
    <w:rsid w:val="005203F0"/>
    <w:rsid w:val="005246FF"/>
    <w:rsid w:val="00527D34"/>
    <w:rsid w:val="00532F80"/>
    <w:rsid w:val="00535F9D"/>
    <w:rsid w:val="005424E4"/>
    <w:rsid w:val="005522AF"/>
    <w:rsid w:val="0055468D"/>
    <w:rsid w:val="00557126"/>
    <w:rsid w:val="00561BF8"/>
    <w:rsid w:val="00580035"/>
    <w:rsid w:val="005810B9"/>
    <w:rsid w:val="00581AA5"/>
    <w:rsid w:val="0058461E"/>
    <w:rsid w:val="005872AE"/>
    <w:rsid w:val="00590185"/>
    <w:rsid w:val="005918D9"/>
    <w:rsid w:val="0059730C"/>
    <w:rsid w:val="0059791A"/>
    <w:rsid w:val="005A046B"/>
    <w:rsid w:val="005A0CEB"/>
    <w:rsid w:val="005A28EC"/>
    <w:rsid w:val="005A3684"/>
    <w:rsid w:val="005A7542"/>
    <w:rsid w:val="005B7C15"/>
    <w:rsid w:val="005C0E58"/>
    <w:rsid w:val="005C4A55"/>
    <w:rsid w:val="005D7457"/>
    <w:rsid w:val="005D7E83"/>
    <w:rsid w:val="005E1FDF"/>
    <w:rsid w:val="0064158D"/>
    <w:rsid w:val="0065209B"/>
    <w:rsid w:val="006621C0"/>
    <w:rsid w:val="006642D2"/>
    <w:rsid w:val="00667D9E"/>
    <w:rsid w:val="00671EE8"/>
    <w:rsid w:val="00672E68"/>
    <w:rsid w:val="00673DE4"/>
    <w:rsid w:val="006745F8"/>
    <w:rsid w:val="00681E77"/>
    <w:rsid w:val="00695CAB"/>
    <w:rsid w:val="00697561"/>
    <w:rsid w:val="006A5CC6"/>
    <w:rsid w:val="006B2817"/>
    <w:rsid w:val="006B5E80"/>
    <w:rsid w:val="006C289A"/>
    <w:rsid w:val="006C3748"/>
    <w:rsid w:val="006F44C6"/>
    <w:rsid w:val="00700FE8"/>
    <w:rsid w:val="00704757"/>
    <w:rsid w:val="00721B3E"/>
    <w:rsid w:val="007232F0"/>
    <w:rsid w:val="0072711B"/>
    <w:rsid w:val="0073028C"/>
    <w:rsid w:val="00733F2F"/>
    <w:rsid w:val="00735834"/>
    <w:rsid w:val="007441B2"/>
    <w:rsid w:val="00744A87"/>
    <w:rsid w:val="00744E51"/>
    <w:rsid w:val="00753500"/>
    <w:rsid w:val="007537D5"/>
    <w:rsid w:val="0075425F"/>
    <w:rsid w:val="00763E2F"/>
    <w:rsid w:val="007659BE"/>
    <w:rsid w:val="0077147F"/>
    <w:rsid w:val="00782FAE"/>
    <w:rsid w:val="00787B63"/>
    <w:rsid w:val="007A6C8A"/>
    <w:rsid w:val="007A7A60"/>
    <w:rsid w:val="007D1F97"/>
    <w:rsid w:val="007D404C"/>
    <w:rsid w:val="007F2F7F"/>
    <w:rsid w:val="00805F5B"/>
    <w:rsid w:val="00811FBF"/>
    <w:rsid w:val="00820BDE"/>
    <w:rsid w:val="00833163"/>
    <w:rsid w:val="00836BD5"/>
    <w:rsid w:val="00841104"/>
    <w:rsid w:val="00841894"/>
    <w:rsid w:val="00841DAB"/>
    <w:rsid w:val="0084454C"/>
    <w:rsid w:val="00853BBF"/>
    <w:rsid w:val="00855070"/>
    <w:rsid w:val="00862D37"/>
    <w:rsid w:val="008708A1"/>
    <w:rsid w:val="00874BCD"/>
    <w:rsid w:val="00887127"/>
    <w:rsid w:val="008914EE"/>
    <w:rsid w:val="0089684D"/>
    <w:rsid w:val="008A2B3C"/>
    <w:rsid w:val="008A6545"/>
    <w:rsid w:val="008A6F06"/>
    <w:rsid w:val="008B1DA3"/>
    <w:rsid w:val="008C604E"/>
    <w:rsid w:val="008D36F7"/>
    <w:rsid w:val="008E10CF"/>
    <w:rsid w:val="008E231D"/>
    <w:rsid w:val="008E4444"/>
    <w:rsid w:val="008F51FA"/>
    <w:rsid w:val="009008F4"/>
    <w:rsid w:val="00901730"/>
    <w:rsid w:val="009038E5"/>
    <w:rsid w:val="009053B2"/>
    <w:rsid w:val="00907CC5"/>
    <w:rsid w:val="00910D0E"/>
    <w:rsid w:val="00915EF0"/>
    <w:rsid w:val="00921E54"/>
    <w:rsid w:val="0092639A"/>
    <w:rsid w:val="009268C0"/>
    <w:rsid w:val="00926A87"/>
    <w:rsid w:val="00927487"/>
    <w:rsid w:val="00934563"/>
    <w:rsid w:val="00935529"/>
    <w:rsid w:val="00937A3E"/>
    <w:rsid w:val="00954FD7"/>
    <w:rsid w:val="009660F7"/>
    <w:rsid w:val="00966A3C"/>
    <w:rsid w:val="00971CB0"/>
    <w:rsid w:val="00987A97"/>
    <w:rsid w:val="0099646F"/>
    <w:rsid w:val="009970A7"/>
    <w:rsid w:val="009A268F"/>
    <w:rsid w:val="009A5D71"/>
    <w:rsid w:val="009B7E8D"/>
    <w:rsid w:val="009C67B4"/>
    <w:rsid w:val="009E79F8"/>
    <w:rsid w:val="009F484C"/>
    <w:rsid w:val="00A03406"/>
    <w:rsid w:val="00A0354C"/>
    <w:rsid w:val="00A03EC2"/>
    <w:rsid w:val="00A048DA"/>
    <w:rsid w:val="00A22425"/>
    <w:rsid w:val="00A23A3E"/>
    <w:rsid w:val="00A23A72"/>
    <w:rsid w:val="00A26208"/>
    <w:rsid w:val="00A32EDD"/>
    <w:rsid w:val="00A35607"/>
    <w:rsid w:val="00A3761B"/>
    <w:rsid w:val="00A41DB0"/>
    <w:rsid w:val="00A46EC6"/>
    <w:rsid w:val="00A51B43"/>
    <w:rsid w:val="00A540C5"/>
    <w:rsid w:val="00A62D12"/>
    <w:rsid w:val="00A73D1F"/>
    <w:rsid w:val="00A774A6"/>
    <w:rsid w:val="00A8671C"/>
    <w:rsid w:val="00A91E3A"/>
    <w:rsid w:val="00A973A4"/>
    <w:rsid w:val="00AA34AC"/>
    <w:rsid w:val="00AA4C8D"/>
    <w:rsid w:val="00AA6901"/>
    <w:rsid w:val="00AB0347"/>
    <w:rsid w:val="00AB4691"/>
    <w:rsid w:val="00AB4A66"/>
    <w:rsid w:val="00AB5280"/>
    <w:rsid w:val="00AC003A"/>
    <w:rsid w:val="00AC5685"/>
    <w:rsid w:val="00AC7FBF"/>
    <w:rsid w:val="00AD0D27"/>
    <w:rsid w:val="00AD31E5"/>
    <w:rsid w:val="00AE4376"/>
    <w:rsid w:val="00B05019"/>
    <w:rsid w:val="00B078FF"/>
    <w:rsid w:val="00B23F01"/>
    <w:rsid w:val="00B32CB4"/>
    <w:rsid w:val="00B44A16"/>
    <w:rsid w:val="00B46939"/>
    <w:rsid w:val="00B46E69"/>
    <w:rsid w:val="00B570C1"/>
    <w:rsid w:val="00B57390"/>
    <w:rsid w:val="00B57776"/>
    <w:rsid w:val="00B7511C"/>
    <w:rsid w:val="00B77434"/>
    <w:rsid w:val="00B77972"/>
    <w:rsid w:val="00B81381"/>
    <w:rsid w:val="00B85BCF"/>
    <w:rsid w:val="00B96A29"/>
    <w:rsid w:val="00BA100A"/>
    <w:rsid w:val="00BB1B40"/>
    <w:rsid w:val="00BC7E16"/>
    <w:rsid w:val="00BD1B51"/>
    <w:rsid w:val="00BE088A"/>
    <w:rsid w:val="00BE169F"/>
    <w:rsid w:val="00BE6ABA"/>
    <w:rsid w:val="00BF37F4"/>
    <w:rsid w:val="00BF4E4F"/>
    <w:rsid w:val="00BF569B"/>
    <w:rsid w:val="00C012F6"/>
    <w:rsid w:val="00C07052"/>
    <w:rsid w:val="00C10443"/>
    <w:rsid w:val="00C134EA"/>
    <w:rsid w:val="00C25976"/>
    <w:rsid w:val="00C25BE2"/>
    <w:rsid w:val="00C30C13"/>
    <w:rsid w:val="00C32E58"/>
    <w:rsid w:val="00C3461B"/>
    <w:rsid w:val="00C36515"/>
    <w:rsid w:val="00C373CC"/>
    <w:rsid w:val="00C572A0"/>
    <w:rsid w:val="00C6506C"/>
    <w:rsid w:val="00C661AE"/>
    <w:rsid w:val="00C74704"/>
    <w:rsid w:val="00C870E4"/>
    <w:rsid w:val="00C90788"/>
    <w:rsid w:val="00C9276F"/>
    <w:rsid w:val="00CA2A14"/>
    <w:rsid w:val="00CB2803"/>
    <w:rsid w:val="00CB4DE9"/>
    <w:rsid w:val="00CC3E5D"/>
    <w:rsid w:val="00CC4AE2"/>
    <w:rsid w:val="00CC5F42"/>
    <w:rsid w:val="00CD0702"/>
    <w:rsid w:val="00CD2862"/>
    <w:rsid w:val="00CD6FEF"/>
    <w:rsid w:val="00CE123E"/>
    <w:rsid w:val="00CE217C"/>
    <w:rsid w:val="00CF4499"/>
    <w:rsid w:val="00D04568"/>
    <w:rsid w:val="00D0675A"/>
    <w:rsid w:val="00D11FCC"/>
    <w:rsid w:val="00D13641"/>
    <w:rsid w:val="00D1602A"/>
    <w:rsid w:val="00D20D30"/>
    <w:rsid w:val="00D220E2"/>
    <w:rsid w:val="00D2453F"/>
    <w:rsid w:val="00D32E02"/>
    <w:rsid w:val="00D34B21"/>
    <w:rsid w:val="00D405AB"/>
    <w:rsid w:val="00D50EB6"/>
    <w:rsid w:val="00D5742E"/>
    <w:rsid w:val="00D71FB2"/>
    <w:rsid w:val="00D74776"/>
    <w:rsid w:val="00D77E0C"/>
    <w:rsid w:val="00D8175E"/>
    <w:rsid w:val="00D8474F"/>
    <w:rsid w:val="00D92CA1"/>
    <w:rsid w:val="00DA42E7"/>
    <w:rsid w:val="00DB0EC8"/>
    <w:rsid w:val="00DB236B"/>
    <w:rsid w:val="00DC059A"/>
    <w:rsid w:val="00DC352D"/>
    <w:rsid w:val="00DC3E7E"/>
    <w:rsid w:val="00DC4F82"/>
    <w:rsid w:val="00DD558D"/>
    <w:rsid w:val="00DF5128"/>
    <w:rsid w:val="00DF72F4"/>
    <w:rsid w:val="00DF7E1A"/>
    <w:rsid w:val="00E02E89"/>
    <w:rsid w:val="00E03DC7"/>
    <w:rsid w:val="00E173A4"/>
    <w:rsid w:val="00E214E7"/>
    <w:rsid w:val="00E30C7C"/>
    <w:rsid w:val="00E368F8"/>
    <w:rsid w:val="00E415C9"/>
    <w:rsid w:val="00E45C81"/>
    <w:rsid w:val="00E46F96"/>
    <w:rsid w:val="00E66003"/>
    <w:rsid w:val="00E7010F"/>
    <w:rsid w:val="00E7155A"/>
    <w:rsid w:val="00E820A8"/>
    <w:rsid w:val="00E964A5"/>
    <w:rsid w:val="00EA2EB5"/>
    <w:rsid w:val="00EB2056"/>
    <w:rsid w:val="00EB2EBF"/>
    <w:rsid w:val="00EB7EF5"/>
    <w:rsid w:val="00ED5A58"/>
    <w:rsid w:val="00ED7B4C"/>
    <w:rsid w:val="00EE0CEC"/>
    <w:rsid w:val="00EE39C5"/>
    <w:rsid w:val="00EE3AB2"/>
    <w:rsid w:val="00EE3CFF"/>
    <w:rsid w:val="00EE54C0"/>
    <w:rsid w:val="00EE6EEB"/>
    <w:rsid w:val="00EE7F7B"/>
    <w:rsid w:val="00F17FA6"/>
    <w:rsid w:val="00F20AC9"/>
    <w:rsid w:val="00F27139"/>
    <w:rsid w:val="00F27D30"/>
    <w:rsid w:val="00F302F5"/>
    <w:rsid w:val="00F30D18"/>
    <w:rsid w:val="00F3531F"/>
    <w:rsid w:val="00F37625"/>
    <w:rsid w:val="00F41AF4"/>
    <w:rsid w:val="00F42186"/>
    <w:rsid w:val="00F50A61"/>
    <w:rsid w:val="00F52E15"/>
    <w:rsid w:val="00F53FE1"/>
    <w:rsid w:val="00F54848"/>
    <w:rsid w:val="00F57D2B"/>
    <w:rsid w:val="00F60C33"/>
    <w:rsid w:val="00F61F4C"/>
    <w:rsid w:val="00F66C25"/>
    <w:rsid w:val="00F67907"/>
    <w:rsid w:val="00F71B3C"/>
    <w:rsid w:val="00F75DEF"/>
    <w:rsid w:val="00F95A9D"/>
    <w:rsid w:val="00F9611E"/>
    <w:rsid w:val="00FA1E5F"/>
    <w:rsid w:val="00FA20F7"/>
    <w:rsid w:val="00FA7DBE"/>
    <w:rsid w:val="00FB15E6"/>
    <w:rsid w:val="00FB3F92"/>
    <w:rsid w:val="00FC2A3E"/>
    <w:rsid w:val="00FC43DC"/>
    <w:rsid w:val="00FC45A4"/>
    <w:rsid w:val="00FC47FB"/>
    <w:rsid w:val="00FD062F"/>
    <w:rsid w:val="00FE0628"/>
    <w:rsid w:val="00FF0A48"/>
    <w:rsid w:val="00FF0DB9"/>
    <w:rsid w:val="00FF2E5C"/>
    <w:rsid w:val="00F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7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26A87"/>
    <w:pPr>
      <w:keepNext/>
      <w:spacing w:after="0" w:line="240" w:lineRule="auto"/>
      <w:jc w:val="right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F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31C9"/>
    <w:rPr>
      <w:sz w:val="22"/>
      <w:szCs w:val="22"/>
    </w:rPr>
  </w:style>
  <w:style w:type="paragraph" w:styleId="a4">
    <w:name w:val="Balloon Text"/>
    <w:basedOn w:val="a"/>
    <w:semiHidden/>
    <w:rsid w:val="004E22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47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74704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C747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74704"/>
    <w:rPr>
      <w:sz w:val="22"/>
      <w:szCs w:val="22"/>
    </w:rPr>
  </w:style>
  <w:style w:type="paragraph" w:customStyle="1" w:styleId="ConsPlusCell">
    <w:name w:val="ConsPlusCell"/>
    <w:uiPriority w:val="99"/>
    <w:rsid w:val="000B3A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9">
    <w:name w:val="Table Grid"/>
    <w:basedOn w:val="a1"/>
    <w:uiPriority w:val="59"/>
    <w:rsid w:val="000B3A1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26A87"/>
    <w:rPr>
      <w:rFonts w:ascii="Times New Roman" w:hAnsi="Times New Roman"/>
      <w:sz w:val="28"/>
    </w:rPr>
  </w:style>
  <w:style w:type="paragraph" w:styleId="aa">
    <w:name w:val="Body Text"/>
    <w:basedOn w:val="a"/>
    <w:link w:val="ab"/>
    <w:rsid w:val="00926A8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link w:val="aa"/>
    <w:rsid w:val="00926A87"/>
    <w:rPr>
      <w:rFonts w:ascii="Times New Roman" w:hAnsi="Times New Roman"/>
      <w:sz w:val="28"/>
    </w:rPr>
  </w:style>
  <w:style w:type="character" w:styleId="ac">
    <w:name w:val="page number"/>
    <w:basedOn w:val="a0"/>
    <w:rsid w:val="00926A87"/>
  </w:style>
  <w:style w:type="paragraph" w:styleId="ad">
    <w:name w:val="Title"/>
    <w:basedOn w:val="a"/>
    <w:link w:val="ae"/>
    <w:qFormat/>
    <w:rsid w:val="00811FBF"/>
    <w:pPr>
      <w:spacing w:after="0" w:line="240" w:lineRule="auto"/>
      <w:jc w:val="center"/>
    </w:pPr>
    <w:rPr>
      <w:rFonts w:ascii="Times New Roman" w:eastAsia="Arial Unicode MS" w:hAnsi="Times New Roman"/>
      <w:spacing w:val="-20"/>
      <w:sz w:val="36"/>
      <w:szCs w:val="20"/>
    </w:rPr>
  </w:style>
  <w:style w:type="character" w:customStyle="1" w:styleId="ae">
    <w:name w:val="Название Знак"/>
    <w:link w:val="ad"/>
    <w:rsid w:val="00811FBF"/>
    <w:rPr>
      <w:rFonts w:ascii="Times New Roman" w:eastAsia="Arial Unicode MS" w:hAnsi="Times New Roman"/>
      <w:spacing w:val="-20"/>
      <w:sz w:val="36"/>
    </w:rPr>
  </w:style>
  <w:style w:type="character" w:customStyle="1" w:styleId="20">
    <w:name w:val="Заголовок 2 Знак"/>
    <w:link w:val="2"/>
    <w:uiPriority w:val="9"/>
    <w:semiHidden/>
    <w:rsid w:val="001F4FF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">
    <w:name w:val="Body Text Indent"/>
    <w:basedOn w:val="a"/>
    <w:link w:val="af0"/>
    <w:uiPriority w:val="99"/>
    <w:semiHidden/>
    <w:unhideWhenUsed/>
    <w:rsid w:val="001F4FF5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rsid w:val="001F4FF5"/>
    <w:rPr>
      <w:sz w:val="22"/>
      <w:szCs w:val="22"/>
    </w:rPr>
  </w:style>
  <w:style w:type="paragraph" w:styleId="21">
    <w:name w:val="Body Text Indent 2"/>
    <w:basedOn w:val="a"/>
    <w:link w:val="22"/>
    <w:uiPriority w:val="99"/>
    <w:semiHidden/>
    <w:unhideWhenUsed/>
    <w:rsid w:val="001F4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1F4FF5"/>
    <w:rPr>
      <w:sz w:val="22"/>
      <w:szCs w:val="22"/>
    </w:rPr>
  </w:style>
  <w:style w:type="paragraph" w:styleId="3">
    <w:name w:val="Body Text Indent 3"/>
    <w:basedOn w:val="a"/>
    <w:link w:val="30"/>
    <w:uiPriority w:val="99"/>
    <w:semiHidden/>
    <w:unhideWhenUsed/>
    <w:rsid w:val="001F4FF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1F4FF5"/>
    <w:rPr>
      <w:sz w:val="16"/>
      <w:szCs w:val="16"/>
    </w:rPr>
  </w:style>
  <w:style w:type="paragraph" w:customStyle="1" w:styleId="11">
    <w:name w:val="Знак Знак Знак1 Знак Знак Знак Знак"/>
    <w:basedOn w:val="a"/>
    <w:rsid w:val="00DC3E7E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7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26A87"/>
    <w:pPr>
      <w:keepNext/>
      <w:spacing w:after="0" w:line="240" w:lineRule="auto"/>
      <w:jc w:val="right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F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31C9"/>
    <w:rPr>
      <w:sz w:val="22"/>
      <w:szCs w:val="22"/>
    </w:rPr>
  </w:style>
  <w:style w:type="paragraph" w:styleId="a4">
    <w:name w:val="Balloon Text"/>
    <w:basedOn w:val="a"/>
    <w:semiHidden/>
    <w:rsid w:val="004E22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47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74704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C747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74704"/>
    <w:rPr>
      <w:sz w:val="22"/>
      <w:szCs w:val="22"/>
    </w:rPr>
  </w:style>
  <w:style w:type="paragraph" w:customStyle="1" w:styleId="ConsPlusCell">
    <w:name w:val="ConsPlusCell"/>
    <w:uiPriority w:val="99"/>
    <w:rsid w:val="000B3A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9">
    <w:name w:val="Table Grid"/>
    <w:basedOn w:val="a1"/>
    <w:uiPriority w:val="59"/>
    <w:rsid w:val="000B3A1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26A87"/>
    <w:rPr>
      <w:rFonts w:ascii="Times New Roman" w:hAnsi="Times New Roman"/>
      <w:sz w:val="28"/>
    </w:rPr>
  </w:style>
  <w:style w:type="paragraph" w:styleId="aa">
    <w:name w:val="Body Text"/>
    <w:basedOn w:val="a"/>
    <w:link w:val="ab"/>
    <w:rsid w:val="00926A8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link w:val="aa"/>
    <w:rsid w:val="00926A87"/>
    <w:rPr>
      <w:rFonts w:ascii="Times New Roman" w:hAnsi="Times New Roman"/>
      <w:sz w:val="28"/>
    </w:rPr>
  </w:style>
  <w:style w:type="character" w:styleId="ac">
    <w:name w:val="page number"/>
    <w:basedOn w:val="a0"/>
    <w:rsid w:val="00926A87"/>
  </w:style>
  <w:style w:type="paragraph" w:styleId="ad">
    <w:name w:val="Title"/>
    <w:basedOn w:val="a"/>
    <w:link w:val="ae"/>
    <w:qFormat/>
    <w:rsid w:val="00811FBF"/>
    <w:pPr>
      <w:spacing w:after="0" w:line="240" w:lineRule="auto"/>
      <w:jc w:val="center"/>
    </w:pPr>
    <w:rPr>
      <w:rFonts w:ascii="Times New Roman" w:eastAsia="Arial Unicode MS" w:hAnsi="Times New Roman"/>
      <w:spacing w:val="-20"/>
      <w:sz w:val="36"/>
      <w:szCs w:val="20"/>
    </w:rPr>
  </w:style>
  <w:style w:type="character" w:customStyle="1" w:styleId="ae">
    <w:name w:val="Название Знак"/>
    <w:link w:val="ad"/>
    <w:rsid w:val="00811FBF"/>
    <w:rPr>
      <w:rFonts w:ascii="Times New Roman" w:eastAsia="Arial Unicode MS" w:hAnsi="Times New Roman"/>
      <w:spacing w:val="-20"/>
      <w:sz w:val="36"/>
    </w:rPr>
  </w:style>
  <w:style w:type="character" w:customStyle="1" w:styleId="20">
    <w:name w:val="Заголовок 2 Знак"/>
    <w:link w:val="2"/>
    <w:uiPriority w:val="9"/>
    <w:semiHidden/>
    <w:rsid w:val="001F4FF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">
    <w:name w:val="Body Text Indent"/>
    <w:basedOn w:val="a"/>
    <w:link w:val="af0"/>
    <w:uiPriority w:val="99"/>
    <w:semiHidden/>
    <w:unhideWhenUsed/>
    <w:rsid w:val="001F4FF5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rsid w:val="001F4FF5"/>
    <w:rPr>
      <w:sz w:val="22"/>
      <w:szCs w:val="22"/>
    </w:rPr>
  </w:style>
  <w:style w:type="paragraph" w:styleId="21">
    <w:name w:val="Body Text Indent 2"/>
    <w:basedOn w:val="a"/>
    <w:link w:val="22"/>
    <w:uiPriority w:val="99"/>
    <w:semiHidden/>
    <w:unhideWhenUsed/>
    <w:rsid w:val="001F4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1F4FF5"/>
    <w:rPr>
      <w:sz w:val="22"/>
      <w:szCs w:val="22"/>
    </w:rPr>
  </w:style>
  <w:style w:type="paragraph" w:styleId="3">
    <w:name w:val="Body Text Indent 3"/>
    <w:basedOn w:val="a"/>
    <w:link w:val="30"/>
    <w:uiPriority w:val="99"/>
    <w:semiHidden/>
    <w:unhideWhenUsed/>
    <w:rsid w:val="001F4FF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1F4FF5"/>
    <w:rPr>
      <w:sz w:val="16"/>
      <w:szCs w:val="16"/>
    </w:rPr>
  </w:style>
  <w:style w:type="paragraph" w:customStyle="1" w:styleId="11">
    <w:name w:val="Знак Знак Знак1 Знак Знак Знак Знак"/>
    <w:basedOn w:val="a"/>
    <w:rsid w:val="00DC3E7E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91A66472F5422D728CDBE0A2F11DC4A38CB14AC2752C04FF9D552ED84355DA51E6512D4E53BC7D1rAg9F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91A66472F5422D728CDA007397D82403EC64EA82250CE11A28A09B0D33C57F2592A4B96A137C1D9AFC620r4g6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hyperlink" Target="consultantplus://offline/ref=891A66472F5422D728CDBE0A2F11DC4A38CB14A32654C04FF9D552ED84355DA51E6512D6E3r3gEF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91A66472F5422D728CDBE0A2F11DC4A38CB14AC2752C04FF9D552ED84355DA51E6512D4E53AC7DArAgFF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4236</Words>
  <Characters>24151</Characters>
  <Application>Microsoft Office Word</Application>
  <DocSecurity>4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ведомственной (отраслевой) муниципальной целевой программы «Градостроительство в городе Ставрополе на 2010-2012 годы»</vt:lpstr>
    </vt:vector>
  </TitlesOfParts>
  <Company>Администрация городв Ставрополя</Company>
  <LinksUpToDate>false</LinksUpToDate>
  <CharactersWithSpaces>28331</CharactersWithSpaces>
  <SharedDoc>false</SharedDoc>
  <HLinks>
    <vt:vector size="24" baseType="variant">
      <vt:variant>
        <vt:i4>5570652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consultantplus://offline/ref=891A66472F5422D728CDA007397D82403EC64EA82250CE11A28A09B0D33C57F2592A4B96A137C1D9AFC620r4g6F</vt:lpwstr>
      </vt:variant>
      <vt:variant>
        <vt:lpwstr/>
      </vt:variant>
      <vt:variant>
        <vt:i4>5701712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consultantplus://offline/ref=891A66472F5422D728CDBE0A2F11DC4A38CB14A32654C04FF9D552ED84355DA51E6512D6E3r3gEF</vt:lpwstr>
      </vt:variant>
      <vt:variant>
        <vt:lpwstr/>
      </vt:variant>
      <vt:variant>
        <vt:i4>6488165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consultantplus://offline/ref=891A66472F5422D728CDBE0A2F11DC4A38CB14AC2752C04FF9D552ED84355DA51E6512D4E53AC7DArAgFF</vt:lpwstr>
      </vt:variant>
      <vt:variant>
        <vt:lpwstr/>
      </vt:variant>
      <vt:variant>
        <vt:i4>6488169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consultantplus://offline/ref=891A66472F5422D728CDBE0A2F11DC4A38CB14AC2752C04FF9D552ED84355DA51E6512D4E53BC7D1rAg9F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ведомственной (отраслевой) муниципальной целевой программы «Градостроительство в городе Ставрополе на 2010-2012 годы»</dc:title>
  <dc:creator>Иванова</dc:creator>
  <cp:lastModifiedBy>Матвиенко Павел Андреевич</cp:lastModifiedBy>
  <cp:revision>2</cp:revision>
  <cp:lastPrinted>2014-11-28T05:56:00Z</cp:lastPrinted>
  <dcterms:created xsi:type="dcterms:W3CDTF">2014-12-05T06:25:00Z</dcterms:created>
  <dcterms:modified xsi:type="dcterms:W3CDTF">2014-12-05T06:25:00Z</dcterms:modified>
</cp:coreProperties>
</file>