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04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к проекту </w:t>
      </w:r>
      <w:r>
        <w:rPr>
          <w:sz w:val="28"/>
        </w:rPr>
        <w:t>постановления администрации города Ставрополя                                       «Об утверждении Комплексной схемы организации дорожного движения муниципального образования города Ставрополя Ставропольского края»</w:t>
      </w:r>
    </w:p>
    <w:p w14:paraId="05000000">
      <w:pPr>
        <w:widowControl w:val="0"/>
        <w:spacing w:line="240" w:lineRule="exact"/>
        <w:ind/>
        <w:jc w:val="both"/>
        <w:rPr>
          <w:sz w:val="28"/>
        </w:rPr>
      </w:pPr>
    </w:p>
    <w:p w14:paraId="06000000">
      <w:pPr>
        <w:widowControl w:val="0"/>
        <w:spacing w:after="0" w:line="240" w:lineRule="auto"/>
        <w:ind w:firstLine="675" w:left="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Градостроительным кодексом Ро</w:t>
      </w:r>
      <w:r>
        <w:rPr>
          <w:rFonts w:ascii="Times New Roman" w:hAnsi="Times New Roman"/>
          <w:sz w:val="28"/>
        </w:rPr>
        <w:t>ссийской Федерации, ф</w:t>
      </w:r>
      <w:r>
        <w:rPr>
          <w:rFonts w:ascii="Times New Roman" w:hAnsi="Times New Roman"/>
          <w:sz w:val="28"/>
        </w:rPr>
        <w:t>едеральными законами</w:t>
      </w:r>
      <w:r>
        <w:rPr>
          <w:rFonts w:ascii="Times New Roman" w:hAnsi="Times New Roman"/>
          <w:sz w:val="28"/>
        </w:rPr>
        <w:t xml:space="preserve"> от 06 октября 2003 г. № 131-ФЗ «Об общих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 08</w:t>
      </w:r>
      <w:r>
        <w:rPr>
          <w:rFonts w:ascii="Times New Roman" w:hAnsi="Times New Roman"/>
          <w:color w:val="000000"/>
          <w:sz w:val="28"/>
        </w:rPr>
        <w:t xml:space="preserve"> ноября </w:t>
      </w:r>
      <w:r>
        <w:rPr>
          <w:rFonts w:ascii="Times New Roman" w:hAnsi="Times New Roman"/>
          <w:color w:val="000000"/>
          <w:sz w:val="28"/>
        </w:rPr>
        <w:t>2007</w:t>
      </w:r>
      <w:r>
        <w:rPr>
          <w:rFonts w:ascii="Times New Roman" w:hAnsi="Times New Roman"/>
          <w:color w:val="000000"/>
          <w:sz w:val="28"/>
        </w:rPr>
        <w:t xml:space="preserve"> г. </w:t>
      </w:r>
      <w:r>
        <w:rPr>
          <w:rFonts w:ascii="Times New Roman" w:hAnsi="Times New Roman"/>
          <w:color w:val="000000"/>
          <w:sz w:val="28"/>
        </w:rPr>
        <w:t xml:space="preserve">№ 257-ФЗ </w:t>
      </w:r>
      <w:r>
        <w:rPr>
          <w:rFonts w:ascii="Times New Roman" w:hAnsi="Times New Roman"/>
          <w:color w:val="000000"/>
          <w:sz w:val="28"/>
        </w:rPr>
        <w:t>«Об автомобильных дорогах                    и о дорожной деятельности в Российской Федерации и о внесении изменений             в отдельные законодательные акты Российской Федерации»</w:t>
      </w:r>
      <w:r>
        <w:rPr>
          <w:rFonts w:ascii="Times New Roman" w:hAnsi="Times New Roman"/>
          <w:sz w:val="28"/>
        </w:rPr>
        <w:t xml:space="preserve">,                                        </w:t>
      </w:r>
      <w:r>
        <w:rPr>
          <w:rFonts w:ascii="Times New Roman" w:hAnsi="Times New Roman"/>
          <w:color w:val="000000"/>
          <w:sz w:val="28"/>
        </w:rPr>
        <w:t xml:space="preserve">от </w:t>
      </w:r>
      <w:r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 xml:space="preserve"> декабря </w:t>
      </w:r>
      <w:r>
        <w:rPr>
          <w:rFonts w:ascii="Times New Roman" w:hAnsi="Times New Roman"/>
          <w:color w:val="000000"/>
          <w:sz w:val="28"/>
        </w:rPr>
        <w:t>2017</w:t>
      </w:r>
      <w:r>
        <w:rPr>
          <w:rFonts w:ascii="Times New Roman" w:hAnsi="Times New Roman"/>
          <w:color w:val="000000"/>
          <w:sz w:val="28"/>
        </w:rPr>
        <w:t xml:space="preserve"> г.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 443-ФЗ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«Об организации дорожного движения                     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от 10</w:t>
      </w:r>
      <w:r>
        <w:rPr>
          <w:rFonts w:ascii="Times New Roman" w:hAnsi="Times New Roman"/>
          <w:color w:val="000000"/>
          <w:sz w:val="28"/>
        </w:rPr>
        <w:t xml:space="preserve"> декабря </w:t>
      </w:r>
      <w:r>
        <w:rPr>
          <w:rFonts w:ascii="Times New Roman" w:hAnsi="Times New Roman"/>
          <w:color w:val="000000"/>
          <w:sz w:val="28"/>
        </w:rPr>
        <w:t>1995</w:t>
      </w:r>
      <w:r>
        <w:rPr>
          <w:rFonts w:ascii="Times New Roman" w:hAnsi="Times New Roman"/>
          <w:color w:val="000000"/>
          <w:sz w:val="28"/>
        </w:rPr>
        <w:t xml:space="preserve"> г.</w:t>
      </w:r>
      <w:r>
        <w:rPr>
          <w:rFonts w:ascii="Times New Roman" w:hAnsi="Times New Roman"/>
          <w:color w:val="000000"/>
          <w:sz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</w:rPr>
        <w:t>№ 196-ФЗ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«О безопасности дорожного движения»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постановлением Правительства </w:t>
      </w:r>
      <w:r>
        <w:rPr>
          <w:rFonts w:ascii="Times New Roman" w:hAnsi="Times New Roman"/>
          <w:color w:val="000000"/>
          <w:sz w:val="28"/>
        </w:rPr>
        <w:t xml:space="preserve">Российской Федерации </w:t>
      </w:r>
      <w:r>
        <w:rPr>
          <w:rFonts w:ascii="Times New Roman" w:hAnsi="Times New Roman"/>
          <w:color w:val="000000"/>
          <w:sz w:val="28"/>
        </w:rPr>
        <w:t>от 16</w:t>
      </w:r>
      <w:r>
        <w:rPr>
          <w:rFonts w:ascii="Times New Roman" w:hAnsi="Times New Roman"/>
          <w:color w:val="000000"/>
          <w:sz w:val="28"/>
        </w:rPr>
        <w:t xml:space="preserve"> ноября </w:t>
      </w:r>
      <w:r>
        <w:rPr>
          <w:rFonts w:ascii="Times New Roman" w:hAnsi="Times New Roman"/>
          <w:color w:val="000000"/>
          <w:sz w:val="28"/>
        </w:rPr>
        <w:t>2018</w:t>
      </w:r>
      <w:r>
        <w:rPr>
          <w:rFonts w:ascii="Times New Roman" w:hAnsi="Times New Roman"/>
          <w:color w:val="000000"/>
          <w:sz w:val="28"/>
        </w:rPr>
        <w:t xml:space="preserve"> г.</w:t>
      </w:r>
      <w:r>
        <w:rPr>
          <w:rFonts w:ascii="Times New Roman" w:hAnsi="Times New Roman"/>
          <w:color w:val="000000"/>
          <w:sz w:val="28"/>
        </w:rPr>
        <w:t xml:space="preserve"> № 1379                        «Об утверждении Правил определения основных параметров дорожного движения и ведения их учёта»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приказом Министерства транспорта Росси</w:t>
      </w:r>
      <w:r>
        <w:rPr>
          <w:rFonts w:ascii="Times New Roman" w:hAnsi="Times New Roman"/>
          <w:color w:val="000000"/>
          <w:sz w:val="28"/>
        </w:rPr>
        <w:t>йской Федерации</w:t>
      </w:r>
      <w:r>
        <w:rPr>
          <w:rFonts w:ascii="Times New Roman" w:hAnsi="Times New Roman"/>
          <w:color w:val="000000"/>
          <w:sz w:val="28"/>
        </w:rPr>
        <w:t xml:space="preserve"> от 30</w:t>
      </w:r>
      <w:r>
        <w:rPr>
          <w:rFonts w:ascii="Times New Roman" w:hAnsi="Times New Roman"/>
          <w:color w:val="000000"/>
          <w:sz w:val="28"/>
        </w:rPr>
        <w:t xml:space="preserve"> июля </w:t>
      </w:r>
      <w:r>
        <w:rPr>
          <w:rFonts w:ascii="Times New Roman" w:hAnsi="Times New Roman"/>
          <w:color w:val="000000"/>
          <w:sz w:val="28"/>
        </w:rPr>
        <w:t xml:space="preserve">2020 </w:t>
      </w:r>
      <w:r>
        <w:rPr>
          <w:rFonts w:ascii="Times New Roman" w:hAnsi="Times New Roman"/>
          <w:color w:val="000000"/>
          <w:sz w:val="28"/>
        </w:rPr>
        <w:t xml:space="preserve">г. </w:t>
      </w:r>
      <w:r>
        <w:rPr>
          <w:rFonts w:ascii="Times New Roman" w:hAnsi="Times New Roman"/>
          <w:color w:val="000000"/>
          <w:sz w:val="28"/>
        </w:rPr>
        <w:t>№ 274 «Об утверждении Правил подготовки документации по организации дорожного движения»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Уставом муниципального образования города Ставрополя Ставропольского края </w:t>
      </w:r>
      <w:r>
        <w:rPr>
          <w:sz w:val="28"/>
        </w:rPr>
        <w:t>предлагается к утверждению проект постановления администрации</w:t>
      </w:r>
      <w:r>
        <w:rPr>
          <w:color w:val="000000"/>
          <w:sz w:val="28"/>
        </w:rPr>
        <w:t xml:space="preserve"> города Ставрополя</w:t>
      </w:r>
      <w:r>
        <w:rPr>
          <w:sz w:val="28"/>
        </w:rPr>
        <w:t xml:space="preserve"> «Об утверждении Комплексной схемы организации дорожного движения муниципального образования города Ставрополя Ставропольского края»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(далее соответственно  –  Проект, КСОДД). </w:t>
      </w:r>
    </w:p>
    <w:p w14:paraId="07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Проект предлагается к </w:t>
      </w:r>
      <w:r>
        <w:rPr>
          <w:sz w:val="28"/>
        </w:rPr>
        <w:t>утверждению в связи с необходимостью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актуализации КСОДД и </w:t>
      </w:r>
      <w:r>
        <w:rPr>
          <w:rFonts w:ascii="Times New Roman" w:hAnsi="Times New Roman"/>
          <w:color w:val="000000"/>
          <w:sz w:val="28"/>
        </w:rPr>
        <w:t>осуществляется в целях:</w:t>
      </w:r>
    </w:p>
    <w:p w14:paraId="08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приведения документа транспортного планирования (КСОДД) рассматриваемой территории в соответствие с требованиями действующего законодательства и нормативными правовыми актами Р</w:t>
      </w:r>
      <w:r>
        <w:rPr>
          <w:rFonts w:ascii="Times New Roman" w:hAnsi="Times New Roman"/>
          <w:color w:val="000000"/>
          <w:sz w:val="28"/>
        </w:rPr>
        <w:t xml:space="preserve">оссийской </w:t>
      </w:r>
      <w:r>
        <w:rPr>
          <w:rFonts w:ascii="Times New Roman" w:hAnsi="Times New Roman"/>
          <w:color w:val="000000"/>
          <w:sz w:val="28"/>
        </w:rPr>
        <w:t>Федерации</w:t>
      </w:r>
      <w:r>
        <w:rPr>
          <w:rFonts w:ascii="Times New Roman" w:hAnsi="Times New Roman"/>
          <w:color w:val="000000"/>
          <w:sz w:val="28"/>
        </w:rPr>
        <w:t>;</w:t>
      </w:r>
    </w:p>
    <w:p w14:paraId="09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обеспечения эффективности организации дорожного движения </w:t>
      </w:r>
      <w:r>
        <w:rPr>
          <w:rFonts w:ascii="Times New Roman" w:hAnsi="Times New Roman"/>
          <w:sz w:val="28"/>
        </w:rPr>
        <w:t>и обеспечения качества транспортного обслуживания населения на территории</w:t>
      </w:r>
      <w:r>
        <w:rPr>
          <w:rFonts w:ascii="Times New Roman" w:hAnsi="Times New Roman"/>
          <w:color w:val="000000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</w:rPr>
        <w:t>города Ставрополя Ставропольского края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0A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снижения смертности и травматизма на автомобильных дорогах общего пользования местного значения </w:t>
      </w:r>
      <w:r>
        <w:rPr>
          <w:rFonts w:ascii="Times New Roman" w:hAnsi="Times New Roman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>, повышения средней скорости движения в часы пиковой нагрузки инфраструктуры, обеспечение приоритета движения обществе</w:t>
      </w:r>
      <w:r>
        <w:rPr>
          <w:rFonts w:ascii="Times New Roman" w:hAnsi="Times New Roman"/>
          <w:color w:val="000000"/>
          <w:sz w:val="28"/>
        </w:rPr>
        <w:t>нного транспорта, удовлетворения</w:t>
      </w:r>
      <w:r>
        <w:rPr>
          <w:rFonts w:ascii="Times New Roman" w:hAnsi="Times New Roman"/>
          <w:color w:val="000000"/>
          <w:sz w:val="28"/>
        </w:rPr>
        <w:t xml:space="preserve"> возрастающего спроса на пассажирские </w:t>
      </w:r>
      <w:r>
        <w:rPr>
          <w:rFonts w:ascii="Times New Roman" w:hAnsi="Times New Roman"/>
          <w:color w:val="000000"/>
          <w:sz w:val="28"/>
        </w:rPr>
        <w:t>и грузовые перевозки, достижения</w:t>
      </w:r>
      <w:r>
        <w:rPr>
          <w:rFonts w:ascii="Times New Roman" w:hAnsi="Times New Roman"/>
          <w:color w:val="000000"/>
          <w:sz w:val="28"/>
        </w:rPr>
        <w:t xml:space="preserve"> транспортного баланса между пропускной способностью улично-дорожной сети и ее реальной загрузкой, обеспечения безопасности перевозок и снижения объемов выбросов загрязняющих веществ:</w:t>
      </w:r>
    </w:p>
    <w:p w14:paraId="0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обеспечения </w:t>
      </w:r>
      <w:r>
        <w:rPr>
          <w:rFonts w:ascii="Times New Roman" w:hAnsi="Times New Roman"/>
          <w:sz w:val="28"/>
        </w:rPr>
        <w:t xml:space="preserve">безопасности дорожного движения </w:t>
      </w:r>
      <w:r>
        <w:rPr>
          <w:rFonts w:ascii="Times New Roman" w:hAnsi="Times New Roman"/>
          <w:sz w:val="28"/>
        </w:rPr>
        <w:t xml:space="preserve">за счет приоритета </w:t>
      </w:r>
      <w:r>
        <w:rPr>
          <w:rFonts w:ascii="Times New Roman" w:hAnsi="Times New Roman"/>
          <w:sz w:val="28"/>
        </w:rPr>
        <w:t>по отношению к потерям времени (задержкам) при движении транспортных средств и (или) пешеходов;</w:t>
      </w:r>
    </w:p>
    <w:p w14:paraId="0C000000">
      <w:pPr>
        <w:tabs>
          <w:tab w:leader="none" w:pos="541" w:val="left"/>
          <w:tab w:leader="none" w:pos="2381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проведения анализа имеющихся документов территориального планирования, планов и программ комплексного социально-экономического развития муниципального образования </w:t>
      </w:r>
      <w:r>
        <w:rPr>
          <w:rFonts w:ascii="Times New Roman" w:hAnsi="Times New Roman"/>
          <w:sz w:val="28"/>
        </w:rPr>
        <w:t>города Ставрополя Ставропольского края</w:t>
      </w:r>
      <w:r>
        <w:rPr>
          <w:rFonts w:ascii="Times New Roman" w:hAnsi="Times New Roman"/>
          <w:sz w:val="28"/>
        </w:rPr>
        <w:t>, программы комплексного развития транспортной инфраструктуры муниципального образования город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Ставрополя Ставропольского края</w:t>
      </w:r>
      <w:r>
        <w:rPr>
          <w:rFonts w:ascii="Times New Roman" w:hAnsi="Times New Roman"/>
          <w:sz w:val="28"/>
        </w:rPr>
        <w:t xml:space="preserve">, материалов инженерных изысканий; </w:t>
      </w:r>
    </w:p>
    <w:p w14:paraId="0D000000">
      <w:pPr>
        <w:tabs>
          <w:tab w:leader="none" w:pos="541" w:val="left"/>
          <w:tab w:leader="none" w:pos="2381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оценки социально-экономической деятельности территории муниципального образования </w:t>
      </w:r>
      <w:r>
        <w:rPr>
          <w:rFonts w:ascii="Times New Roman" w:hAnsi="Times New Roman"/>
          <w:sz w:val="28"/>
        </w:rPr>
        <w:t>города Ставрополя Ставропольского края</w:t>
      </w:r>
      <w:r>
        <w:rPr>
          <w:rFonts w:ascii="Times New Roman" w:hAnsi="Times New Roman"/>
          <w:sz w:val="28"/>
        </w:rPr>
        <w:t xml:space="preserve">, включая деятельность в сфере транспорта, дорожную деятельность. </w:t>
      </w:r>
    </w:p>
    <w:p w14:paraId="0E000000">
      <w:pPr>
        <w:tabs>
          <w:tab w:leader="none" w:pos="541" w:val="left"/>
          <w:tab w:leader="none" w:pos="2381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оценки состояния и анализа показателей качества содержания, а также перспектив развития дорог на территории;</w:t>
      </w:r>
    </w:p>
    <w:p w14:paraId="0F000000">
      <w:pPr>
        <w:tabs>
          <w:tab w:leader="none" w:pos="541" w:val="left"/>
          <w:tab w:leader="none" w:pos="2381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оценки существующей организации движения, </w:t>
      </w:r>
      <w:r>
        <w:rPr>
          <w:rFonts w:ascii="Times New Roman" w:hAnsi="Times New Roman"/>
          <w:sz w:val="28"/>
        </w:rPr>
        <w:t xml:space="preserve">включая организацию движения транспортных средств общего пользования, организацию движения грузовых транспортных средств, организацию движения пешеходов и велосипедистов; </w:t>
      </w:r>
    </w:p>
    <w:p w14:paraId="10000000">
      <w:pPr>
        <w:tabs>
          <w:tab w:leader="none" w:pos="541" w:val="left"/>
          <w:tab w:leader="none" w:pos="2381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оценки организации парковочного пространства и анализа параметров размещения парковок (вид парковок, количество парковочных мест, их назначение, обеспеченность, наполняемость);</w:t>
      </w:r>
    </w:p>
    <w:p w14:paraId="11000000">
      <w:pPr>
        <w:tabs>
          <w:tab w:leader="none" w:pos="541" w:val="left"/>
          <w:tab w:leader="none" w:pos="2381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анализа состава парка транспортных средств и уровня автомобилизации муниципального образования </w:t>
      </w:r>
      <w:r>
        <w:rPr>
          <w:rFonts w:ascii="Times New Roman" w:hAnsi="Times New Roman"/>
          <w:sz w:val="28"/>
        </w:rPr>
        <w:t>города Ставрополя Ставропольского края</w:t>
      </w:r>
      <w:r>
        <w:rPr>
          <w:rFonts w:ascii="Times New Roman" w:hAnsi="Times New Roman"/>
          <w:sz w:val="28"/>
        </w:rPr>
        <w:t>.</w:t>
      </w:r>
    </w:p>
    <w:p w14:paraId="12000000">
      <w:pPr>
        <w:tabs>
          <w:tab w:leader="none" w:pos="541" w:val="left"/>
          <w:tab w:leader="none" w:pos="2381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оценки и анализа параметров, характеризующих дорожное движение, параметров эффективности организации дорожного движения.</w:t>
      </w:r>
    </w:p>
    <w:p w14:paraId="13000000">
      <w:pPr>
        <w:tabs>
          <w:tab w:leader="none" w:pos="541" w:val="left"/>
          <w:tab w:leader="none" w:pos="2381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анализа прохождения маршрутов регулярных перевозок по участкам дорог, движение по которым связано с потерями времени (задержками) при движении транспортных средств;</w:t>
      </w:r>
    </w:p>
    <w:p w14:paraId="14000000">
      <w:pPr>
        <w:tabs>
          <w:tab w:leader="none" w:pos="541" w:val="left"/>
          <w:tab w:leader="none" w:pos="2381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анализа состояния безопасности дорожного движения, результатов исследования причин и условий возникновения ДТП.</w:t>
      </w:r>
    </w:p>
    <w:p w14:paraId="15000000">
      <w:pPr>
        <w:tabs>
          <w:tab w:leader="none" w:pos="541" w:val="left"/>
          <w:tab w:leader="none" w:pos="238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оценки финансирования деятельности по организации дорожного движения.</w:t>
      </w:r>
    </w:p>
    <w:p w14:paraId="16000000">
      <w:pPr>
        <w:pStyle w:val="Style_2"/>
        <w:ind w:firstLine="709"/>
        <w:jc w:val="both"/>
        <w:rPr>
          <w:sz w:val="28"/>
        </w:rPr>
      </w:pPr>
      <w:r>
        <w:rPr>
          <w:rFonts w:ascii="Times New Roman" w:hAnsi="Times New Roman"/>
          <w:color w:themeColor="text1" w:val="000000"/>
          <w:spacing w:val="2"/>
          <w:sz w:val="28"/>
        </w:rPr>
        <w:t xml:space="preserve">КСОДД </w:t>
      </w:r>
      <w:r>
        <w:rPr>
          <w:rFonts w:ascii="Times New Roman" w:hAnsi="Times New Roman"/>
          <w:color w:themeColor="text1" w:val="000000"/>
          <w:spacing w:val="2"/>
          <w:sz w:val="28"/>
        </w:rPr>
        <w:t xml:space="preserve">разработана </w:t>
      </w:r>
      <w:r>
        <w:rPr>
          <w:rFonts w:ascii="Times New Roman" w:hAnsi="Times New Roman"/>
          <w:color w:themeColor="text1" w:val="000000"/>
          <w:sz w:val="28"/>
        </w:rPr>
        <w:t>ООО «Зеленый свет»</w:t>
      </w:r>
      <w:r>
        <w:rPr>
          <w:rFonts w:ascii="Times New Roman" w:hAnsi="Times New Roman"/>
          <w:color w:themeColor="text1" w:val="000000"/>
          <w:sz w:val="28"/>
        </w:rPr>
        <w:t xml:space="preserve"> в рамках исполнения муниципального </w:t>
      </w:r>
      <w:r>
        <w:rPr>
          <w:rFonts w:ascii="Times New Roman" w:hAnsi="Times New Roman"/>
          <w:color w:themeColor="text1" w:val="000000"/>
          <w:sz w:val="28"/>
        </w:rPr>
        <w:t>кон</w:t>
      </w:r>
      <w:r>
        <w:rPr>
          <w:rFonts w:ascii="Times New Roman" w:hAnsi="Times New Roman"/>
          <w:color w:themeColor="text1" w:val="000000"/>
          <w:sz w:val="28"/>
        </w:rPr>
        <w:t>тракта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 13.06.2024 № 307/24 </w:t>
      </w:r>
      <w:r>
        <w:rPr>
          <w:rFonts w:ascii="Times New Roman" w:hAnsi="Times New Roman"/>
          <w:color w:val="000000"/>
          <w:sz w:val="28"/>
        </w:rPr>
        <w:t xml:space="preserve">«На выполнение научно-исследовательской работы по актуализации комплексной схемы организации дорожного движения муниципального образования города Ставрополя Ставропольского края» (далее - муниципальный контракт). </w:t>
      </w:r>
    </w:p>
    <w:p w14:paraId="17000000">
      <w:pPr>
        <w:pStyle w:val="Style_2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Гарантийный срок на выполненные работы по</w:t>
      </w:r>
      <w:r>
        <w:rPr>
          <w:rFonts w:ascii="Times New Roman" w:hAnsi="Times New Roman"/>
          <w:color w:val="000000"/>
          <w:sz w:val="28"/>
        </w:rPr>
        <w:t xml:space="preserve"> муниципальному контракту</w:t>
      </w:r>
      <w:r>
        <w:rPr>
          <w:rFonts w:ascii="Times New Roman" w:hAnsi="Times New Roman"/>
          <w:sz w:val="28"/>
        </w:rPr>
        <w:t xml:space="preserve"> составляет 12 месяцев с момента подписания акта сдачи-приемки выполненных работ.</w:t>
      </w:r>
    </w:p>
    <w:p w14:paraId="18000000">
      <w:pPr>
        <w:pStyle w:val="Style_2"/>
        <w:ind w:firstLine="709" w:right="79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ind w:firstLine="709" w:right="79"/>
        <w:jc w:val="both"/>
        <w:rPr>
          <w:sz w:val="28"/>
        </w:rPr>
      </w:pPr>
    </w:p>
    <w:tbl>
      <w:tblPr>
        <w:tblStyle w:val="Style_3"/>
        <w:tblW w:type="auto" w:w="0"/>
        <w:tblInd w:type="dxa" w:w="108"/>
        <w:tblLayout w:type="fixed"/>
      </w:tblPr>
      <w:tblGrid>
        <w:gridCol w:w="6379"/>
        <w:gridCol w:w="284"/>
        <w:gridCol w:w="2693"/>
      </w:tblGrid>
      <w:tr>
        <w:trPr>
          <w:trHeight w:hRule="atLeast" w:val="469"/>
        </w:trPr>
        <w:tc>
          <w:tcPr>
            <w:tcW w:type="dxa" w:w="6379"/>
            <w:vAlign w:val="bottom"/>
          </w:tcPr>
          <w:p w14:paraId="1A000000">
            <w:pPr>
              <w:spacing w:line="240" w:lineRule="exact"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14:paraId="1B000000">
            <w:pPr>
              <w:spacing w:line="240" w:lineRule="exact"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города Ставрополя, руководитель</w:t>
            </w:r>
          </w:p>
          <w:p w14:paraId="1C000000">
            <w:pPr>
              <w:spacing w:line="240" w:lineRule="exact"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комитета городского хозяйства</w:t>
            </w:r>
          </w:p>
          <w:p w14:paraId="1D000000">
            <w:pPr>
              <w:spacing w:line="240" w:lineRule="exact"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города Ставрополя</w:t>
            </w:r>
          </w:p>
        </w:tc>
        <w:tc>
          <w:tcPr>
            <w:tcW w:type="dxa" w:w="284"/>
          </w:tcPr>
          <w:p w14:paraId="1E000000">
            <w:pPr>
              <w:keepNext w:val="1"/>
              <w:keepLines w:val="1"/>
              <w:spacing w:line="240" w:lineRule="exact"/>
              <w:ind w:left="-108"/>
              <w:rPr>
                <w:sz w:val="28"/>
              </w:rPr>
            </w:pPr>
          </w:p>
        </w:tc>
        <w:tc>
          <w:tcPr>
            <w:tcW w:type="dxa" w:w="2693"/>
            <w:vAlign w:val="bottom"/>
          </w:tcPr>
          <w:p w14:paraId="1F000000">
            <w:pPr>
              <w:keepNext w:val="1"/>
              <w:keepLines w:val="1"/>
              <w:spacing w:line="240" w:lineRule="exact"/>
              <w:ind w:left="-250" w:right="-108"/>
              <w:jc w:val="right"/>
              <w:rPr>
                <w:sz w:val="28"/>
              </w:rPr>
            </w:pPr>
            <w:r>
              <w:rPr>
                <w:sz w:val="28"/>
              </w:rPr>
              <w:t>М.В. Хусаинов</w:t>
            </w:r>
          </w:p>
        </w:tc>
      </w:tr>
    </w:tbl>
    <w:p w14:paraId="20000000">
      <w:pPr>
        <w:spacing w:line="240" w:lineRule="exact"/>
        <w:ind/>
        <w:rPr>
          <w:sz w:val="20"/>
        </w:rPr>
      </w:pPr>
      <w:bookmarkStart w:id="1" w:name="_GoBack"/>
      <w:bookmarkEnd w:id="1"/>
    </w:p>
    <w:p w14:paraId="21000000">
      <w:pPr>
        <w:spacing w:line="240" w:lineRule="exact"/>
        <w:ind/>
        <w:rPr>
          <w:sz w:val="20"/>
        </w:rPr>
      </w:pPr>
      <w:r>
        <w:rPr>
          <w:sz w:val="20"/>
        </w:rPr>
        <w:t>Н.И. Сергеев</w:t>
      </w:r>
    </w:p>
    <w:p w14:paraId="22000000">
      <w:pPr>
        <w:spacing w:line="240" w:lineRule="exact"/>
        <w:ind/>
        <w:rPr>
          <w:sz w:val="20"/>
        </w:rPr>
      </w:pPr>
      <w:r>
        <w:rPr>
          <w:sz w:val="20"/>
        </w:rPr>
        <w:t>В.В. Горяйнов, 35-21-75</w:t>
      </w:r>
    </w:p>
    <w:sectPr>
      <w:headerReference r:id="rId1" w:type="default"/>
      <w:pgSz w:h="16838" w:orient="portrait" w:w="11906"/>
      <w:pgMar w:bottom="993" w:footer="708" w:gutter="0" w:header="708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4_ch"/>
    <w:link w:val="Style_11"/>
  </w:style>
  <w:style w:styleId="Style_12" w:type="paragraph">
    <w:name w:val="Balloon Text"/>
    <w:basedOn w:val="Style_4"/>
    <w:link w:val="Style_12_ch"/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List Paragraph"/>
    <w:basedOn w:val="Style_4"/>
    <w:link w:val="Style_24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4_ch" w:type="character">
    <w:name w:val="List Paragraph"/>
    <w:basedOn w:val="Style_4_ch"/>
    <w:link w:val="Style_24"/>
    <w:rPr>
      <w:rFonts w:ascii="Calibri" w:hAnsi="Calibri"/>
      <w:sz w:val="22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2024-12-13T14:04:55Z</dcterms:modified>
</cp:coreProperties>
</file>