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9" w:left="0" w:right="1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14:paraId="02000000">
      <w:pPr>
        <w:spacing w:after="0" w:before="240" w:line="240" w:lineRule="auto"/>
        <w:ind w:firstLine="709" w:left="0" w:right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 xml:space="preserve">проекту постановления администрации города Ставрополя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 внесении изменений в муниципальную программу «Молодежь города Ставрополя», утвержденную постановлением администрации города Ставрополя от 02.11.2022 № 2346</w:t>
      </w:r>
      <w:r>
        <w:rPr>
          <w:rFonts w:ascii="Times New Roman" w:hAnsi="Times New Roman"/>
          <w:color w:val="000000"/>
          <w:sz w:val="28"/>
        </w:rPr>
        <w:t xml:space="preserve"> «Об утверждении муниципальной программы «Молодежь города Ставрополя»</w:t>
      </w:r>
    </w:p>
    <w:p w14:paraId="03000000">
      <w:pPr>
        <w:spacing w:after="0" w:line="240" w:lineRule="auto"/>
        <w:ind w:firstLine="709" w:left="0" w:right="1"/>
        <w:jc w:val="both"/>
        <w:rPr>
          <w:rFonts w:ascii="Times New Roman" w:hAnsi="Times New Roman"/>
          <w:sz w:val="28"/>
        </w:rPr>
      </w:pPr>
    </w:p>
    <w:p w14:paraId="04000000">
      <w:pPr>
        <w:spacing w:line="240" w:lineRule="auto"/>
        <w:ind w:firstLine="709" w:left="0" w:right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постановления администрации города Ставрополя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 внесении изменений в муниципальную программу «Молодежь города Ставрополя», утвержденную постановлением администрации города Ставро</w:t>
      </w:r>
      <w:r>
        <w:rPr>
          <w:rFonts w:ascii="Times New Roman" w:hAnsi="Times New Roman"/>
          <w:color w:val="000000"/>
          <w:sz w:val="28"/>
        </w:rPr>
        <w:t xml:space="preserve">поля от 02.11.2022 </w:t>
      </w:r>
      <w:r>
        <w:rPr>
          <w:rFonts w:ascii="Times New Roman" w:hAnsi="Times New Roman"/>
          <w:color w:val="000000"/>
          <w:sz w:val="28"/>
        </w:rPr>
        <w:t xml:space="preserve">        </w:t>
      </w:r>
      <w:r>
        <w:rPr>
          <w:rFonts w:ascii="Times New Roman" w:hAnsi="Times New Roman"/>
          <w:color w:val="000000"/>
          <w:sz w:val="28"/>
        </w:rPr>
        <w:t xml:space="preserve">№ 2346» «Об утверждении муниципальной программы «Молодежь города Ставрополя» </w:t>
      </w:r>
      <w:r>
        <w:rPr>
          <w:rFonts w:ascii="Times New Roman" w:hAnsi="Times New Roman"/>
          <w:sz w:val="28"/>
        </w:rPr>
        <w:t>(далее соответственно – проект постановления, Программа) подготовлен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 xml:space="preserve">соответствии с решением Ставропольской городской Думы </w:t>
      </w:r>
      <w:r>
        <w:rPr>
          <w:sz w:val="28"/>
        </w:rPr>
        <w:t>от 06 декабря 2023</w:t>
      </w:r>
      <w:r>
        <w:rPr>
          <w:sz w:val="28"/>
        </w:rPr>
        <w:t xml:space="preserve"> г. </w:t>
      </w:r>
      <w:r>
        <w:rPr>
          <w:sz w:val="28"/>
        </w:rPr>
        <w:t>№ 240</w:t>
      </w:r>
      <w:r>
        <w:rPr>
          <w:sz w:val="28"/>
        </w:rPr>
        <w:t xml:space="preserve"> «О бюджете г</w:t>
      </w:r>
      <w:r>
        <w:rPr>
          <w:sz w:val="28"/>
        </w:rPr>
        <w:t xml:space="preserve">орода Ставрополя </w:t>
      </w:r>
      <w:r>
        <w:rPr>
          <w:sz w:val="28"/>
        </w:rPr>
        <w:br/>
      </w:r>
      <w:r>
        <w:rPr>
          <w:sz w:val="28"/>
        </w:rPr>
        <w:t>на 202</w:t>
      </w:r>
      <w:r>
        <w:rPr>
          <w:sz w:val="28"/>
        </w:rPr>
        <w:t>4</w:t>
      </w:r>
      <w:r>
        <w:rPr>
          <w:sz w:val="28"/>
        </w:rPr>
        <w:t xml:space="preserve"> год и плановый период 202</w:t>
      </w:r>
      <w:r>
        <w:rPr>
          <w:sz w:val="28"/>
        </w:rPr>
        <w:t>5 и 2026</w:t>
      </w:r>
      <w:r>
        <w:rPr>
          <w:sz w:val="28"/>
        </w:rPr>
        <w:t xml:space="preserve"> </w:t>
      </w:r>
      <w:r>
        <w:rPr>
          <w:sz w:val="28"/>
        </w:rPr>
        <w:t>годов»</w:t>
      </w:r>
      <w:r>
        <w:rPr>
          <w:sz w:val="28"/>
        </w:rPr>
        <w:t xml:space="preserve">, </w:t>
      </w:r>
      <w:r>
        <w:rPr>
          <w:sz w:val="28"/>
        </w:rPr>
        <w:t xml:space="preserve">решением Ставропольской городской Думы от 06 декабря 2024 № 354 «О бюджете города Ставрополя </w:t>
      </w:r>
      <w:r>
        <w:rPr>
          <w:sz w:val="28"/>
        </w:rPr>
        <w:br/>
      </w:r>
      <w:r>
        <w:rPr>
          <w:sz w:val="28"/>
        </w:rPr>
        <w:t>на 2025 год и плановый период 2026 и 2027 годов»,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постановлением администрации города Ставрополя от 26.08.2019 № 2382 «О Порядке принятия решения о разработке муниципальных программ, их формирования и реа</w:t>
      </w:r>
      <w:r>
        <w:rPr>
          <w:rFonts w:ascii="Times New Roman" w:hAnsi="Times New Roman"/>
          <w:sz w:val="28"/>
        </w:rPr>
        <w:t>лизации»</w:t>
      </w:r>
      <w:r>
        <w:rPr>
          <w:rFonts w:ascii="Times New Roman" w:hAnsi="Times New Roman"/>
          <w:sz w:val="28"/>
        </w:rPr>
        <w:t xml:space="preserve"> вносятся измене</w:t>
      </w:r>
      <w:r>
        <w:rPr>
          <w:rFonts w:ascii="Times New Roman" w:hAnsi="Times New Roman"/>
          <w:sz w:val="28"/>
        </w:rPr>
        <w:t>ния в приложение 1 к Программе «Перечень и общая характеристика мероприятий муниципальной программы «Молодежь города Ставрополя», общий объем финансовых средств Программы соответствует предельны</w:t>
      </w:r>
      <w:r>
        <w:rPr>
          <w:rFonts w:ascii="Times New Roman" w:hAnsi="Times New Roman"/>
          <w:sz w:val="28"/>
        </w:rPr>
        <w:t>м объёмам финансирования на 2024 год и плановый период 2025</w:t>
      </w:r>
      <w:r>
        <w:rPr>
          <w:rFonts w:ascii="Times New Roman" w:hAnsi="Times New Roman"/>
          <w:sz w:val="28"/>
        </w:rPr>
        <w:t>-20</w:t>
      </w:r>
      <w:r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 xml:space="preserve"> годов и составляет </w:t>
      </w:r>
      <w:r>
        <w:rPr>
          <w:color w:themeColor="text1" w:val="000000"/>
          <w:sz w:val="28"/>
        </w:rPr>
        <w:t>203</w:t>
      </w:r>
      <w:r>
        <w:rPr>
          <w:color w:themeColor="text1" w:val="000000"/>
          <w:sz w:val="28"/>
        </w:rPr>
        <w:t>988,</w:t>
      </w:r>
      <w:r>
        <w:rPr>
          <w:color w:themeColor="text1" w:val="000000"/>
          <w:sz w:val="28"/>
        </w:rPr>
        <w:t>58</w:t>
      </w:r>
      <w:r>
        <w:rPr>
          <w:color w:themeColor="text1" w:val="000000"/>
          <w:sz w:val="28"/>
          <w:highlight w:val="white"/>
        </w:rPr>
        <w:t xml:space="preserve"> тыс. рублей, в том числе: </w:t>
      </w:r>
    </w:p>
    <w:p w14:paraId="05000000">
      <w:pPr>
        <w:pStyle w:val="Style_1"/>
        <w:tabs>
          <w:tab w:leader="none" w:pos="708" w:val="clear"/>
          <w:tab w:leader="none" w:pos="993" w:val="left"/>
        </w:tabs>
        <w:spacing w:after="0" w:before="0"/>
        <w:ind w:firstLine="640" w:left="69" w:right="126"/>
        <w:contextualSpacing w:val="1"/>
        <w:jc w:val="both"/>
        <w:rPr>
          <w:color w:val="000000"/>
          <w:sz w:val="28"/>
        </w:rPr>
      </w:pPr>
      <w:r>
        <w:rPr>
          <w:color w:themeColor="text1" w:val="000000"/>
          <w:sz w:val="28"/>
        </w:rPr>
        <w:t xml:space="preserve">2023 год – 29484,38 тыс. рублей; </w:t>
      </w:r>
    </w:p>
    <w:p w14:paraId="06000000">
      <w:pPr>
        <w:pStyle w:val="Style_1"/>
        <w:tabs>
          <w:tab w:leader="none" w:pos="708" w:val="clear"/>
          <w:tab w:leader="none" w:pos="993" w:val="left"/>
        </w:tabs>
        <w:spacing w:after="0" w:before="0"/>
        <w:ind w:firstLine="640" w:left="69" w:right="126"/>
        <w:contextualSpacing w:val="1"/>
        <w:jc w:val="both"/>
        <w:rPr>
          <w:color w:val="000000"/>
          <w:sz w:val="28"/>
        </w:rPr>
      </w:pPr>
      <w:r>
        <w:rPr>
          <w:color w:themeColor="text1" w:val="000000"/>
          <w:sz w:val="28"/>
        </w:rPr>
        <w:t xml:space="preserve">2024 год – 26590,78 тыс. рублей; </w:t>
      </w:r>
    </w:p>
    <w:p w14:paraId="07000000">
      <w:pPr>
        <w:pStyle w:val="Style_1"/>
        <w:widowControl w:val="0"/>
        <w:ind w:firstLine="640" w:left="69" w:right="126"/>
        <w:jc w:val="both"/>
        <w:rPr>
          <w:color w:val="000000"/>
          <w:sz w:val="28"/>
        </w:rPr>
      </w:pPr>
      <w:r>
        <w:rPr>
          <w:color w:themeColor="text1" w:val="000000"/>
          <w:sz w:val="28"/>
        </w:rPr>
        <w:t xml:space="preserve">2025 год – 75141,76 тыс. рублей; </w:t>
      </w:r>
    </w:p>
    <w:p w14:paraId="08000000">
      <w:pPr>
        <w:pStyle w:val="Style_1"/>
        <w:widowControl w:val="0"/>
        <w:ind w:firstLine="640" w:left="69" w:right="126"/>
        <w:jc w:val="both"/>
        <w:rPr>
          <w:color w:val="000000"/>
          <w:sz w:val="28"/>
        </w:rPr>
      </w:pPr>
      <w:r>
        <w:rPr>
          <w:color w:themeColor="text1" w:val="000000"/>
          <w:sz w:val="28"/>
        </w:rPr>
        <w:t xml:space="preserve">2026 год – 24257,22 тыс. рублей; </w:t>
      </w:r>
    </w:p>
    <w:p w14:paraId="09000000">
      <w:pPr>
        <w:pStyle w:val="Style_1"/>
        <w:widowControl w:val="0"/>
        <w:ind w:firstLine="640" w:left="69" w:right="126"/>
        <w:jc w:val="both"/>
        <w:rPr>
          <w:color w:val="000000"/>
          <w:sz w:val="28"/>
        </w:rPr>
      </w:pPr>
      <w:r>
        <w:rPr>
          <w:color w:themeColor="text1" w:val="000000"/>
          <w:sz w:val="28"/>
        </w:rPr>
        <w:t xml:space="preserve">2027 год – </w:t>
      </w:r>
      <w:r>
        <w:rPr>
          <w:color w:themeColor="text1" w:val="000000"/>
          <w:sz w:val="28"/>
        </w:rPr>
        <w:t>24257,22</w:t>
      </w:r>
      <w:r>
        <w:rPr>
          <w:color w:themeColor="text1" w:val="000000"/>
          <w:sz w:val="28"/>
        </w:rPr>
        <w:t xml:space="preserve"> тыс. рублей; </w:t>
      </w:r>
    </w:p>
    <w:p w14:paraId="0A000000">
      <w:pPr>
        <w:pStyle w:val="Style_1"/>
        <w:tabs>
          <w:tab w:leader="none" w:pos="708" w:val="clear"/>
          <w:tab w:leader="none" w:pos="993" w:val="left"/>
        </w:tabs>
        <w:spacing w:after="0" w:before="0"/>
        <w:ind w:firstLine="640" w:left="69" w:right="-2"/>
        <w:contextualSpacing w:val="1"/>
        <w:jc w:val="both"/>
        <w:rPr>
          <w:color w:val="000000"/>
          <w:sz w:val="28"/>
          <w:shd w:fill="FFD821" w:val="clear"/>
        </w:rPr>
      </w:pPr>
      <w:r>
        <w:rPr>
          <w:color w:themeColor="text1" w:val="000000"/>
          <w:sz w:val="28"/>
        </w:rPr>
        <w:t xml:space="preserve">2028 год – </w:t>
      </w:r>
      <w:r>
        <w:rPr>
          <w:color w:themeColor="text1" w:val="000000"/>
          <w:sz w:val="28"/>
        </w:rPr>
        <w:t>24257,22</w:t>
      </w:r>
      <w:r>
        <w:rPr>
          <w:color w:themeColor="text1" w:val="000000"/>
          <w:sz w:val="28"/>
        </w:rPr>
        <w:t xml:space="preserve"> тыс. рублей,</w:t>
      </w:r>
    </w:p>
    <w:p w14:paraId="0B000000">
      <w:pPr>
        <w:pStyle w:val="Style_1"/>
        <w:tabs>
          <w:tab w:leader="none" w:pos="708" w:val="clear"/>
          <w:tab w:leader="none" w:pos="993" w:val="left"/>
        </w:tabs>
        <w:spacing w:after="0" w:before="0"/>
        <w:ind w:firstLine="640" w:left="69" w:right="-2"/>
        <w:contextualSpacing w:val="1"/>
        <w:jc w:val="both"/>
        <w:rPr>
          <w:color w:val="000000"/>
          <w:sz w:val="28"/>
        </w:rPr>
      </w:pPr>
      <w:r>
        <w:rPr>
          <w:color w:themeColor="text1" w:val="000000"/>
          <w:sz w:val="28"/>
        </w:rPr>
        <w:t>из них:</w:t>
      </w:r>
    </w:p>
    <w:p w14:paraId="0C000000">
      <w:pPr>
        <w:pStyle w:val="Style_1"/>
        <w:tabs>
          <w:tab w:leader="none" w:pos="708" w:val="clear"/>
          <w:tab w:leader="none" w:pos="993" w:val="left"/>
        </w:tabs>
        <w:spacing w:after="0" w:before="0"/>
        <w:ind w:firstLine="640" w:left="69" w:right="-2"/>
        <w:contextualSpacing w:val="1"/>
        <w:jc w:val="both"/>
        <w:rPr>
          <w:color w:val="000000"/>
          <w:sz w:val="28"/>
        </w:rPr>
      </w:pPr>
      <w:r>
        <w:rPr>
          <w:color w:themeColor="text1" w:val="000000"/>
          <w:sz w:val="28"/>
        </w:rPr>
        <w:t xml:space="preserve">за счет средств бюджета города Ставрополя - </w:t>
      </w:r>
      <w:r>
        <w:rPr>
          <w:color w:themeColor="text1" w:val="000000"/>
          <w:sz w:val="28"/>
        </w:rPr>
        <w:t>163327,09</w:t>
      </w:r>
      <w:r>
        <w:rPr>
          <w:color w:themeColor="text1" w:val="000000"/>
          <w:sz w:val="28"/>
        </w:rPr>
        <w:t xml:space="preserve"> тыс. рублей, в том числе:</w:t>
      </w:r>
    </w:p>
    <w:p w14:paraId="0D000000">
      <w:pPr>
        <w:pStyle w:val="Style_1"/>
        <w:tabs>
          <w:tab w:leader="none" w:pos="708" w:val="clear"/>
          <w:tab w:leader="none" w:pos="993" w:val="left"/>
        </w:tabs>
        <w:spacing w:after="0" w:before="0"/>
        <w:ind w:firstLine="640" w:left="69" w:right="126"/>
        <w:contextualSpacing w:val="1"/>
        <w:jc w:val="both"/>
        <w:rPr>
          <w:color w:val="000000"/>
          <w:sz w:val="28"/>
        </w:rPr>
      </w:pPr>
      <w:r>
        <w:rPr>
          <w:color w:themeColor="text1" w:val="000000"/>
          <w:sz w:val="28"/>
        </w:rPr>
        <w:t xml:space="preserve">2023 год – 29436,59 тыс. рублей; </w:t>
      </w:r>
    </w:p>
    <w:p w14:paraId="0E000000">
      <w:pPr>
        <w:pStyle w:val="Style_1"/>
        <w:tabs>
          <w:tab w:leader="none" w:pos="708" w:val="clear"/>
          <w:tab w:leader="none" w:pos="993" w:val="left"/>
        </w:tabs>
        <w:spacing w:after="0" w:before="0"/>
        <w:ind w:firstLine="640" w:left="69" w:right="126"/>
        <w:contextualSpacing w:val="1"/>
        <w:jc w:val="both"/>
        <w:rPr>
          <w:color w:val="000000"/>
          <w:sz w:val="28"/>
        </w:rPr>
      </w:pPr>
      <w:r>
        <w:rPr>
          <w:color w:themeColor="text1" w:val="000000"/>
          <w:sz w:val="28"/>
        </w:rPr>
        <w:t xml:space="preserve">2024 год – 25977,08 тыс. рублей; </w:t>
      </w:r>
    </w:p>
    <w:p w14:paraId="0F000000">
      <w:pPr>
        <w:pStyle w:val="Style_1"/>
        <w:widowControl w:val="0"/>
        <w:ind w:firstLine="640" w:left="69" w:right="126"/>
        <w:jc w:val="both"/>
        <w:rPr>
          <w:color w:val="000000"/>
          <w:sz w:val="28"/>
        </w:rPr>
      </w:pPr>
      <w:r>
        <w:rPr>
          <w:color w:themeColor="text1" w:val="000000"/>
          <w:sz w:val="28"/>
        </w:rPr>
        <w:t>2025 год – 3</w:t>
      </w:r>
      <w:r>
        <w:rPr>
          <w:color w:themeColor="text1" w:val="000000"/>
          <w:sz w:val="28"/>
        </w:rPr>
        <w:t>5141,76</w:t>
      </w:r>
      <w:r>
        <w:rPr>
          <w:color w:themeColor="text1" w:val="000000"/>
          <w:sz w:val="28"/>
        </w:rPr>
        <w:t xml:space="preserve"> тыс. рублей; </w:t>
      </w:r>
    </w:p>
    <w:p w14:paraId="10000000">
      <w:pPr>
        <w:pStyle w:val="Style_1"/>
        <w:widowControl w:val="0"/>
        <w:ind w:firstLine="640" w:left="69" w:right="126"/>
        <w:jc w:val="both"/>
        <w:rPr>
          <w:color w:val="000000"/>
          <w:sz w:val="28"/>
        </w:rPr>
      </w:pPr>
      <w:r>
        <w:rPr>
          <w:color w:themeColor="text1" w:val="000000"/>
          <w:sz w:val="28"/>
        </w:rPr>
        <w:t xml:space="preserve">2026 год – 24257,22 тыс. рублей; </w:t>
      </w:r>
    </w:p>
    <w:p w14:paraId="11000000">
      <w:pPr>
        <w:pStyle w:val="Style_1"/>
        <w:widowControl w:val="0"/>
        <w:ind w:firstLine="640" w:left="69" w:right="126"/>
        <w:jc w:val="both"/>
        <w:rPr>
          <w:color w:val="000000"/>
          <w:sz w:val="28"/>
          <w:shd w:fill="FFD821" w:val="clear"/>
        </w:rPr>
      </w:pPr>
      <w:r>
        <w:rPr>
          <w:color w:themeColor="text1" w:val="000000"/>
          <w:sz w:val="28"/>
        </w:rPr>
        <w:t xml:space="preserve">2027 год – </w:t>
      </w:r>
      <w:r>
        <w:rPr>
          <w:color w:themeColor="text1" w:val="000000"/>
          <w:sz w:val="28"/>
        </w:rPr>
        <w:t>24257,22</w:t>
      </w:r>
      <w:r>
        <w:rPr>
          <w:color w:themeColor="text1" w:val="000000"/>
          <w:sz w:val="28"/>
        </w:rPr>
        <w:t xml:space="preserve"> тыс. рублей;</w:t>
      </w:r>
    </w:p>
    <w:p w14:paraId="12000000">
      <w:pPr>
        <w:pStyle w:val="Style_1"/>
        <w:tabs>
          <w:tab w:leader="none" w:pos="708" w:val="clear"/>
          <w:tab w:leader="none" w:pos="993" w:val="left"/>
        </w:tabs>
        <w:spacing w:after="0" w:before="0"/>
        <w:ind w:firstLine="640" w:left="69" w:right="-2"/>
        <w:contextualSpacing w:val="1"/>
        <w:jc w:val="both"/>
        <w:rPr>
          <w:color w:val="000000"/>
          <w:sz w:val="28"/>
          <w:shd w:fill="FFD821" w:val="clear"/>
        </w:rPr>
      </w:pPr>
      <w:r>
        <w:rPr>
          <w:color w:themeColor="text1" w:val="000000"/>
          <w:sz w:val="28"/>
        </w:rPr>
        <w:t xml:space="preserve">2028 год – </w:t>
      </w:r>
      <w:r>
        <w:rPr>
          <w:color w:themeColor="text1" w:val="000000"/>
          <w:sz w:val="28"/>
        </w:rPr>
        <w:t>24257,22</w:t>
      </w:r>
      <w:r>
        <w:rPr>
          <w:color w:themeColor="text1" w:val="000000"/>
          <w:sz w:val="28"/>
        </w:rPr>
        <w:t xml:space="preserve"> тыс. рублей,</w:t>
      </w:r>
    </w:p>
    <w:p w14:paraId="13000000">
      <w:pPr>
        <w:tabs>
          <w:tab w:leader="none" w:pos="993" w:val="left"/>
        </w:tabs>
        <w:ind w:firstLine="640" w:left="69" w:right="-2"/>
        <w:contextualSpacing w:val="1"/>
        <w:jc w:val="both"/>
        <w:rPr>
          <w:color w:themeColor="text1" w:val="000000"/>
          <w:sz w:val="28"/>
          <w:highlight w:val="white"/>
        </w:rPr>
      </w:pPr>
      <w:r>
        <w:rPr>
          <w:color w:themeColor="text1" w:val="000000"/>
          <w:sz w:val="28"/>
          <w:highlight w:val="white"/>
        </w:rPr>
        <w:t>за счет средств федерального бюджета – 22595,46 тыс. рублей, в том числе:</w:t>
      </w:r>
    </w:p>
    <w:p w14:paraId="14000000">
      <w:pPr>
        <w:pStyle w:val="Style_1"/>
        <w:tabs>
          <w:tab w:leader="none" w:pos="708" w:val="clear"/>
          <w:tab w:leader="none" w:pos="993" w:val="left"/>
        </w:tabs>
        <w:spacing w:after="0" w:before="0"/>
        <w:ind w:firstLine="640" w:left="69" w:right="-2"/>
        <w:contextualSpacing w:val="1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  <w:highlight w:val="white"/>
        </w:rPr>
        <w:t>2025 год – 22595,46 тыс. рублей»</w:t>
      </w:r>
      <w:r>
        <w:rPr>
          <w:color w:themeColor="text1" w:val="000000"/>
          <w:sz w:val="28"/>
        </w:rPr>
        <w:t>,</w:t>
      </w:r>
    </w:p>
    <w:p w14:paraId="15000000">
      <w:pPr>
        <w:pStyle w:val="Style_1"/>
        <w:tabs>
          <w:tab w:leader="none" w:pos="708" w:val="clear"/>
          <w:tab w:leader="none" w:pos="993" w:val="left"/>
        </w:tabs>
        <w:spacing w:after="0" w:before="0"/>
        <w:ind w:firstLine="640" w:left="69" w:right="-2"/>
        <w:contextualSpacing w:val="1"/>
        <w:jc w:val="both"/>
        <w:rPr>
          <w:color w:val="000000"/>
          <w:sz w:val="28"/>
        </w:rPr>
      </w:pPr>
      <w:r>
        <w:rPr>
          <w:color w:themeColor="text1" w:val="000000"/>
          <w:sz w:val="28"/>
        </w:rPr>
        <w:t>за счет средств бюджета Ставропольского края - 18066,03 тыс. рублей, в том числе:</w:t>
      </w:r>
    </w:p>
    <w:p w14:paraId="16000000">
      <w:pPr>
        <w:pStyle w:val="Style_1"/>
        <w:tabs>
          <w:tab w:leader="none" w:pos="708" w:val="clear"/>
          <w:tab w:leader="none" w:pos="993" w:val="left"/>
        </w:tabs>
        <w:spacing w:after="0" w:before="0"/>
        <w:ind w:firstLine="640" w:left="69" w:right="-2"/>
        <w:contextualSpacing w:val="1"/>
        <w:jc w:val="both"/>
        <w:rPr>
          <w:color w:val="000000"/>
          <w:sz w:val="28"/>
          <w:highlight w:val="white"/>
        </w:rPr>
      </w:pPr>
      <w:r>
        <w:rPr>
          <w:color w:themeColor="text1" w:val="000000"/>
          <w:sz w:val="28"/>
          <w:highlight w:val="white"/>
        </w:rPr>
        <w:t>2023 год – 47,79 тыс. рублей;</w:t>
      </w:r>
    </w:p>
    <w:p w14:paraId="17000000">
      <w:pPr>
        <w:pStyle w:val="Style_1"/>
        <w:tabs>
          <w:tab w:leader="none" w:pos="708" w:val="clear"/>
          <w:tab w:leader="none" w:pos="993" w:val="left"/>
        </w:tabs>
        <w:spacing w:after="0" w:before="0"/>
        <w:ind w:firstLine="640" w:left="69" w:right="-2"/>
        <w:contextualSpacing w:val="1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2024 год – 613,70 тыс. рублей;</w:t>
      </w:r>
    </w:p>
    <w:p w14:paraId="18000000">
      <w:pPr>
        <w:spacing w:after="0" w:line="240" w:lineRule="auto"/>
        <w:ind w:firstLine="709" w:left="0" w:right="1"/>
        <w:jc w:val="both"/>
        <w:rPr>
          <w:rFonts w:ascii="Times New Roman" w:hAnsi="Times New Roman"/>
          <w:sz w:val="28"/>
        </w:rPr>
      </w:pPr>
      <w:r>
        <w:rPr>
          <w:color w:val="000000"/>
          <w:sz w:val="28"/>
          <w:highlight w:val="white"/>
        </w:rPr>
        <w:t>2025 год – 17404,54 тыс. рублей.</w:t>
      </w:r>
    </w:p>
    <w:p w14:paraId="19000000">
      <w:pPr>
        <w:tabs>
          <w:tab w:leader="none" w:pos="993" w:val="left"/>
        </w:tabs>
        <w:spacing w:after="0" w:line="240" w:lineRule="auto"/>
        <w:ind w:firstLine="709" w:left="0" w:right="1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связи с вышеизложенным, считаем необходимым принятие данного проекта постановления.</w:t>
      </w:r>
    </w:p>
    <w:p w14:paraId="1A000000">
      <w:pPr>
        <w:tabs>
          <w:tab w:leader="none" w:pos="993" w:val="left"/>
        </w:tabs>
        <w:spacing w:after="0" w:line="240" w:lineRule="auto"/>
        <w:ind w:firstLine="709" w:left="0" w:right="1"/>
        <w:contextualSpacing w:val="1"/>
        <w:jc w:val="both"/>
        <w:rPr>
          <w:rFonts w:ascii="Times New Roman" w:hAnsi="Times New Roman"/>
          <w:sz w:val="28"/>
        </w:rPr>
      </w:pPr>
    </w:p>
    <w:p w14:paraId="1B000000">
      <w:pPr>
        <w:tabs>
          <w:tab w:leader="none" w:pos="993" w:val="left"/>
        </w:tabs>
        <w:spacing w:after="0" w:line="240" w:lineRule="auto"/>
        <w:ind w:firstLine="709" w:left="0" w:right="1"/>
        <w:contextualSpacing w:val="1"/>
        <w:jc w:val="both"/>
        <w:rPr>
          <w:rFonts w:ascii="Times New Roman" w:hAnsi="Times New Roman"/>
          <w:sz w:val="28"/>
        </w:rPr>
      </w:pPr>
    </w:p>
    <w:p w14:paraId="1C000000">
      <w:pPr>
        <w:tabs>
          <w:tab w:leader="none" w:pos="993" w:val="left"/>
        </w:tabs>
        <w:spacing w:after="0" w:line="240" w:lineRule="auto"/>
        <w:ind w:firstLine="709" w:left="0" w:right="1"/>
        <w:contextualSpacing w:val="1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exact"/>
        <w:ind w:firstLine="0" w:left="0" w:right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Руководитель комитета </w:t>
      </w:r>
    </w:p>
    <w:p w14:paraId="1E000000">
      <w:pPr>
        <w:spacing w:after="0" w:line="240" w:lineRule="exact"/>
        <w:ind w:firstLine="0" w:left="0" w:right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культуры и молодежной политики </w:t>
      </w:r>
      <w:r>
        <w:rPr>
          <w:rFonts w:ascii="Times New Roman" w:hAnsi="Times New Roman"/>
          <w:sz w:val="28"/>
        </w:rPr>
        <w:tab/>
      </w:r>
    </w:p>
    <w:p w14:paraId="1F000000">
      <w:pPr>
        <w:spacing w:after="0" w:line="240" w:lineRule="exact"/>
        <w:ind w:firstLine="0" w:left="0" w:right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города Ставрополя                                                      </w:t>
      </w:r>
      <w:r>
        <w:rPr>
          <w:rFonts w:ascii="Times New Roman" w:hAnsi="Times New Roman"/>
          <w:sz w:val="28"/>
        </w:rPr>
        <w:t>Н.П. Головин</w:t>
      </w:r>
    </w:p>
    <w:p w14:paraId="20000000">
      <w:pPr>
        <w:spacing w:after="0" w:line="240" w:lineRule="exact"/>
        <w:ind w:firstLine="0" w:left="0" w:right="1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exact"/>
        <w:ind w:firstLine="0" w:left="0" w:right="1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exact"/>
        <w:ind w:firstLine="0" w:left="0" w:right="1"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40" w:lineRule="exact"/>
        <w:ind w:firstLine="0" w:left="0" w:right="1"/>
        <w:jc w:val="both"/>
        <w:rPr>
          <w:rFonts w:ascii="Times New Roman" w:hAnsi="Times New Roman"/>
          <w:sz w:val="20"/>
        </w:rPr>
      </w:pPr>
    </w:p>
    <w:p w14:paraId="24000000">
      <w:pPr>
        <w:spacing w:after="0" w:line="240" w:lineRule="exact"/>
        <w:ind w:firstLine="0" w:left="0" w:right="1"/>
        <w:jc w:val="both"/>
        <w:rPr>
          <w:rFonts w:ascii="Times New Roman" w:hAnsi="Times New Roman"/>
          <w:sz w:val="20"/>
        </w:rPr>
      </w:pPr>
    </w:p>
    <w:p w14:paraId="25000000">
      <w:pPr>
        <w:spacing w:after="0" w:line="240" w:lineRule="exact"/>
        <w:ind w:firstLine="0" w:left="0" w:right="1"/>
        <w:jc w:val="both"/>
        <w:rPr>
          <w:rFonts w:ascii="Times New Roman" w:hAnsi="Times New Roman"/>
          <w:sz w:val="20"/>
        </w:rPr>
      </w:pPr>
    </w:p>
    <w:p w14:paraId="26000000">
      <w:pPr>
        <w:spacing w:after="0" w:line="240" w:lineRule="exact"/>
        <w:ind w:firstLine="0" w:left="0" w:right="1"/>
        <w:jc w:val="both"/>
        <w:rPr>
          <w:rFonts w:ascii="Times New Roman" w:hAnsi="Times New Roman"/>
          <w:sz w:val="20"/>
        </w:rPr>
      </w:pPr>
    </w:p>
    <w:p w14:paraId="27000000">
      <w:pPr>
        <w:spacing w:after="0" w:line="240" w:lineRule="exact"/>
        <w:ind w:firstLine="0" w:left="0" w:right="1"/>
        <w:jc w:val="both"/>
        <w:rPr>
          <w:rFonts w:ascii="Times New Roman" w:hAnsi="Times New Roman"/>
          <w:sz w:val="20"/>
        </w:rPr>
      </w:pPr>
    </w:p>
    <w:p w14:paraId="28000000">
      <w:pPr>
        <w:spacing w:after="0" w:line="240" w:lineRule="exact"/>
        <w:ind w:firstLine="0" w:left="0" w:right="1"/>
        <w:jc w:val="both"/>
        <w:rPr>
          <w:rFonts w:ascii="Times New Roman" w:hAnsi="Times New Roman"/>
          <w:sz w:val="20"/>
        </w:rPr>
      </w:pPr>
    </w:p>
    <w:p w14:paraId="29000000">
      <w:pPr>
        <w:spacing w:after="0" w:line="240" w:lineRule="exact"/>
        <w:ind w:firstLine="0" w:left="0" w:right="1"/>
        <w:jc w:val="both"/>
        <w:rPr>
          <w:rFonts w:ascii="Times New Roman" w:hAnsi="Times New Roman"/>
          <w:sz w:val="20"/>
        </w:rPr>
      </w:pPr>
    </w:p>
    <w:p w14:paraId="2A000000">
      <w:pPr>
        <w:spacing w:after="0" w:line="240" w:lineRule="exact"/>
        <w:ind w:firstLine="0" w:left="0" w:right="1"/>
        <w:jc w:val="both"/>
        <w:rPr>
          <w:rFonts w:ascii="Times New Roman" w:hAnsi="Times New Roman"/>
          <w:sz w:val="20"/>
        </w:rPr>
      </w:pPr>
    </w:p>
    <w:p w14:paraId="2B000000">
      <w:pPr>
        <w:spacing w:after="0" w:line="240" w:lineRule="exact"/>
        <w:ind w:firstLine="0" w:left="0" w:right="1"/>
        <w:jc w:val="both"/>
        <w:rPr>
          <w:rFonts w:ascii="Times New Roman" w:hAnsi="Times New Roman"/>
          <w:sz w:val="20"/>
        </w:rPr>
      </w:pPr>
    </w:p>
    <w:p w14:paraId="2C000000">
      <w:pPr>
        <w:spacing w:after="0" w:line="240" w:lineRule="exact"/>
        <w:ind w:firstLine="0" w:left="0" w:right="1"/>
        <w:jc w:val="both"/>
        <w:rPr>
          <w:rFonts w:ascii="Times New Roman" w:hAnsi="Times New Roman"/>
          <w:sz w:val="20"/>
        </w:rPr>
      </w:pPr>
    </w:p>
    <w:p w14:paraId="2D000000">
      <w:pPr>
        <w:spacing w:after="0" w:line="240" w:lineRule="exact"/>
        <w:ind w:firstLine="0" w:left="0" w:right="1"/>
        <w:jc w:val="both"/>
        <w:rPr>
          <w:rFonts w:ascii="Times New Roman" w:hAnsi="Times New Roman"/>
          <w:sz w:val="20"/>
        </w:rPr>
      </w:pPr>
    </w:p>
    <w:p w14:paraId="2E000000">
      <w:pPr>
        <w:spacing w:after="0" w:line="240" w:lineRule="exact"/>
        <w:ind w:firstLine="0" w:left="0" w:right="1"/>
        <w:jc w:val="both"/>
        <w:rPr>
          <w:rFonts w:ascii="Times New Roman" w:hAnsi="Times New Roman"/>
          <w:sz w:val="20"/>
        </w:rPr>
      </w:pPr>
    </w:p>
    <w:p w14:paraId="2F000000">
      <w:pPr>
        <w:spacing w:after="0" w:line="240" w:lineRule="exact"/>
        <w:ind w:firstLine="0" w:left="0" w:right="1"/>
        <w:jc w:val="both"/>
        <w:rPr>
          <w:rFonts w:ascii="Times New Roman" w:hAnsi="Times New Roman"/>
          <w:sz w:val="20"/>
        </w:rPr>
      </w:pPr>
    </w:p>
    <w:p w14:paraId="30000000">
      <w:pPr>
        <w:spacing w:after="0" w:line="240" w:lineRule="exact"/>
        <w:ind w:firstLine="0" w:left="0" w:right="1"/>
        <w:jc w:val="both"/>
        <w:rPr>
          <w:rFonts w:ascii="Times New Roman" w:hAnsi="Times New Roman"/>
          <w:sz w:val="20"/>
        </w:rPr>
      </w:pPr>
    </w:p>
    <w:p w14:paraId="31000000">
      <w:pPr>
        <w:spacing w:after="0" w:line="240" w:lineRule="exact"/>
        <w:ind w:firstLine="0" w:left="0" w:right="1"/>
        <w:jc w:val="both"/>
        <w:rPr>
          <w:rFonts w:ascii="Times New Roman" w:hAnsi="Times New Roman"/>
          <w:sz w:val="20"/>
        </w:rPr>
      </w:pPr>
    </w:p>
    <w:p w14:paraId="32000000">
      <w:pPr>
        <w:spacing w:after="0" w:line="240" w:lineRule="exact"/>
        <w:ind w:firstLine="0" w:left="0" w:right="1"/>
        <w:jc w:val="both"/>
        <w:rPr>
          <w:rFonts w:ascii="Times New Roman" w:hAnsi="Times New Roman"/>
          <w:sz w:val="20"/>
        </w:rPr>
      </w:pPr>
    </w:p>
    <w:p w14:paraId="33000000">
      <w:pPr>
        <w:spacing w:after="0" w:line="240" w:lineRule="exact"/>
        <w:ind w:firstLine="0" w:left="0" w:right="1"/>
        <w:jc w:val="both"/>
        <w:rPr>
          <w:rFonts w:ascii="Times New Roman" w:hAnsi="Times New Roman"/>
          <w:sz w:val="20"/>
        </w:rPr>
      </w:pPr>
    </w:p>
    <w:p w14:paraId="34000000">
      <w:pPr>
        <w:spacing w:after="0" w:line="240" w:lineRule="exact"/>
        <w:ind w:firstLine="0" w:left="0" w:right="1"/>
        <w:jc w:val="both"/>
        <w:rPr>
          <w:rFonts w:ascii="Times New Roman" w:hAnsi="Times New Roman"/>
          <w:sz w:val="20"/>
        </w:rPr>
      </w:pPr>
    </w:p>
    <w:p w14:paraId="35000000">
      <w:pPr>
        <w:spacing w:after="0" w:line="240" w:lineRule="exact"/>
        <w:ind w:firstLine="0" w:left="0" w:right="1"/>
        <w:jc w:val="both"/>
        <w:rPr>
          <w:rFonts w:ascii="Times New Roman" w:hAnsi="Times New Roman"/>
          <w:sz w:val="20"/>
        </w:rPr>
      </w:pPr>
    </w:p>
    <w:p w14:paraId="36000000">
      <w:pPr>
        <w:spacing w:after="0" w:line="240" w:lineRule="exact"/>
        <w:ind w:firstLine="0" w:left="0" w:right="1"/>
        <w:jc w:val="both"/>
        <w:rPr>
          <w:rFonts w:ascii="Times New Roman" w:hAnsi="Times New Roman"/>
          <w:sz w:val="20"/>
        </w:rPr>
      </w:pPr>
    </w:p>
    <w:p w14:paraId="37000000">
      <w:pPr>
        <w:spacing w:after="0" w:line="240" w:lineRule="exact"/>
        <w:ind w:firstLine="0" w:left="0" w:right="1"/>
        <w:jc w:val="both"/>
        <w:rPr>
          <w:rFonts w:ascii="Times New Roman" w:hAnsi="Times New Roman"/>
          <w:sz w:val="20"/>
        </w:rPr>
      </w:pPr>
    </w:p>
    <w:p w14:paraId="38000000">
      <w:pPr>
        <w:spacing w:after="0" w:line="240" w:lineRule="exact"/>
        <w:ind w:firstLine="0" w:left="0" w:right="1"/>
        <w:jc w:val="both"/>
        <w:rPr>
          <w:rFonts w:ascii="Times New Roman" w:hAnsi="Times New Roman"/>
          <w:sz w:val="20"/>
        </w:rPr>
      </w:pPr>
    </w:p>
    <w:p w14:paraId="39000000">
      <w:pPr>
        <w:spacing w:after="0" w:line="240" w:lineRule="exact"/>
        <w:ind w:firstLine="0" w:left="0" w:right="1"/>
        <w:jc w:val="both"/>
        <w:rPr>
          <w:rFonts w:ascii="Times New Roman" w:hAnsi="Times New Roman"/>
          <w:sz w:val="20"/>
        </w:rPr>
      </w:pPr>
    </w:p>
    <w:p w14:paraId="3A000000">
      <w:pPr>
        <w:spacing w:after="0" w:line="240" w:lineRule="exact"/>
        <w:ind w:firstLine="0" w:left="0" w:right="1"/>
        <w:jc w:val="both"/>
        <w:rPr>
          <w:rFonts w:ascii="Times New Roman" w:hAnsi="Times New Roman"/>
          <w:sz w:val="20"/>
        </w:rPr>
      </w:pPr>
    </w:p>
    <w:p w14:paraId="3B000000">
      <w:pPr>
        <w:spacing w:after="0" w:line="240" w:lineRule="exact"/>
        <w:ind w:firstLine="0" w:left="0" w:right="1"/>
        <w:jc w:val="both"/>
        <w:rPr>
          <w:rFonts w:ascii="Times New Roman" w:hAnsi="Times New Roman"/>
          <w:sz w:val="20"/>
        </w:rPr>
      </w:pPr>
    </w:p>
    <w:p w14:paraId="3C000000">
      <w:pPr>
        <w:spacing w:after="0" w:line="240" w:lineRule="exact"/>
        <w:ind w:firstLine="0" w:left="0" w:right="1"/>
        <w:jc w:val="both"/>
        <w:rPr>
          <w:rFonts w:ascii="Times New Roman" w:hAnsi="Times New Roman"/>
          <w:sz w:val="20"/>
        </w:rPr>
      </w:pPr>
    </w:p>
    <w:p w14:paraId="3D000000">
      <w:pPr>
        <w:spacing w:after="0" w:line="240" w:lineRule="exact"/>
        <w:ind w:firstLine="0" w:left="0" w:right="1"/>
        <w:jc w:val="both"/>
        <w:rPr>
          <w:rFonts w:ascii="Times New Roman" w:hAnsi="Times New Roman"/>
          <w:sz w:val="20"/>
        </w:rPr>
      </w:pPr>
    </w:p>
    <w:p w14:paraId="3E000000">
      <w:pPr>
        <w:spacing w:after="0" w:line="240" w:lineRule="exact"/>
        <w:ind w:firstLine="0" w:left="0" w:right="1"/>
        <w:jc w:val="both"/>
        <w:rPr>
          <w:rFonts w:ascii="Times New Roman" w:hAnsi="Times New Roman"/>
          <w:sz w:val="20"/>
        </w:rPr>
      </w:pPr>
    </w:p>
    <w:p w14:paraId="3F000000">
      <w:pPr>
        <w:spacing w:after="0" w:line="240" w:lineRule="exact"/>
        <w:ind w:firstLine="0" w:left="0" w:right="1"/>
        <w:jc w:val="both"/>
        <w:rPr>
          <w:rFonts w:ascii="Times New Roman" w:hAnsi="Times New Roman"/>
          <w:sz w:val="20"/>
        </w:rPr>
      </w:pPr>
    </w:p>
    <w:p w14:paraId="40000000">
      <w:pPr>
        <w:spacing w:after="0" w:line="240" w:lineRule="exact"/>
        <w:ind w:firstLine="0" w:left="0" w:right="1"/>
        <w:jc w:val="both"/>
        <w:rPr>
          <w:rFonts w:ascii="Times New Roman" w:hAnsi="Times New Roman"/>
          <w:sz w:val="20"/>
        </w:rPr>
      </w:pPr>
    </w:p>
    <w:p w14:paraId="41000000">
      <w:pPr>
        <w:spacing w:after="0" w:line="240" w:lineRule="exact"/>
        <w:ind w:firstLine="0" w:left="0" w:right="1"/>
        <w:jc w:val="both"/>
        <w:rPr>
          <w:rFonts w:ascii="Times New Roman" w:hAnsi="Times New Roman"/>
          <w:sz w:val="20"/>
        </w:rPr>
      </w:pPr>
    </w:p>
    <w:p w14:paraId="42000000">
      <w:pPr>
        <w:spacing w:after="0" w:line="240" w:lineRule="exact"/>
        <w:ind w:firstLine="0" w:left="0" w:right="1"/>
        <w:jc w:val="both"/>
        <w:rPr>
          <w:rFonts w:ascii="Times New Roman" w:hAnsi="Times New Roman"/>
          <w:sz w:val="20"/>
        </w:rPr>
      </w:pPr>
    </w:p>
    <w:p w14:paraId="43000000">
      <w:pPr>
        <w:spacing w:after="0" w:line="240" w:lineRule="exact"/>
        <w:ind w:firstLine="0" w:left="0" w:right="1"/>
        <w:jc w:val="both"/>
        <w:rPr>
          <w:rFonts w:ascii="Times New Roman" w:hAnsi="Times New Roman"/>
          <w:sz w:val="20"/>
        </w:rPr>
      </w:pPr>
    </w:p>
    <w:p w14:paraId="44000000">
      <w:pPr>
        <w:spacing w:after="0" w:line="240" w:lineRule="exact"/>
        <w:ind w:firstLine="0" w:left="0" w:right="1"/>
        <w:jc w:val="both"/>
        <w:rPr>
          <w:rFonts w:ascii="Times New Roman" w:hAnsi="Times New Roman"/>
          <w:sz w:val="20"/>
        </w:rPr>
      </w:pPr>
    </w:p>
    <w:p w14:paraId="45000000">
      <w:pPr>
        <w:spacing w:after="0" w:line="240" w:lineRule="exact"/>
        <w:ind w:firstLine="0" w:left="0" w:right="1"/>
        <w:jc w:val="both"/>
        <w:rPr>
          <w:rFonts w:ascii="Times New Roman" w:hAnsi="Times New Roman"/>
          <w:sz w:val="20"/>
        </w:rPr>
      </w:pPr>
    </w:p>
    <w:p w14:paraId="46000000">
      <w:pPr>
        <w:spacing w:after="0" w:line="240" w:lineRule="exact"/>
        <w:ind w:firstLine="0" w:left="0" w:right="1"/>
        <w:jc w:val="both"/>
        <w:rPr>
          <w:rFonts w:ascii="Times New Roman" w:hAnsi="Times New Roman"/>
          <w:sz w:val="20"/>
        </w:rPr>
      </w:pPr>
    </w:p>
    <w:p w14:paraId="47000000">
      <w:pPr>
        <w:spacing w:after="0" w:line="240" w:lineRule="exact"/>
        <w:ind w:firstLine="0" w:left="0" w:right="1"/>
        <w:jc w:val="both"/>
        <w:rPr>
          <w:rFonts w:ascii="Times New Roman" w:hAnsi="Times New Roman"/>
          <w:sz w:val="20"/>
        </w:rPr>
      </w:pPr>
    </w:p>
    <w:p w14:paraId="48000000">
      <w:pPr>
        <w:spacing w:after="0" w:line="240" w:lineRule="exact"/>
        <w:ind w:firstLine="0" w:left="0" w:right="1"/>
        <w:jc w:val="both"/>
        <w:rPr>
          <w:rFonts w:ascii="Times New Roman" w:hAnsi="Times New Roman"/>
          <w:sz w:val="20"/>
        </w:rPr>
      </w:pPr>
    </w:p>
    <w:p w14:paraId="49000000">
      <w:pPr>
        <w:spacing w:after="0" w:line="240" w:lineRule="exact"/>
        <w:ind w:firstLine="0" w:left="0" w:right="1"/>
        <w:jc w:val="both"/>
        <w:rPr>
          <w:rFonts w:ascii="Times New Roman" w:hAnsi="Times New Roman"/>
          <w:sz w:val="20"/>
        </w:rPr>
      </w:pPr>
    </w:p>
    <w:p w14:paraId="4A000000">
      <w:pPr>
        <w:spacing w:after="0" w:line="240" w:lineRule="exact"/>
        <w:ind w:firstLine="0" w:left="0" w:right="1"/>
        <w:jc w:val="both"/>
        <w:rPr>
          <w:rFonts w:ascii="Times New Roman" w:hAnsi="Times New Roman"/>
          <w:sz w:val="20"/>
        </w:rPr>
      </w:pPr>
    </w:p>
    <w:p w14:paraId="4B000000">
      <w:pPr>
        <w:spacing w:after="0" w:line="240" w:lineRule="exact"/>
        <w:ind w:firstLine="0" w:left="0" w:right="1"/>
        <w:jc w:val="both"/>
        <w:rPr>
          <w:rFonts w:ascii="Times New Roman" w:hAnsi="Times New Roman"/>
          <w:sz w:val="20"/>
        </w:rPr>
      </w:pPr>
    </w:p>
    <w:p w14:paraId="4C000000">
      <w:pPr>
        <w:spacing w:after="0" w:line="240" w:lineRule="exact"/>
        <w:ind w:firstLine="0" w:left="0" w:right="1"/>
        <w:jc w:val="both"/>
        <w:rPr>
          <w:rFonts w:ascii="Times New Roman" w:hAnsi="Times New Roman"/>
          <w:sz w:val="20"/>
        </w:rPr>
      </w:pPr>
    </w:p>
    <w:p w14:paraId="4D000000">
      <w:pPr>
        <w:spacing w:after="0" w:line="240" w:lineRule="exact"/>
        <w:ind w:firstLine="0" w:left="0" w:right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В.В. Величко</w:t>
      </w:r>
    </w:p>
    <w:p w14:paraId="4E000000">
      <w:pPr>
        <w:spacing w:after="0" w:line="240" w:lineRule="exact"/>
        <w:ind w:firstLine="0" w:left="0" w:right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99-82-80 (</w:t>
      </w:r>
      <w:r>
        <w:rPr>
          <w:rFonts w:ascii="Times New Roman" w:hAnsi="Times New Roman"/>
          <w:sz w:val="20"/>
        </w:rPr>
        <w:t>*1904)</w:t>
      </w:r>
    </w:p>
    <w:sectPr>
      <w:pgSz w:h="16838" w:orient="portrait" w:w="11906"/>
      <w:pgMar w:bottom="963" w:footer="708" w:gutter="0" w:header="708" w:left="1701" w:right="566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before="0" w:line="240" w:lineRule="auto"/>
      <w:ind w:firstLine="851" w:left="0" w:right="0"/>
      <w:jc w:val="both"/>
    </w:pPr>
    <w:rPr>
      <w:rFonts w:ascii="Times New Roman" w:hAnsi="Times New Roman"/>
      <w:color w:val="000000"/>
      <w:spacing w:val="0"/>
      <w:sz w:val="26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pacing w:val="0"/>
      <w:sz w:val="26"/>
    </w:rPr>
  </w:style>
  <w:style w:styleId="Style_2" w:type="paragraph">
    <w:name w:val="toc 2"/>
    <w:basedOn w:val="Style_1"/>
    <w:next w:val="Style_1"/>
    <w:link w:val="Style_2_ch"/>
    <w:uiPriority w:val="39"/>
    <w:pPr>
      <w:spacing w:after="57"/>
      <w:ind w:firstLine="0" w:left="283"/>
    </w:pPr>
  </w:style>
  <w:style w:styleId="Style_2_ch" w:type="character">
    <w:name w:val="toc 2"/>
    <w:basedOn w:val="Style_1_ch"/>
    <w:link w:val="Style_2"/>
  </w:style>
  <w:style w:styleId="Style_3" w:type="paragraph">
    <w:name w:val="toc 4"/>
    <w:basedOn w:val="Style_1"/>
    <w:next w:val="Style_1"/>
    <w:link w:val="Style_3_ch"/>
    <w:uiPriority w:val="39"/>
    <w:pPr>
      <w:spacing w:after="57"/>
      <w:ind w:firstLine="0" w:left="850"/>
    </w:pPr>
  </w:style>
  <w:style w:styleId="Style_3_ch" w:type="character">
    <w:name w:val="toc 4"/>
    <w:basedOn w:val="Style_1_ch"/>
    <w:link w:val="Style_3"/>
  </w:style>
  <w:style w:styleId="Style_4" w:type="paragraph">
    <w:name w:val="heading 7"/>
    <w:basedOn w:val="Style_1"/>
    <w:next w:val="Style_1"/>
    <w:link w:val="Style_4_ch"/>
    <w:uiPriority w:val="9"/>
    <w:qFormat/>
    <w:pPr>
      <w:keepNext w:val="1"/>
      <w:keepLines w:val="1"/>
      <w:spacing w:before="320"/>
      <w:ind/>
      <w:outlineLvl w:val="6"/>
    </w:pPr>
    <w:rPr>
      <w:rFonts w:ascii="Arial" w:hAnsi="Arial"/>
      <w:b w:val="1"/>
      <w:i w:val="1"/>
    </w:rPr>
  </w:style>
  <w:style w:styleId="Style_4_ch" w:type="character">
    <w:name w:val="heading 7"/>
    <w:basedOn w:val="Style_1_ch"/>
    <w:link w:val="Style_4"/>
    <w:rPr>
      <w:rFonts w:ascii="Arial" w:hAnsi="Arial"/>
      <w:b w:val="1"/>
      <w:i w:val="1"/>
    </w:rPr>
  </w:style>
  <w:style w:styleId="Style_5" w:type="paragraph">
    <w:name w:val="toc 6"/>
    <w:basedOn w:val="Style_1"/>
    <w:next w:val="Style_1"/>
    <w:link w:val="Style_5_ch"/>
    <w:uiPriority w:val="39"/>
    <w:pPr>
      <w:spacing w:after="57"/>
      <w:ind w:firstLine="0" w:left="1417"/>
    </w:pPr>
  </w:style>
  <w:style w:styleId="Style_5_ch" w:type="character">
    <w:name w:val="toc 6"/>
    <w:basedOn w:val="Style_1_ch"/>
    <w:link w:val="Style_5"/>
  </w:style>
  <w:style w:styleId="Style_6" w:type="paragraph">
    <w:name w:val="toc 7"/>
    <w:basedOn w:val="Style_1"/>
    <w:next w:val="Style_1"/>
    <w:link w:val="Style_6_ch"/>
    <w:uiPriority w:val="39"/>
    <w:pPr>
      <w:spacing w:after="57"/>
      <w:ind w:firstLine="0" w:left="1701"/>
    </w:pPr>
  </w:style>
  <w:style w:styleId="Style_6_ch" w:type="character">
    <w:name w:val="toc 7"/>
    <w:basedOn w:val="Style_1_ch"/>
    <w:link w:val="Style_6"/>
  </w:style>
  <w:style w:styleId="Style_7" w:type="paragraph">
    <w:name w:val="TOC Heading"/>
    <w:link w:val="Style_7_ch"/>
  </w:style>
  <w:style w:styleId="Style_7_ch" w:type="character">
    <w:name w:val="TOC Heading"/>
    <w:link w:val="Style_7"/>
  </w:style>
  <w:style w:styleId="Style_8" w:type="paragraph">
    <w:name w:val="footnote reference"/>
    <w:basedOn w:val="Style_9"/>
    <w:link w:val="Style_8_ch"/>
    <w:rPr>
      <w:vertAlign w:val="superscript"/>
    </w:rPr>
  </w:style>
  <w:style w:styleId="Style_8_ch" w:type="character">
    <w:name w:val="footnote reference"/>
    <w:basedOn w:val="Style_9_ch"/>
    <w:link w:val="Style_8"/>
    <w:rPr>
      <w:vertAlign w:val="superscript"/>
    </w:rPr>
  </w:style>
  <w:style w:styleId="Style_10" w:type="paragraph">
    <w:name w:val="endnote reference"/>
    <w:basedOn w:val="Style_9"/>
    <w:link w:val="Style_10_ch"/>
    <w:rPr>
      <w:vertAlign w:val="superscript"/>
    </w:rPr>
  </w:style>
  <w:style w:styleId="Style_10_ch" w:type="character">
    <w:name w:val="endnote reference"/>
    <w:basedOn w:val="Style_9_ch"/>
    <w:link w:val="Style_10"/>
    <w:rPr>
      <w:vertAlign w:val="superscript"/>
    </w:rPr>
  </w:style>
  <w:style w:styleId="Style_11" w:type="paragraph">
    <w:name w:val="Endnote"/>
    <w:basedOn w:val="Style_1"/>
    <w:link w:val="Style_11_ch"/>
    <w:pPr>
      <w:spacing w:after="0" w:line="240" w:lineRule="auto"/>
      <w:ind/>
    </w:pPr>
    <w:rPr>
      <w:sz w:val="20"/>
    </w:rPr>
  </w:style>
  <w:style w:styleId="Style_11_ch" w:type="character">
    <w:name w:val="Endnote"/>
    <w:basedOn w:val="Style_1_ch"/>
    <w:link w:val="Style_11"/>
    <w:rPr>
      <w:sz w:val="20"/>
    </w:rPr>
  </w:style>
  <w:style w:styleId="Style_12" w:type="paragraph">
    <w:name w:val="heading 3"/>
    <w:basedOn w:val="Style_1"/>
    <w:next w:val="Style_1"/>
    <w:link w:val="Style_12_ch"/>
    <w:uiPriority w:val="9"/>
    <w:qFormat/>
    <w:pPr>
      <w:keepNext w:val="1"/>
      <w:keepLines w:val="1"/>
      <w:spacing w:before="320"/>
      <w:ind/>
      <w:outlineLvl w:val="2"/>
    </w:pPr>
    <w:rPr>
      <w:rFonts w:ascii="Arial" w:hAnsi="Arial"/>
      <w:sz w:val="30"/>
    </w:rPr>
  </w:style>
  <w:style w:styleId="Style_12_ch" w:type="character">
    <w:name w:val="heading 3"/>
    <w:basedOn w:val="Style_1_ch"/>
    <w:link w:val="Style_12"/>
    <w:rPr>
      <w:rFonts w:ascii="Arial" w:hAnsi="Arial"/>
      <w:sz w:val="30"/>
    </w:rPr>
  </w:style>
  <w:style w:styleId="Style_13" w:type="paragraph">
    <w:name w:val="List Paragraph"/>
    <w:basedOn w:val="Style_1"/>
    <w:link w:val="Style_13_ch"/>
    <w:pPr>
      <w:ind w:firstLine="0" w:left="720"/>
      <w:contextualSpacing w:val="1"/>
    </w:pPr>
  </w:style>
  <w:style w:styleId="Style_13_ch" w:type="character">
    <w:name w:val="List Paragraph"/>
    <w:basedOn w:val="Style_1_ch"/>
    <w:link w:val="Style_13"/>
  </w:style>
  <w:style w:styleId="Style_14" w:type="paragraph">
    <w:name w:val="heading 9"/>
    <w:basedOn w:val="Style_1"/>
    <w:next w:val="Style_1"/>
    <w:link w:val="Style_14_ch"/>
    <w:uiPriority w:val="9"/>
    <w:qFormat/>
    <w:pPr>
      <w:keepNext w:val="1"/>
      <w:keepLines w:val="1"/>
      <w:spacing w:before="320"/>
      <w:ind/>
      <w:outlineLvl w:val="8"/>
    </w:pPr>
    <w:rPr>
      <w:rFonts w:ascii="Arial" w:hAnsi="Arial"/>
      <w:i w:val="1"/>
      <w:sz w:val="21"/>
    </w:rPr>
  </w:style>
  <w:style w:styleId="Style_14_ch" w:type="character">
    <w:name w:val="heading 9"/>
    <w:basedOn w:val="Style_1_ch"/>
    <w:link w:val="Style_14"/>
    <w:rPr>
      <w:rFonts w:ascii="Arial" w:hAnsi="Arial"/>
      <w:i w:val="1"/>
      <w:sz w:val="21"/>
    </w:rPr>
  </w:style>
  <w:style w:styleId="Style_15" w:type="paragraph">
    <w:name w:val="Footer Char"/>
    <w:basedOn w:val="Style_9"/>
    <w:link w:val="Style_15_ch"/>
  </w:style>
  <w:style w:styleId="Style_15_ch" w:type="character">
    <w:name w:val="Footer Char"/>
    <w:basedOn w:val="Style_9_ch"/>
    <w:link w:val="Style_15"/>
  </w:style>
  <w:style w:styleId="Style_16" w:type="paragraph">
    <w:name w:val="No Spacing"/>
    <w:link w:val="Style_16_ch"/>
    <w:pPr>
      <w:spacing w:after="0" w:line="240" w:lineRule="auto"/>
      <w:ind/>
    </w:pPr>
  </w:style>
  <w:style w:styleId="Style_16_ch" w:type="character">
    <w:name w:val="No Spacing"/>
    <w:link w:val="Style_16"/>
  </w:style>
  <w:style w:styleId="Style_17" w:type="paragraph">
    <w:name w:val="Footer"/>
    <w:basedOn w:val="Style_1"/>
    <w:link w:val="Style_17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7_ch" w:type="character">
    <w:name w:val="Footer"/>
    <w:basedOn w:val="Style_1_ch"/>
    <w:link w:val="Style_17"/>
  </w:style>
  <w:style w:styleId="Style_18" w:type="paragraph">
    <w:name w:val="Quote"/>
    <w:basedOn w:val="Style_1"/>
    <w:next w:val="Style_1"/>
    <w:link w:val="Style_18_ch"/>
    <w:pPr>
      <w:ind w:firstLine="0" w:left="720" w:right="720"/>
    </w:pPr>
    <w:rPr>
      <w:i w:val="1"/>
    </w:rPr>
  </w:style>
  <w:style w:styleId="Style_18_ch" w:type="character">
    <w:name w:val="Quote"/>
    <w:basedOn w:val="Style_1_ch"/>
    <w:link w:val="Style_18"/>
    <w:rPr>
      <w:i w:val="1"/>
    </w:rPr>
  </w:style>
  <w:style w:styleId="Style_19" w:type="paragraph">
    <w:name w:val="toc 3"/>
    <w:basedOn w:val="Style_1"/>
    <w:next w:val="Style_1"/>
    <w:link w:val="Style_19_ch"/>
    <w:uiPriority w:val="39"/>
    <w:pPr>
      <w:spacing w:after="57"/>
      <w:ind w:firstLine="0" w:left="567"/>
    </w:pPr>
  </w:style>
  <w:style w:styleId="Style_19_ch" w:type="character">
    <w:name w:val="toc 3"/>
    <w:basedOn w:val="Style_1_ch"/>
    <w:link w:val="Style_19"/>
  </w:style>
  <w:style w:styleId="Style_20" w:type="paragraph">
    <w:name w:val="table of figures"/>
    <w:basedOn w:val="Style_1"/>
    <w:next w:val="Style_1"/>
    <w:link w:val="Style_20_ch"/>
    <w:pPr>
      <w:spacing w:after="0"/>
      <w:ind/>
    </w:pPr>
  </w:style>
  <w:style w:styleId="Style_20_ch" w:type="character">
    <w:name w:val="table of figures"/>
    <w:basedOn w:val="Style_1_ch"/>
    <w:link w:val="Style_20"/>
  </w:style>
  <w:style w:styleId="Style_21" w:type="paragraph">
    <w:name w:val="heading 5"/>
    <w:basedOn w:val="Style_1"/>
    <w:next w:val="Style_1"/>
    <w:link w:val="Style_21_ch"/>
    <w:uiPriority w:val="9"/>
    <w:qFormat/>
    <w:pPr>
      <w:keepNext w:val="1"/>
      <w:keepLines w:val="1"/>
      <w:spacing w:before="320"/>
      <w:ind/>
      <w:outlineLvl w:val="4"/>
    </w:pPr>
    <w:rPr>
      <w:rFonts w:ascii="Arial" w:hAnsi="Arial"/>
      <w:b w:val="1"/>
      <w:sz w:val="24"/>
    </w:rPr>
  </w:style>
  <w:style w:styleId="Style_21_ch" w:type="character">
    <w:name w:val="heading 5"/>
    <w:basedOn w:val="Style_1_ch"/>
    <w:link w:val="Style_21"/>
    <w:rPr>
      <w:rFonts w:ascii="Arial" w:hAnsi="Arial"/>
      <w:b w:val="1"/>
      <w:sz w:val="24"/>
    </w:rPr>
  </w:style>
  <w:style w:styleId="Style_22" w:type="paragraph">
    <w:name w:val="heading 1"/>
    <w:basedOn w:val="Style_1"/>
    <w:next w:val="Style_1"/>
    <w:link w:val="Style_22_ch"/>
    <w:uiPriority w:val="9"/>
    <w:qFormat/>
    <w:pPr>
      <w:keepNext w:val="1"/>
      <w:keepLines w:val="1"/>
      <w:spacing w:before="480"/>
      <w:ind/>
      <w:outlineLvl w:val="0"/>
    </w:pPr>
    <w:rPr>
      <w:rFonts w:ascii="Arial" w:hAnsi="Arial"/>
      <w:sz w:val="40"/>
    </w:rPr>
  </w:style>
  <w:style w:styleId="Style_22_ch" w:type="character">
    <w:name w:val="heading 1"/>
    <w:basedOn w:val="Style_1_ch"/>
    <w:link w:val="Style_22"/>
    <w:rPr>
      <w:rFonts w:ascii="Arial" w:hAnsi="Arial"/>
      <w:sz w:val="40"/>
    </w:rPr>
  </w:style>
  <w:style w:styleId="Style_23" w:type="paragraph">
    <w:name w:val="Hyperlink"/>
    <w:link w:val="Style_23_ch"/>
    <w:rPr>
      <w:color w:themeColor="hyperlink" w:val="0000FF"/>
      <w:u w:val="single"/>
    </w:rPr>
  </w:style>
  <w:style w:styleId="Style_23_ch" w:type="character">
    <w:name w:val="Hyperlink"/>
    <w:link w:val="Style_23"/>
    <w:rPr>
      <w:color w:themeColor="hyperlink" w:val="0000FF"/>
      <w:u w:val="single"/>
    </w:rPr>
  </w:style>
  <w:style w:styleId="Style_24" w:type="paragraph">
    <w:name w:val="Footnote"/>
    <w:basedOn w:val="Style_1"/>
    <w:link w:val="Style_24_ch"/>
    <w:pPr>
      <w:spacing w:after="40" w:line="240" w:lineRule="auto"/>
      <w:ind/>
    </w:pPr>
    <w:rPr>
      <w:sz w:val="18"/>
    </w:rPr>
  </w:style>
  <w:style w:styleId="Style_24_ch" w:type="character">
    <w:name w:val="Footnote"/>
    <w:basedOn w:val="Style_1_ch"/>
    <w:link w:val="Style_24"/>
    <w:rPr>
      <w:sz w:val="18"/>
    </w:rPr>
  </w:style>
  <w:style w:styleId="Style_25" w:type="paragraph">
    <w:name w:val="heading 8"/>
    <w:basedOn w:val="Style_1"/>
    <w:next w:val="Style_1"/>
    <w:link w:val="Style_25_ch"/>
    <w:uiPriority w:val="9"/>
    <w:qFormat/>
    <w:pPr>
      <w:keepNext w:val="1"/>
      <w:keepLines w:val="1"/>
      <w:spacing w:before="320"/>
      <w:ind/>
      <w:outlineLvl w:val="7"/>
    </w:pPr>
    <w:rPr>
      <w:rFonts w:ascii="Arial" w:hAnsi="Arial"/>
      <w:i w:val="1"/>
    </w:rPr>
  </w:style>
  <w:style w:styleId="Style_25_ch" w:type="character">
    <w:name w:val="heading 8"/>
    <w:basedOn w:val="Style_1_ch"/>
    <w:link w:val="Style_25"/>
    <w:rPr>
      <w:rFonts w:ascii="Arial" w:hAnsi="Arial"/>
      <w:i w:val="1"/>
    </w:rPr>
  </w:style>
  <w:style w:styleId="Style_26" w:type="paragraph">
    <w:name w:val="toc 1"/>
    <w:basedOn w:val="Style_1"/>
    <w:next w:val="Style_1"/>
    <w:link w:val="Style_26_ch"/>
    <w:uiPriority w:val="39"/>
    <w:pPr>
      <w:spacing w:after="57"/>
      <w:ind/>
    </w:pPr>
  </w:style>
  <w:style w:styleId="Style_26_ch" w:type="character">
    <w:name w:val="toc 1"/>
    <w:basedOn w:val="Style_1_ch"/>
    <w:link w:val="Style_26"/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8"/>
    </w:rPr>
  </w:style>
  <w:style w:styleId="Style_27_ch" w:type="character">
    <w:name w:val="Header and Footer"/>
    <w:link w:val="Style_27"/>
    <w:rPr>
      <w:rFonts w:ascii="XO Thames" w:hAnsi="XO Thames"/>
      <w:sz w:val="28"/>
    </w:rPr>
  </w:style>
  <w:style w:styleId="Style_28" w:type="paragraph">
    <w:name w:val="Caption"/>
    <w:basedOn w:val="Style_1"/>
    <w:next w:val="Style_1"/>
    <w:link w:val="Style_28_ch"/>
    <w:rPr>
      <w:b w:val="1"/>
      <w:color w:themeColor="accent1" w:val="4F81BD"/>
      <w:sz w:val="18"/>
    </w:rPr>
  </w:style>
  <w:style w:styleId="Style_28_ch" w:type="character">
    <w:name w:val="Caption"/>
    <w:basedOn w:val="Style_1_ch"/>
    <w:link w:val="Style_28"/>
    <w:rPr>
      <w:b w:val="1"/>
      <w:color w:themeColor="accent1" w:val="4F81BD"/>
      <w:sz w:val="18"/>
    </w:rPr>
  </w:style>
  <w:style w:styleId="Style_29" w:type="paragraph">
    <w:name w:val="Intense Quote"/>
    <w:basedOn w:val="Style_1"/>
    <w:next w:val="Style_1"/>
    <w:link w:val="Style_29_ch"/>
    <w:pPr>
      <w:ind w:firstLine="0" w:left="720" w:right="720"/>
    </w:pPr>
    <w:rPr>
      <w:i w:val="1"/>
    </w:rPr>
  </w:style>
  <w:style w:styleId="Style_29_ch" w:type="character">
    <w:name w:val="Intense Quote"/>
    <w:basedOn w:val="Style_1_ch"/>
    <w:link w:val="Style_29"/>
    <w:rPr>
      <w:i w:val="1"/>
    </w:rPr>
  </w:style>
  <w:style w:styleId="Style_30" w:type="paragraph">
    <w:name w:val="toc 9"/>
    <w:basedOn w:val="Style_1"/>
    <w:next w:val="Style_1"/>
    <w:link w:val="Style_30_ch"/>
    <w:uiPriority w:val="39"/>
    <w:pPr>
      <w:spacing w:after="57"/>
      <w:ind w:firstLine="0" w:left="2268"/>
    </w:pPr>
  </w:style>
  <w:style w:styleId="Style_30_ch" w:type="character">
    <w:name w:val="toc 9"/>
    <w:basedOn w:val="Style_1_ch"/>
    <w:link w:val="Style_30"/>
  </w:style>
  <w:style w:styleId="Style_31" w:type="paragraph">
    <w:name w:val="toc 8"/>
    <w:basedOn w:val="Style_1"/>
    <w:next w:val="Style_1"/>
    <w:link w:val="Style_31_ch"/>
    <w:uiPriority w:val="39"/>
    <w:pPr>
      <w:spacing w:after="57"/>
      <w:ind w:firstLine="0" w:left="1984"/>
    </w:pPr>
  </w:style>
  <w:style w:styleId="Style_31_ch" w:type="character">
    <w:name w:val="toc 8"/>
    <w:basedOn w:val="Style_1_ch"/>
    <w:link w:val="Style_31"/>
  </w:style>
  <w:style w:styleId="Style_32" w:type="paragraph">
    <w:name w:val="toc 5"/>
    <w:basedOn w:val="Style_1"/>
    <w:next w:val="Style_1"/>
    <w:link w:val="Style_32_ch"/>
    <w:uiPriority w:val="39"/>
    <w:pPr>
      <w:spacing w:after="57"/>
      <w:ind w:firstLine="0" w:left="1134"/>
    </w:pPr>
  </w:style>
  <w:style w:styleId="Style_32_ch" w:type="character">
    <w:name w:val="toc 5"/>
    <w:basedOn w:val="Style_1_ch"/>
    <w:link w:val="Style_32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33" w:type="paragraph">
    <w:name w:val="Subtitle"/>
    <w:basedOn w:val="Style_1"/>
    <w:next w:val="Style_1"/>
    <w:link w:val="Style_33_ch"/>
    <w:uiPriority w:val="11"/>
    <w:qFormat/>
    <w:pPr>
      <w:spacing w:before="200"/>
      <w:ind/>
    </w:pPr>
    <w:rPr>
      <w:sz w:val="24"/>
    </w:rPr>
  </w:style>
  <w:style w:styleId="Style_33_ch" w:type="character">
    <w:name w:val="Subtitle"/>
    <w:basedOn w:val="Style_1_ch"/>
    <w:link w:val="Style_33"/>
    <w:rPr>
      <w:sz w:val="24"/>
    </w:rPr>
  </w:style>
  <w:style w:styleId="Style_34" w:type="paragraph">
    <w:name w:val="Title"/>
    <w:basedOn w:val="Style_1"/>
    <w:next w:val="Style_1"/>
    <w:link w:val="Style_34_ch"/>
    <w:uiPriority w:val="10"/>
    <w:qFormat/>
    <w:pPr>
      <w:spacing w:before="300"/>
      <w:ind/>
      <w:contextualSpacing w:val="1"/>
    </w:pPr>
    <w:rPr>
      <w:sz w:val="48"/>
    </w:rPr>
  </w:style>
  <w:style w:styleId="Style_34_ch" w:type="character">
    <w:name w:val="Title"/>
    <w:basedOn w:val="Style_1_ch"/>
    <w:link w:val="Style_34"/>
    <w:rPr>
      <w:sz w:val="48"/>
    </w:rPr>
  </w:style>
  <w:style w:styleId="Style_35" w:type="paragraph">
    <w:name w:val="heading 4"/>
    <w:basedOn w:val="Style_1"/>
    <w:next w:val="Style_1"/>
    <w:link w:val="Style_35_ch"/>
    <w:uiPriority w:val="9"/>
    <w:qFormat/>
    <w:pPr>
      <w:keepNext w:val="1"/>
      <w:keepLines w:val="1"/>
      <w:spacing w:before="320"/>
      <w:ind/>
      <w:outlineLvl w:val="3"/>
    </w:pPr>
    <w:rPr>
      <w:rFonts w:ascii="Arial" w:hAnsi="Arial"/>
      <w:b w:val="1"/>
      <w:sz w:val="26"/>
    </w:rPr>
  </w:style>
  <w:style w:styleId="Style_35_ch" w:type="character">
    <w:name w:val="heading 4"/>
    <w:basedOn w:val="Style_1_ch"/>
    <w:link w:val="Style_35"/>
    <w:rPr>
      <w:rFonts w:ascii="Arial" w:hAnsi="Arial"/>
      <w:b w:val="1"/>
      <w:sz w:val="26"/>
    </w:rPr>
  </w:style>
  <w:style w:styleId="Style_36" w:type="paragraph">
    <w:name w:val="heading 2"/>
    <w:basedOn w:val="Style_1"/>
    <w:next w:val="Style_1"/>
    <w:link w:val="Style_36_ch"/>
    <w:uiPriority w:val="9"/>
    <w:qFormat/>
    <w:pPr>
      <w:keepNext w:val="1"/>
      <w:keepLines w:val="1"/>
      <w:spacing w:before="360"/>
      <w:ind/>
      <w:outlineLvl w:val="1"/>
    </w:pPr>
    <w:rPr>
      <w:rFonts w:ascii="Arial" w:hAnsi="Arial"/>
      <w:sz w:val="34"/>
    </w:rPr>
  </w:style>
  <w:style w:styleId="Style_36_ch" w:type="character">
    <w:name w:val="heading 2"/>
    <w:basedOn w:val="Style_1_ch"/>
    <w:link w:val="Style_36"/>
    <w:rPr>
      <w:rFonts w:ascii="Arial" w:hAnsi="Arial"/>
      <w:sz w:val="34"/>
    </w:rPr>
  </w:style>
  <w:style w:styleId="Style_37" w:type="paragraph">
    <w:name w:val="Header"/>
    <w:basedOn w:val="Style_1"/>
    <w:link w:val="Style_37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7_ch" w:type="character">
    <w:name w:val="Header"/>
    <w:basedOn w:val="Style_1_ch"/>
    <w:link w:val="Style_37"/>
  </w:style>
  <w:style w:styleId="Style_38" w:type="paragraph">
    <w:name w:val="heading 6"/>
    <w:basedOn w:val="Style_1"/>
    <w:next w:val="Style_1"/>
    <w:link w:val="Style_38_ch"/>
    <w:uiPriority w:val="9"/>
    <w:qFormat/>
    <w:pPr>
      <w:keepNext w:val="1"/>
      <w:keepLines w:val="1"/>
      <w:spacing w:before="320"/>
      <w:ind/>
      <w:outlineLvl w:val="5"/>
    </w:pPr>
    <w:rPr>
      <w:rFonts w:ascii="Arial" w:hAnsi="Arial"/>
      <w:b w:val="1"/>
    </w:rPr>
  </w:style>
  <w:style w:styleId="Style_38_ch" w:type="character">
    <w:name w:val="heading 6"/>
    <w:basedOn w:val="Style_1_ch"/>
    <w:link w:val="Style_38"/>
    <w:rPr>
      <w:rFonts w:ascii="Arial" w:hAnsi="Arial"/>
      <w:b w:val="1"/>
    </w:rPr>
  </w:style>
  <w:style w:styleId="Style_39" w:type="table">
    <w:name w:val="Grid Table 2 - Accent 1"/>
    <w:basedOn w:val="Style_40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1" w:type="table">
    <w:name w:val="Grid Table 6 Colorful - Accent 4"/>
    <w:basedOn w:val="Style_40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2" w:type="table">
    <w:name w:val="List Table 7 Colorful - Accent 5"/>
    <w:basedOn w:val="Style_40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3" w:type="table">
    <w:name w:val="List Table 6 Colorful - Accent 5"/>
    <w:basedOn w:val="Style_40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4" w:type="table">
    <w:name w:val="Grid Table 7 Colorful - Accent 4"/>
    <w:basedOn w:val="Style_40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5" w:type="table">
    <w:name w:val="List Table 3 - Accent 2"/>
    <w:basedOn w:val="Style_40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6" w:type="table">
    <w:name w:val="Lined - Accent 5"/>
    <w:basedOn w:val="Style_40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7" w:type="table">
    <w:name w:val="Bordered - Accent 6"/>
    <w:basedOn w:val="Style_40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List Table 6 Colorful - Accent 1"/>
    <w:basedOn w:val="Style_40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9" w:type="table">
    <w:name w:val="Lined - Accent 3"/>
    <w:basedOn w:val="Style_40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0" w:type="table">
    <w:name w:val="Lined - Accent"/>
    <w:basedOn w:val="Style_40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1" w:type="table">
    <w:name w:val="List Table 1 Light - Accent 5"/>
    <w:basedOn w:val="Style_40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2" w:type="table">
    <w:name w:val="Grid Table 4 - Accent 5"/>
    <w:basedOn w:val="Style_40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3" w:type="table">
    <w:name w:val="Grid Table 2"/>
    <w:basedOn w:val="Style_40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4" w:type="table">
    <w:name w:val="Grid Table 3 - Accent 5"/>
    <w:basedOn w:val="Style_40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5" w:type="table">
    <w:name w:val="List Table 4 - Accent 2"/>
    <w:basedOn w:val="Style_40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6" w:type="table">
    <w:name w:val="Bordered &amp; Lined - Accent 4"/>
    <w:basedOn w:val="Style_40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7" w:type="table">
    <w:name w:val="Bordered"/>
    <w:basedOn w:val="Style_40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8" w:type="table">
    <w:name w:val="List Table 5 Dark - Accent 5"/>
    <w:basedOn w:val="Style_40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9" w:type="table">
    <w:name w:val="Bordered &amp; Lined - Accent 3"/>
    <w:basedOn w:val="Style_40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0" w:type="table">
    <w:name w:val="List Table 3 - Accent 6"/>
    <w:basedOn w:val="Style_40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List Table 6 Colorful"/>
    <w:basedOn w:val="Style_40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2" w:type="table">
    <w:name w:val="List Table 2 - Accent 6"/>
    <w:basedOn w:val="Style_40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3" w:type="table">
    <w:name w:val="Bordered &amp; Lined - Accent 2"/>
    <w:basedOn w:val="Style_40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4" w:type="table">
    <w:name w:val="List Table 5 Dark - Accent 6"/>
    <w:basedOn w:val="Style_40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5" w:type="table">
    <w:name w:val="Grid Table 5 Dark"/>
    <w:basedOn w:val="Style_4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6" w:type="table">
    <w:name w:val="Lined - Accent 2"/>
    <w:basedOn w:val="Style_40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7" w:type="table">
    <w:name w:val="Grid Table 5 Dark - Accent 3"/>
    <w:basedOn w:val="Style_4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8" w:type="table">
    <w:name w:val="Grid Table 5 Dark - Accent 5"/>
    <w:basedOn w:val="Style_4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9" w:type="table">
    <w:name w:val="List Table 6 Colorful - Accent 6"/>
    <w:basedOn w:val="Style_40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0" w:type="table">
    <w:name w:val="Grid Table 4 - Accent 3"/>
    <w:basedOn w:val="Style_40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1" w:type="table">
    <w:name w:val="List Table 2 - Accent 5"/>
    <w:basedOn w:val="Style_40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2" w:type="table">
    <w:name w:val="List Table 1 Light - Accent 6"/>
    <w:basedOn w:val="Style_40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3" w:type="table">
    <w:name w:val="List Table 7 Colorful"/>
    <w:basedOn w:val="Style_40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4" w:type="table">
    <w:name w:val="List Table 7 Colorful - Accent 2"/>
    <w:basedOn w:val="Style_40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5" w:type="table">
    <w:name w:val="List Table 2 - Accent 2"/>
    <w:basedOn w:val="Style_40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Bordered &amp; Lined - Accent 6"/>
    <w:basedOn w:val="Style_40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7" w:type="table">
    <w:name w:val="Grid Table 5 Dark - Accent 2"/>
    <w:basedOn w:val="Style_4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8" w:type="table">
    <w:name w:val="Grid Table 4 - Accent 4"/>
    <w:basedOn w:val="Style_40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9" w:type="table">
    <w:name w:val="Bordered - Accent 1"/>
    <w:basedOn w:val="Style_40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0" w:type="table">
    <w:name w:val="List Table 1 Light - Accent 1"/>
    <w:basedOn w:val="Style_40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1" w:type="table">
    <w:name w:val="Plain Table 5"/>
    <w:basedOn w:val="Style_40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2" w:type="table">
    <w:name w:val="List Table 4 - Accent 4"/>
    <w:basedOn w:val="Style_40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List Table 6 Colorful - Accent 2"/>
    <w:basedOn w:val="Style_40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Grid Table 3 - Accent 1"/>
    <w:basedOn w:val="Style_40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Grid Table 7 Colorful - Accent 6"/>
    <w:basedOn w:val="Style_40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Grid Table 6 Colorful - Accent 6"/>
    <w:basedOn w:val="Style_40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Bordered - Accent 2"/>
    <w:basedOn w:val="Style_40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Grid Table 3"/>
    <w:basedOn w:val="Style_40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Grid Table 6 Colorful - Accent 5"/>
    <w:basedOn w:val="Style_40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List Table 3 - Accent 1"/>
    <w:basedOn w:val="Style_40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Grid Table 6 Colorful - Accent 3"/>
    <w:basedOn w:val="Style_40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List Table 4 - Accent 5"/>
    <w:basedOn w:val="Style_40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Grid Table 4 - Accent 2"/>
    <w:basedOn w:val="Style_40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List Table 4 - Accent 3"/>
    <w:basedOn w:val="Style_40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List Table 2 - Accent 3"/>
    <w:basedOn w:val="Style_40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List Table 1 Light - Accent 2"/>
    <w:basedOn w:val="Style_40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Grid Table 2 - Accent 2"/>
    <w:basedOn w:val="Style_40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Grid Table 4 - Accent 1"/>
    <w:basedOn w:val="Style_40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Grid Table 6 Colorful - Accent 2"/>
    <w:basedOn w:val="Style_40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List Table 3 - Accent 5"/>
    <w:basedOn w:val="Style_40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Lined - Accent 4"/>
    <w:basedOn w:val="Style_40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List Table 5 Dark - Accent 3"/>
    <w:basedOn w:val="Style_40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List Table 5 Dark - Accent 2"/>
    <w:basedOn w:val="Style_40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List Table 3 - Accent 4"/>
    <w:basedOn w:val="Style_40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List Table 5 Dark - Accent 1"/>
    <w:basedOn w:val="Style_40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Grid Table 2 - Accent 5"/>
    <w:basedOn w:val="Style_40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List Table 1 Light"/>
    <w:basedOn w:val="Style_40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Bordered &amp; Lined - Accent"/>
    <w:basedOn w:val="Style_40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Plain Table 3"/>
    <w:basedOn w:val="Style_40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List Table 4 - Accent 6"/>
    <w:basedOn w:val="Style_40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Grid Table 3 - Accent 2"/>
    <w:basedOn w:val="Style_40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Grid Table 1 Light - Accent 6"/>
    <w:basedOn w:val="Style_40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List Table 4"/>
    <w:basedOn w:val="Style_40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Grid Table 7 Colorful - Accent 3"/>
    <w:basedOn w:val="Style_40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Table Grid Light"/>
    <w:basedOn w:val="Style_40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Bordered - Accent 4"/>
    <w:basedOn w:val="Style_40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List Table 2"/>
    <w:basedOn w:val="Style_40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List Table 4 - Accent 1"/>
    <w:basedOn w:val="Style_40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List Table 7 Colorful - Accent 4"/>
    <w:basedOn w:val="Style_40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Plain Table 2"/>
    <w:basedOn w:val="Style_40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Grid Table 7 Colorful - Accent 2"/>
    <w:basedOn w:val="Style_40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Plain Table 4"/>
    <w:basedOn w:val="Style_40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Table Grid"/>
    <w:basedOn w:val="Style_40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List Table 1 Light - Accent 3"/>
    <w:basedOn w:val="Style_40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Bordered &amp; Lined - Accent 1"/>
    <w:basedOn w:val="Style_40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Grid Table 5 Dark - Accent 6"/>
    <w:basedOn w:val="Style_4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Plain Table 1"/>
    <w:basedOn w:val="Style_40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List Table 5 Dark"/>
    <w:basedOn w:val="Style_40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Grid Table 3 - Accent 6"/>
    <w:basedOn w:val="Style_40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Grid Table 3 - Accent 3"/>
    <w:basedOn w:val="Style_40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List Table 7 Colorful - Accent 3"/>
    <w:basedOn w:val="Style_40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Grid Table 6 Colorful"/>
    <w:basedOn w:val="Style_40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Grid Table 1 Light - Accent 2"/>
    <w:basedOn w:val="Style_40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Grid Table 1 Light"/>
    <w:basedOn w:val="Style_40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Bordered &amp; Lined - Accent 5"/>
    <w:basedOn w:val="Style_40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Lined - Accent 6"/>
    <w:basedOn w:val="Style_40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List Table 3"/>
    <w:basedOn w:val="Style_40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List Table 1 Light - Accent 4"/>
    <w:basedOn w:val="Style_40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Grid Table 1 Light - Accent 4"/>
    <w:basedOn w:val="Style_40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List Table 6 Colorful - Accent 3"/>
    <w:basedOn w:val="Style_40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Grid Table 7 Colorful"/>
    <w:basedOn w:val="Style_40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Grid Table 2 - Accent 3"/>
    <w:basedOn w:val="Style_40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Grid Table 4"/>
    <w:basedOn w:val="Style_40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List Table 7 Colorful - Accent 6"/>
    <w:basedOn w:val="Style_40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List Table 3 - Accent 3"/>
    <w:basedOn w:val="Style_40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List Table 2 - Accent 1"/>
    <w:basedOn w:val="Style_40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Grid Table 5 Dark- Accent 4"/>
    <w:basedOn w:val="Style_4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Grid Table 7 Colorful - Accent 1"/>
    <w:basedOn w:val="Style_40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Lined - Accent 1"/>
    <w:basedOn w:val="Style_40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Grid Table 1 Light - Accent 5"/>
    <w:basedOn w:val="Style_40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List Table 6 Colorful - Accent 4"/>
    <w:basedOn w:val="Style_40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Grid Table 3 - Accent 4"/>
    <w:basedOn w:val="Style_40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Grid Table 1 Light - Accent 1"/>
    <w:basedOn w:val="Style_40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Grid Table 1 Light - Accent 3"/>
    <w:basedOn w:val="Style_40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Grid Table 4 - Accent 6"/>
    <w:basedOn w:val="Style_40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List Table 5 Dark - Accent 4"/>
    <w:basedOn w:val="Style_40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Grid Table 6 Colorful - Accent 1"/>
    <w:basedOn w:val="Style_40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Grid Table 5 Dark- Accent 1"/>
    <w:basedOn w:val="Style_4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Bordered - Accent 3"/>
    <w:basedOn w:val="Style_40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Grid Table 2 - Accent 6"/>
    <w:basedOn w:val="Style_40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Bordered - Accent 5"/>
    <w:basedOn w:val="Style_40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List Table 2 - Accent 4"/>
    <w:basedOn w:val="Style_40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List Table 7 Colorful - Accent 1"/>
    <w:basedOn w:val="Style_40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Grid Table 2 - Accent 4"/>
    <w:basedOn w:val="Style_40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Grid Table 7 Colorful - Accent 5"/>
    <w:basedOn w:val="Style_40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2024-12-12T10:43:10Z</dcterms:modified>
</cp:coreProperties>
</file>