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23.05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седьмое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два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 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4 месяца 2</w:t>
      </w:r>
      <w:r>
        <w:rPr>
          <w:rFonts w:ascii="Times New Roman" w:hAnsi="Times New Roman"/>
          <w:sz w:val="27"/>
        </w:rPr>
        <w:t>024 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8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 и </w:t>
      </w:r>
      <w:r>
        <w:rPr>
          <w:sz w:val="27"/>
        </w:rPr>
        <w:t>9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бюджет города Ставрополя по налогу, взимаемому в связи с применением упрощенной системы налогообложения</w:t>
      </w:r>
      <w:r>
        <w:rPr>
          <w:sz w:val="27"/>
        </w:rPr>
        <w:t>, налогу на доходы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19 458,61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rFonts w:ascii="Times New Roman" w:hAnsi="Times New Roman"/>
          <w:color w:val="000000"/>
          <w:spacing w:val="0"/>
          <w:sz w:val="27"/>
        </w:rPr>
        <w:t> 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 xml:space="preserve">, </w:t>
      </w:r>
      <w:r>
        <w:rPr>
          <w:sz w:val="27"/>
        </w:rPr>
        <w:t>д</w:t>
      </w:r>
      <w:r>
        <w:rPr>
          <w:sz w:val="27"/>
        </w:rPr>
        <w:t>опустивших</w:t>
      </w:r>
      <w:r>
        <w:rPr>
          <w:sz w:val="27"/>
        </w:rPr>
        <w:t xml:space="preserve"> снижение поступлений по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налогу н</w:t>
      </w:r>
      <w:r>
        <w:rPr>
          <w:sz w:val="27"/>
        </w:rPr>
        <w:t>а доходы физических лиц за 4 месяца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 xml:space="preserve">4 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 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4</w:t>
      </w:r>
      <w:r>
        <w:rPr>
          <w:sz w:val="27"/>
        </w:rPr>
        <w:t xml:space="preserve"> </w:t>
      </w:r>
      <w:r>
        <w:rPr>
          <w:sz w:val="27"/>
        </w:rPr>
        <w:t>плательщика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 xml:space="preserve">общую </w:t>
      </w:r>
      <w:r>
        <w:rPr>
          <w:b w:val="0"/>
          <w:sz w:val="27"/>
        </w:rPr>
        <w:t>су</w:t>
      </w:r>
      <w:r>
        <w:rPr>
          <w:b w:val="0"/>
          <w:sz w:val="27"/>
        </w:rPr>
        <w:t>мму 6 008</w:t>
      </w:r>
      <w:r>
        <w:rPr>
          <w:b w:val="0"/>
          <w:sz w:val="27"/>
        </w:rPr>
        <w:t xml:space="preserve">,46 </w:t>
      </w:r>
      <w:r>
        <w:rPr>
          <w:b w:val="0"/>
          <w:sz w:val="27"/>
        </w:rPr>
        <w:t>т</w:t>
      </w:r>
      <w:r>
        <w:rPr>
          <w:b w:val="0"/>
          <w:sz w:val="27"/>
        </w:rPr>
        <w:t xml:space="preserve">ыс. </w:t>
      </w:r>
      <w:r>
        <w:rPr>
          <w:b w:val="0"/>
          <w:sz w:val="27"/>
        </w:rPr>
        <w:t>рублей</w:t>
      </w:r>
      <w:r>
        <w:rPr>
          <w:b w:val="0"/>
          <w:sz w:val="27"/>
        </w:rPr>
        <w:t>.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В ходе подготовки заседания Совета погашена задолженность по </w:t>
      </w:r>
      <w:r>
        <w:rPr>
          <w:sz w:val="27"/>
        </w:rPr>
        <w:t>налогам и арендной плате за землю частично или в полном объеме четырьмя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1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376,37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9000000">
      <w:pPr>
        <w:ind w:firstLine="709" w:left="0"/>
        <w:jc w:val="both"/>
        <w:rPr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2024-05-24T13:21:32Z</dcterms:modified>
</cp:coreProperties>
</file>