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19.12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двадцать первое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7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15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налогу на доходы физических лиц, налогу на имущество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земельные участки в </w:t>
      </w:r>
      <w:r>
        <w:rPr>
          <w:sz w:val="28"/>
        </w:rPr>
        <w:t>общей сумме 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433,52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color w:themeColor="text1" w:val="000000"/>
          <w:sz w:val="28"/>
        </w:rPr>
        <w:t xml:space="preserve"> и руково</w:t>
      </w:r>
      <w:r>
        <w:rPr>
          <w:color w:themeColor="text1" w:val="000000"/>
          <w:sz w:val="28"/>
        </w:rPr>
        <w:t xml:space="preserve">дители </w:t>
      </w:r>
      <w:r>
        <w:rPr>
          <w:color w:themeColor="text1" w:val="000000"/>
          <w:sz w:val="28"/>
        </w:rPr>
        <w:t xml:space="preserve">60 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погашена задолженность по </w:t>
      </w:r>
      <w:r>
        <w:rPr>
          <w:sz w:val="28"/>
        </w:rPr>
        <w:t>налогам и арендной плате за землю частично или в полном объеме семью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1 657,52</w:t>
      </w:r>
      <w:r>
        <w:rPr>
          <w:sz w:val="28"/>
        </w:rPr>
        <w:t xml:space="preserve"> </w:t>
      </w:r>
      <w:r>
        <w:rPr>
          <w:sz w:val="28"/>
        </w:rPr>
        <w:t xml:space="preserve">тыс. </w:t>
      </w:r>
      <w:r>
        <w:rPr>
          <w:color w:val="000000"/>
          <w:sz w:val="28"/>
        </w:rPr>
        <w:t>рублей</w:t>
      </w:r>
      <w:r>
        <w:rPr>
          <w:color w:val="000000"/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двумя руководителями организаций предоставлены намерения 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доведении размера заработной платы работникам до величины среднеотраслевого уровня по </w:t>
      </w:r>
      <w:r>
        <w:rPr>
          <w:sz w:val="28"/>
        </w:rPr>
        <w:t>виду экономической деятельности, сложившегося в Ставропольском крае с 01.01.2025.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Работодателям, выплачивающим низкую заработную плату своим работникам, даны рекомендации о доведении размера зарплаты до </w:t>
      </w:r>
      <w:r>
        <w:rPr>
          <w:sz w:val="28"/>
        </w:rPr>
        <w:t>уровня средней по отрасли, сложившегося в Ставропольском крае.</w:t>
      </w:r>
      <w:r>
        <w:rPr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2024-12-23T09:27:41Z</dcterms:modified>
</cp:coreProperties>
</file>