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FCC" w:rsidRPr="000D2FCC" w:rsidRDefault="000D2FCC" w:rsidP="000D2FCC">
      <w:pPr>
        <w:pStyle w:val="ae"/>
      </w:pPr>
      <w:proofErr w:type="gramStart"/>
      <w:r w:rsidRPr="000D2FCC">
        <w:t>П</w:t>
      </w:r>
      <w:proofErr w:type="gramEnd"/>
      <w:r w:rsidRPr="000D2FCC">
        <w:t xml:space="preserve"> О С Т А Н О В Л Е Н И Е</w:t>
      </w:r>
    </w:p>
    <w:p w:rsidR="000D2FCC" w:rsidRPr="000D2FCC" w:rsidRDefault="000D2FCC" w:rsidP="000D2FCC">
      <w:pPr>
        <w:spacing w:after="0" w:line="240" w:lineRule="auto"/>
        <w:jc w:val="center"/>
        <w:rPr>
          <w:rFonts w:ascii="Times New Roman" w:eastAsia="Arial Unicode MS" w:hAnsi="Times New Roman"/>
          <w:spacing w:val="30"/>
          <w:sz w:val="32"/>
        </w:rPr>
      </w:pPr>
      <w:r w:rsidRPr="000D2FCC">
        <w:rPr>
          <w:rFonts w:ascii="Times New Roman" w:eastAsia="Arial Unicode MS" w:hAnsi="Times New Roman"/>
          <w:spacing w:val="30"/>
          <w:sz w:val="32"/>
        </w:rPr>
        <w:t>АДМИНИСТРАЦИИ ГОРОДА СТАВРОПОЛЯ</w:t>
      </w:r>
    </w:p>
    <w:p w:rsidR="000D2FCC" w:rsidRPr="000D2FCC" w:rsidRDefault="000D2FCC" w:rsidP="000D2FCC">
      <w:pPr>
        <w:spacing w:after="0" w:line="240" w:lineRule="auto"/>
        <w:jc w:val="center"/>
        <w:rPr>
          <w:rFonts w:ascii="Times New Roman" w:eastAsia="Arial Unicode MS" w:hAnsi="Times New Roman"/>
          <w:spacing w:val="30"/>
          <w:sz w:val="32"/>
        </w:rPr>
      </w:pPr>
      <w:r w:rsidRPr="000D2FCC">
        <w:rPr>
          <w:rFonts w:ascii="Times New Roman" w:eastAsia="Arial Unicode MS" w:hAnsi="Times New Roman"/>
          <w:spacing w:val="30"/>
          <w:sz w:val="32"/>
        </w:rPr>
        <w:t>СТАВРОПОЛЬСКОГО КРАЯ</w:t>
      </w:r>
    </w:p>
    <w:p w:rsidR="000D2FCC" w:rsidRPr="000D2FCC" w:rsidRDefault="000D2FCC" w:rsidP="000D2FCC">
      <w:pPr>
        <w:spacing w:after="0" w:line="240" w:lineRule="auto"/>
        <w:jc w:val="both"/>
        <w:rPr>
          <w:rFonts w:ascii="Times New Roman" w:eastAsia="Arial Unicode MS" w:hAnsi="Times New Roman"/>
          <w:spacing w:val="30"/>
          <w:sz w:val="32"/>
        </w:rPr>
      </w:pPr>
    </w:p>
    <w:p w:rsidR="00F31981" w:rsidRDefault="000D2FCC" w:rsidP="000D2FCC">
      <w:pPr>
        <w:spacing w:after="0" w:line="240" w:lineRule="auto"/>
        <w:jc w:val="both"/>
        <w:rPr>
          <w:rFonts w:ascii="Times New Roman" w:hAnsi="Times New Roman"/>
          <w:sz w:val="28"/>
          <w:szCs w:val="28"/>
        </w:rPr>
      </w:pPr>
      <w:r>
        <w:rPr>
          <w:rFonts w:ascii="Times New Roman" w:eastAsia="Arial Unicode MS" w:hAnsi="Times New Roman"/>
          <w:spacing w:val="30"/>
          <w:sz w:val="32"/>
        </w:rPr>
        <w:t>18</w:t>
      </w:r>
      <w:r w:rsidRPr="000D2FCC">
        <w:rPr>
          <w:rFonts w:ascii="Times New Roman" w:eastAsia="Arial Unicode MS" w:hAnsi="Times New Roman"/>
          <w:spacing w:val="30"/>
          <w:sz w:val="32"/>
        </w:rPr>
        <w:t>.</w:t>
      </w:r>
      <w:r>
        <w:rPr>
          <w:rFonts w:ascii="Times New Roman" w:eastAsia="Arial Unicode MS" w:hAnsi="Times New Roman"/>
          <w:spacing w:val="30"/>
          <w:sz w:val="32"/>
        </w:rPr>
        <w:t>06</w:t>
      </w:r>
      <w:r w:rsidRPr="000D2FCC">
        <w:rPr>
          <w:rFonts w:ascii="Times New Roman" w:eastAsia="Arial Unicode MS" w:hAnsi="Times New Roman"/>
          <w:spacing w:val="30"/>
          <w:sz w:val="32"/>
        </w:rPr>
        <w:t>.201</w:t>
      </w:r>
      <w:r>
        <w:rPr>
          <w:rFonts w:ascii="Times New Roman" w:eastAsia="Arial Unicode MS" w:hAnsi="Times New Roman"/>
          <w:spacing w:val="30"/>
          <w:sz w:val="32"/>
        </w:rPr>
        <w:t>3</w:t>
      </w:r>
      <w:r w:rsidRPr="000D2FCC">
        <w:rPr>
          <w:rFonts w:ascii="Times New Roman" w:eastAsia="Arial Unicode MS" w:hAnsi="Times New Roman"/>
          <w:spacing w:val="30"/>
          <w:sz w:val="32"/>
        </w:rPr>
        <w:t xml:space="preserve">                 г. Ставрополь                  №</w:t>
      </w:r>
      <w:r>
        <w:rPr>
          <w:rFonts w:ascii="Times New Roman" w:eastAsia="Arial Unicode MS" w:hAnsi="Times New Roman"/>
          <w:spacing w:val="30"/>
          <w:sz w:val="32"/>
        </w:rPr>
        <w:t xml:space="preserve"> 1982</w:t>
      </w:r>
    </w:p>
    <w:p w:rsidR="00F31981" w:rsidRDefault="00F31981">
      <w:pPr>
        <w:autoSpaceDE w:val="0"/>
        <w:autoSpaceDN w:val="0"/>
        <w:adjustRightInd w:val="0"/>
        <w:spacing w:after="0" w:line="240" w:lineRule="auto"/>
        <w:rPr>
          <w:rFonts w:ascii="Times New Roman" w:hAnsi="Times New Roman"/>
          <w:sz w:val="28"/>
          <w:szCs w:val="28"/>
        </w:rPr>
      </w:pPr>
    </w:p>
    <w:p w:rsidR="00401C36" w:rsidRDefault="00A241A6" w:rsidP="00F31981">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 xml:space="preserve">О внесении изменений в Положение </w:t>
      </w:r>
      <w:r w:rsidR="00401C36">
        <w:rPr>
          <w:rFonts w:ascii="Times New Roman" w:hAnsi="Times New Roman"/>
          <w:sz w:val="28"/>
          <w:szCs w:val="28"/>
        </w:rPr>
        <w:t xml:space="preserve">о проведении мониторинга качества финансового менеджмента, осуществляемого </w:t>
      </w:r>
      <w:r w:rsidR="00F31981">
        <w:rPr>
          <w:rFonts w:ascii="Times New Roman" w:hAnsi="Times New Roman"/>
          <w:sz w:val="28"/>
          <w:szCs w:val="28"/>
        </w:rPr>
        <w:t>администрацией</w:t>
      </w:r>
      <w:r w:rsidR="00401C36">
        <w:rPr>
          <w:rFonts w:ascii="Times New Roman" w:hAnsi="Times New Roman"/>
          <w:sz w:val="28"/>
          <w:szCs w:val="28"/>
        </w:rPr>
        <w:t xml:space="preserve"> города Ставрополя</w:t>
      </w:r>
      <w:r w:rsidR="00F31981">
        <w:rPr>
          <w:rFonts w:ascii="Times New Roman" w:hAnsi="Times New Roman"/>
          <w:sz w:val="28"/>
          <w:szCs w:val="28"/>
        </w:rPr>
        <w:t>, ее отраслевыми (функциональными) и территориальными органами</w:t>
      </w:r>
      <w:r>
        <w:rPr>
          <w:rFonts w:ascii="Times New Roman" w:hAnsi="Times New Roman"/>
          <w:sz w:val="28"/>
          <w:szCs w:val="28"/>
        </w:rPr>
        <w:t xml:space="preserve">, утвержденное постановлением администрации города Ставрополя от 03.10.2012 № 3073  </w:t>
      </w:r>
    </w:p>
    <w:p w:rsidR="00401C36" w:rsidRDefault="00401C36" w:rsidP="00401C36">
      <w:pPr>
        <w:autoSpaceDE w:val="0"/>
        <w:autoSpaceDN w:val="0"/>
        <w:adjustRightInd w:val="0"/>
        <w:spacing w:after="0" w:line="240" w:lineRule="auto"/>
        <w:ind w:firstLine="567"/>
        <w:jc w:val="both"/>
        <w:rPr>
          <w:rFonts w:ascii="Times New Roman" w:hAnsi="Times New Roman"/>
          <w:sz w:val="28"/>
          <w:szCs w:val="28"/>
        </w:rPr>
      </w:pPr>
    </w:p>
    <w:p w:rsidR="00F31981" w:rsidRDefault="00F31981" w:rsidP="00401C36">
      <w:pPr>
        <w:autoSpaceDE w:val="0"/>
        <w:autoSpaceDN w:val="0"/>
        <w:adjustRightInd w:val="0"/>
        <w:spacing w:after="0" w:line="240" w:lineRule="auto"/>
        <w:ind w:firstLine="567"/>
        <w:jc w:val="both"/>
        <w:rPr>
          <w:rFonts w:ascii="Times New Roman" w:hAnsi="Times New Roman"/>
          <w:sz w:val="28"/>
          <w:szCs w:val="28"/>
        </w:rPr>
      </w:pPr>
    </w:p>
    <w:p w:rsidR="00CE3AC8" w:rsidRDefault="00CE3AC8" w:rsidP="00F31981">
      <w:pPr>
        <w:autoSpaceDE w:val="0"/>
        <w:autoSpaceDN w:val="0"/>
        <w:adjustRightInd w:val="0"/>
        <w:spacing w:after="0" w:line="240" w:lineRule="auto"/>
        <w:ind w:firstLine="709"/>
        <w:jc w:val="both"/>
        <w:rPr>
          <w:rFonts w:ascii="Times New Roman" w:hAnsi="Times New Roman"/>
          <w:sz w:val="28"/>
          <w:szCs w:val="28"/>
        </w:rPr>
      </w:pPr>
      <w:r w:rsidRPr="001B46E5">
        <w:rPr>
          <w:rFonts w:ascii="Times New Roman" w:hAnsi="Times New Roman"/>
          <w:sz w:val="28"/>
          <w:szCs w:val="28"/>
        </w:rPr>
        <w:t xml:space="preserve">В целях повышения эффективности расходов бюджета </w:t>
      </w:r>
      <w:r w:rsidR="00F31981">
        <w:rPr>
          <w:rFonts w:ascii="Times New Roman" w:hAnsi="Times New Roman"/>
          <w:sz w:val="28"/>
          <w:szCs w:val="28"/>
        </w:rPr>
        <w:t xml:space="preserve">                            </w:t>
      </w:r>
      <w:r w:rsidR="00401C36">
        <w:rPr>
          <w:rFonts w:ascii="Times New Roman" w:hAnsi="Times New Roman"/>
          <w:sz w:val="28"/>
          <w:szCs w:val="28"/>
        </w:rPr>
        <w:t>города Ставрополя</w:t>
      </w:r>
      <w:r w:rsidRPr="001B46E5">
        <w:rPr>
          <w:rFonts w:ascii="Times New Roman" w:hAnsi="Times New Roman"/>
          <w:sz w:val="28"/>
          <w:szCs w:val="28"/>
        </w:rPr>
        <w:t xml:space="preserve"> и </w:t>
      </w:r>
      <w:r w:rsidR="00401C36">
        <w:rPr>
          <w:rFonts w:ascii="Times New Roman" w:hAnsi="Times New Roman"/>
          <w:sz w:val="28"/>
          <w:szCs w:val="28"/>
        </w:rPr>
        <w:t>создания условий для мотивации к повышению качества финансового менеджмента</w:t>
      </w:r>
    </w:p>
    <w:p w:rsidR="00401C36" w:rsidRDefault="00401C36">
      <w:pPr>
        <w:autoSpaceDE w:val="0"/>
        <w:autoSpaceDN w:val="0"/>
        <w:adjustRightInd w:val="0"/>
        <w:spacing w:after="0" w:line="240" w:lineRule="auto"/>
        <w:ind w:firstLine="540"/>
        <w:jc w:val="both"/>
        <w:rPr>
          <w:rFonts w:ascii="Times New Roman" w:hAnsi="Times New Roman"/>
          <w:sz w:val="28"/>
          <w:szCs w:val="28"/>
        </w:rPr>
      </w:pPr>
    </w:p>
    <w:p w:rsidR="00401C36" w:rsidRPr="001B46E5" w:rsidRDefault="00401C36" w:rsidP="00F319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ПОСТАНОВЛЯЮ:</w:t>
      </w:r>
    </w:p>
    <w:p w:rsidR="00CE3AC8" w:rsidRPr="001B46E5" w:rsidRDefault="00CE3AC8">
      <w:pPr>
        <w:autoSpaceDE w:val="0"/>
        <w:autoSpaceDN w:val="0"/>
        <w:adjustRightInd w:val="0"/>
        <w:spacing w:after="0" w:line="240" w:lineRule="auto"/>
        <w:ind w:firstLine="540"/>
        <w:jc w:val="both"/>
        <w:rPr>
          <w:rFonts w:ascii="Times New Roman" w:hAnsi="Times New Roman"/>
          <w:sz w:val="28"/>
          <w:szCs w:val="28"/>
        </w:rPr>
      </w:pPr>
    </w:p>
    <w:p w:rsidR="008803C3" w:rsidRPr="001B46E5" w:rsidRDefault="00CE3AC8" w:rsidP="008803C3">
      <w:pPr>
        <w:autoSpaceDE w:val="0"/>
        <w:autoSpaceDN w:val="0"/>
        <w:adjustRightInd w:val="0"/>
        <w:spacing w:after="0" w:line="240" w:lineRule="auto"/>
        <w:ind w:firstLine="709"/>
        <w:jc w:val="both"/>
        <w:rPr>
          <w:rFonts w:ascii="Times New Roman" w:hAnsi="Times New Roman"/>
          <w:sz w:val="28"/>
          <w:szCs w:val="28"/>
        </w:rPr>
      </w:pPr>
      <w:r w:rsidRPr="001B46E5">
        <w:rPr>
          <w:rFonts w:ascii="Times New Roman" w:hAnsi="Times New Roman"/>
          <w:sz w:val="28"/>
          <w:szCs w:val="28"/>
        </w:rPr>
        <w:t xml:space="preserve">1. </w:t>
      </w:r>
      <w:proofErr w:type="gramStart"/>
      <w:r w:rsidR="00A241A6">
        <w:rPr>
          <w:rFonts w:ascii="Times New Roman" w:hAnsi="Times New Roman"/>
          <w:sz w:val="28"/>
          <w:szCs w:val="28"/>
        </w:rPr>
        <w:t>Внести изменения в</w:t>
      </w:r>
      <w:r w:rsidR="008803C3" w:rsidRPr="001B46E5">
        <w:rPr>
          <w:rFonts w:ascii="Times New Roman" w:hAnsi="Times New Roman"/>
          <w:sz w:val="28"/>
          <w:szCs w:val="28"/>
        </w:rPr>
        <w:t xml:space="preserve"> </w:t>
      </w:r>
      <w:r w:rsidR="008803C3">
        <w:rPr>
          <w:rFonts w:ascii="Times New Roman" w:hAnsi="Times New Roman"/>
          <w:sz w:val="28"/>
          <w:szCs w:val="28"/>
        </w:rPr>
        <w:t>Положение о</w:t>
      </w:r>
      <w:r w:rsidR="008803C3" w:rsidRPr="001B46E5">
        <w:rPr>
          <w:rFonts w:ascii="Times New Roman" w:hAnsi="Times New Roman"/>
          <w:sz w:val="28"/>
          <w:szCs w:val="28"/>
        </w:rPr>
        <w:t xml:space="preserve"> проведении мониторинга качества финансового менеджмента, осуществляемого </w:t>
      </w:r>
      <w:r w:rsidR="008803C3">
        <w:rPr>
          <w:rFonts w:ascii="Times New Roman" w:hAnsi="Times New Roman"/>
          <w:sz w:val="28"/>
          <w:szCs w:val="28"/>
        </w:rPr>
        <w:t>администрацией города Ставрополя, ее отраслевыми (функциональными) и территориальными органами</w:t>
      </w:r>
      <w:r w:rsidR="00857E57">
        <w:rPr>
          <w:rFonts w:ascii="Times New Roman" w:hAnsi="Times New Roman"/>
          <w:sz w:val="28"/>
          <w:szCs w:val="28"/>
        </w:rPr>
        <w:t xml:space="preserve">, </w:t>
      </w:r>
      <w:r w:rsidR="00A241A6">
        <w:rPr>
          <w:rFonts w:ascii="Times New Roman" w:hAnsi="Times New Roman"/>
          <w:sz w:val="28"/>
          <w:szCs w:val="28"/>
        </w:rPr>
        <w:t xml:space="preserve">утвержденное постановлением администрации города Ставрополя от 03.10.2012 № 3073 «Об утверждении Положения о проведении мониторинга качества финансового менеджмента, осуществляемого администрацией города Ставрополя, ее отраслевыми (функциональными) и территориальными органами», изложив его в новой редакции </w:t>
      </w:r>
      <w:r w:rsidR="00857E57">
        <w:rPr>
          <w:rFonts w:ascii="Times New Roman" w:hAnsi="Times New Roman"/>
          <w:sz w:val="28"/>
          <w:szCs w:val="28"/>
        </w:rPr>
        <w:t>согласно приложению</w:t>
      </w:r>
      <w:r w:rsidR="008803C3" w:rsidRPr="001B46E5">
        <w:rPr>
          <w:rFonts w:ascii="Times New Roman" w:hAnsi="Times New Roman"/>
          <w:sz w:val="28"/>
          <w:szCs w:val="28"/>
        </w:rPr>
        <w:t>.</w:t>
      </w:r>
      <w:proofErr w:type="gramEnd"/>
    </w:p>
    <w:p w:rsidR="00CE3AC8" w:rsidRPr="001B46E5" w:rsidRDefault="0087063F" w:rsidP="00F3198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CE3AC8" w:rsidRPr="001B46E5">
        <w:rPr>
          <w:rFonts w:ascii="Times New Roman" w:hAnsi="Times New Roman"/>
          <w:sz w:val="28"/>
          <w:szCs w:val="28"/>
        </w:rPr>
        <w:t xml:space="preserve">. Контроль </w:t>
      </w:r>
      <w:r w:rsidR="00401C36">
        <w:rPr>
          <w:rFonts w:ascii="Times New Roman" w:hAnsi="Times New Roman"/>
          <w:sz w:val="28"/>
          <w:szCs w:val="28"/>
        </w:rPr>
        <w:t>исполнения</w:t>
      </w:r>
      <w:r w:rsidR="00CE3AC8" w:rsidRPr="001B46E5">
        <w:rPr>
          <w:rFonts w:ascii="Times New Roman" w:hAnsi="Times New Roman"/>
          <w:sz w:val="28"/>
          <w:szCs w:val="28"/>
        </w:rPr>
        <w:t xml:space="preserve"> настоящего </w:t>
      </w:r>
      <w:r w:rsidR="00401C36">
        <w:rPr>
          <w:rFonts w:ascii="Times New Roman" w:hAnsi="Times New Roman"/>
          <w:sz w:val="28"/>
          <w:szCs w:val="28"/>
        </w:rPr>
        <w:t>постановления</w:t>
      </w:r>
      <w:r w:rsidR="00CE3AC8" w:rsidRPr="001B46E5">
        <w:rPr>
          <w:rFonts w:ascii="Times New Roman" w:hAnsi="Times New Roman"/>
          <w:sz w:val="28"/>
          <w:szCs w:val="28"/>
        </w:rPr>
        <w:t xml:space="preserve"> </w:t>
      </w:r>
      <w:r w:rsidR="00A241A6">
        <w:rPr>
          <w:rFonts w:ascii="Times New Roman" w:hAnsi="Times New Roman"/>
          <w:sz w:val="28"/>
          <w:szCs w:val="28"/>
        </w:rPr>
        <w:t xml:space="preserve">возложить на первого заместителя главы администрации города Ставрополя </w:t>
      </w:r>
      <w:r w:rsidR="003A68E8">
        <w:rPr>
          <w:rFonts w:ascii="Times New Roman" w:hAnsi="Times New Roman"/>
          <w:sz w:val="28"/>
          <w:szCs w:val="28"/>
        </w:rPr>
        <w:t xml:space="preserve">                  </w:t>
      </w:r>
      <w:proofErr w:type="spellStart"/>
      <w:r w:rsidR="00A241A6">
        <w:rPr>
          <w:rFonts w:ascii="Times New Roman" w:hAnsi="Times New Roman"/>
          <w:sz w:val="28"/>
          <w:szCs w:val="28"/>
        </w:rPr>
        <w:t>Некристова</w:t>
      </w:r>
      <w:proofErr w:type="spellEnd"/>
      <w:r w:rsidR="00A241A6">
        <w:rPr>
          <w:rFonts w:ascii="Times New Roman" w:hAnsi="Times New Roman"/>
          <w:sz w:val="28"/>
          <w:szCs w:val="28"/>
        </w:rPr>
        <w:t xml:space="preserve"> А.Ю</w:t>
      </w:r>
      <w:r w:rsidR="00CE3AC8" w:rsidRPr="001B46E5">
        <w:rPr>
          <w:rFonts w:ascii="Times New Roman" w:hAnsi="Times New Roman"/>
          <w:sz w:val="28"/>
          <w:szCs w:val="28"/>
        </w:rPr>
        <w:t>.</w:t>
      </w:r>
    </w:p>
    <w:p w:rsidR="00CE3AC8" w:rsidRDefault="00CE3AC8">
      <w:pPr>
        <w:autoSpaceDE w:val="0"/>
        <w:autoSpaceDN w:val="0"/>
        <w:adjustRightInd w:val="0"/>
        <w:spacing w:after="0" w:line="240" w:lineRule="auto"/>
        <w:ind w:firstLine="540"/>
        <w:jc w:val="both"/>
        <w:rPr>
          <w:rFonts w:ascii="Times New Roman" w:hAnsi="Times New Roman"/>
          <w:sz w:val="28"/>
          <w:szCs w:val="28"/>
        </w:rPr>
      </w:pPr>
    </w:p>
    <w:p w:rsidR="00F31981" w:rsidRDefault="00F31981">
      <w:pPr>
        <w:autoSpaceDE w:val="0"/>
        <w:autoSpaceDN w:val="0"/>
        <w:adjustRightInd w:val="0"/>
        <w:spacing w:after="0" w:line="240" w:lineRule="auto"/>
        <w:ind w:firstLine="540"/>
        <w:jc w:val="both"/>
        <w:rPr>
          <w:rFonts w:ascii="Times New Roman" w:hAnsi="Times New Roman"/>
          <w:sz w:val="28"/>
          <w:szCs w:val="28"/>
        </w:rPr>
      </w:pPr>
    </w:p>
    <w:p w:rsidR="00F31981" w:rsidRPr="001B46E5" w:rsidRDefault="00F31981">
      <w:pPr>
        <w:autoSpaceDE w:val="0"/>
        <w:autoSpaceDN w:val="0"/>
        <w:adjustRightInd w:val="0"/>
        <w:spacing w:after="0" w:line="240" w:lineRule="auto"/>
        <w:ind w:firstLine="540"/>
        <w:jc w:val="both"/>
        <w:rPr>
          <w:rFonts w:ascii="Times New Roman" w:hAnsi="Times New Roman"/>
          <w:sz w:val="28"/>
          <w:szCs w:val="28"/>
        </w:rPr>
      </w:pPr>
    </w:p>
    <w:p w:rsidR="0084087B" w:rsidRPr="00C11140" w:rsidRDefault="0084087B" w:rsidP="0084087B">
      <w:pPr>
        <w:spacing w:after="0" w:line="240" w:lineRule="exact"/>
        <w:jc w:val="both"/>
        <w:rPr>
          <w:rFonts w:ascii="Times New Roman" w:hAnsi="Times New Roman"/>
          <w:sz w:val="28"/>
          <w:szCs w:val="28"/>
        </w:rPr>
      </w:pPr>
      <w:r>
        <w:rPr>
          <w:rFonts w:ascii="Times New Roman" w:hAnsi="Times New Roman"/>
          <w:sz w:val="28"/>
          <w:szCs w:val="28"/>
        </w:rPr>
        <w:t>Г</w:t>
      </w:r>
      <w:r w:rsidRPr="00C11140">
        <w:rPr>
          <w:rFonts w:ascii="Times New Roman" w:hAnsi="Times New Roman"/>
          <w:sz w:val="28"/>
          <w:szCs w:val="28"/>
        </w:rPr>
        <w:t>лав</w:t>
      </w:r>
      <w:r>
        <w:rPr>
          <w:rFonts w:ascii="Times New Roman" w:hAnsi="Times New Roman"/>
          <w:sz w:val="28"/>
          <w:szCs w:val="28"/>
        </w:rPr>
        <w:t>а</w:t>
      </w:r>
      <w:r w:rsidRPr="00F12A55">
        <w:rPr>
          <w:rFonts w:ascii="Times New Roman" w:hAnsi="Times New Roman"/>
          <w:sz w:val="28"/>
          <w:szCs w:val="28"/>
        </w:rPr>
        <w:t xml:space="preserve"> </w:t>
      </w:r>
      <w:r w:rsidRPr="00C11140">
        <w:rPr>
          <w:rFonts w:ascii="Times New Roman" w:hAnsi="Times New Roman"/>
          <w:sz w:val="28"/>
          <w:szCs w:val="28"/>
        </w:rPr>
        <w:t>администрации</w:t>
      </w:r>
    </w:p>
    <w:p w:rsidR="00F53128" w:rsidRDefault="0084087B" w:rsidP="00921315">
      <w:pPr>
        <w:spacing w:after="0" w:line="240" w:lineRule="exact"/>
        <w:jc w:val="both"/>
        <w:rPr>
          <w:rFonts w:ascii="Times New Roman" w:hAnsi="Times New Roman"/>
          <w:sz w:val="28"/>
          <w:szCs w:val="28"/>
        </w:rPr>
      </w:pPr>
      <w:r w:rsidRPr="00C11140">
        <w:rPr>
          <w:rFonts w:ascii="Times New Roman" w:hAnsi="Times New Roman"/>
          <w:sz w:val="28"/>
          <w:szCs w:val="28"/>
        </w:rPr>
        <w:t>города Ставрополя</w:t>
      </w:r>
      <w:r w:rsidRPr="00C11140">
        <w:rPr>
          <w:rFonts w:ascii="Times New Roman" w:hAnsi="Times New Roman"/>
          <w:sz w:val="28"/>
          <w:szCs w:val="28"/>
        </w:rPr>
        <w:tab/>
      </w:r>
      <w:r w:rsidRPr="00C11140">
        <w:rPr>
          <w:rFonts w:ascii="Times New Roman" w:hAnsi="Times New Roman"/>
          <w:sz w:val="28"/>
          <w:szCs w:val="28"/>
        </w:rPr>
        <w:tab/>
      </w:r>
      <w:r w:rsidRPr="00C11140">
        <w:rPr>
          <w:rFonts w:ascii="Times New Roman" w:hAnsi="Times New Roman"/>
          <w:sz w:val="28"/>
          <w:szCs w:val="28"/>
        </w:rPr>
        <w:tab/>
      </w:r>
      <w:r w:rsidRPr="00C11140">
        <w:rPr>
          <w:rFonts w:ascii="Times New Roman" w:hAnsi="Times New Roman"/>
          <w:sz w:val="28"/>
          <w:szCs w:val="28"/>
        </w:rPr>
        <w:tab/>
      </w:r>
      <w:r w:rsidRPr="00C11140">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11140">
        <w:rPr>
          <w:rFonts w:ascii="Times New Roman" w:hAnsi="Times New Roman"/>
          <w:sz w:val="28"/>
          <w:szCs w:val="28"/>
        </w:rPr>
        <w:t xml:space="preserve">    </w:t>
      </w:r>
      <w:r>
        <w:rPr>
          <w:rFonts w:ascii="Times New Roman" w:hAnsi="Times New Roman"/>
          <w:sz w:val="28"/>
          <w:szCs w:val="28"/>
        </w:rPr>
        <w:t xml:space="preserve"> </w:t>
      </w:r>
      <w:r w:rsidRPr="00C11140">
        <w:rPr>
          <w:rFonts w:ascii="Times New Roman" w:hAnsi="Times New Roman"/>
          <w:sz w:val="28"/>
          <w:szCs w:val="28"/>
        </w:rPr>
        <w:t xml:space="preserve"> А.Х. </w:t>
      </w:r>
      <w:proofErr w:type="spellStart"/>
      <w:r w:rsidRPr="00C11140">
        <w:rPr>
          <w:rFonts w:ascii="Times New Roman" w:hAnsi="Times New Roman"/>
          <w:sz w:val="28"/>
          <w:szCs w:val="28"/>
        </w:rPr>
        <w:t>Джатдоев</w:t>
      </w:r>
      <w:proofErr w:type="spellEnd"/>
    </w:p>
    <w:p w:rsidR="00F53128" w:rsidRDefault="00F53128" w:rsidP="00921315">
      <w:pPr>
        <w:spacing w:after="0" w:line="240" w:lineRule="exact"/>
        <w:jc w:val="both"/>
        <w:rPr>
          <w:rFonts w:ascii="Times New Roman" w:hAnsi="Times New Roman"/>
          <w:sz w:val="28"/>
          <w:szCs w:val="28"/>
        </w:rPr>
      </w:pPr>
    </w:p>
    <w:p w:rsidR="00F53128" w:rsidRDefault="00F53128" w:rsidP="00921315">
      <w:pPr>
        <w:spacing w:after="0" w:line="240" w:lineRule="exact"/>
        <w:jc w:val="both"/>
        <w:rPr>
          <w:rFonts w:ascii="Times New Roman" w:hAnsi="Times New Roman"/>
          <w:sz w:val="28"/>
          <w:szCs w:val="28"/>
        </w:rPr>
      </w:pPr>
    </w:p>
    <w:p w:rsidR="00F53128" w:rsidRDefault="00F53128" w:rsidP="00921315">
      <w:pPr>
        <w:spacing w:after="0" w:line="240" w:lineRule="exact"/>
        <w:jc w:val="both"/>
        <w:rPr>
          <w:rFonts w:ascii="Times New Roman" w:hAnsi="Times New Roman"/>
          <w:sz w:val="28"/>
          <w:szCs w:val="28"/>
        </w:rPr>
      </w:pPr>
    </w:p>
    <w:p w:rsidR="00F53128" w:rsidRDefault="00F53128" w:rsidP="00921315">
      <w:pPr>
        <w:spacing w:after="0" w:line="240" w:lineRule="exact"/>
        <w:jc w:val="both"/>
        <w:rPr>
          <w:rFonts w:ascii="Times New Roman" w:hAnsi="Times New Roman"/>
          <w:sz w:val="28"/>
          <w:szCs w:val="28"/>
        </w:rPr>
      </w:pPr>
    </w:p>
    <w:p w:rsidR="00F53128" w:rsidRDefault="00F53128" w:rsidP="00921315">
      <w:pPr>
        <w:spacing w:after="0" w:line="240" w:lineRule="exact"/>
        <w:jc w:val="both"/>
        <w:rPr>
          <w:rFonts w:ascii="Times New Roman" w:hAnsi="Times New Roman"/>
          <w:sz w:val="28"/>
          <w:szCs w:val="28"/>
        </w:rPr>
      </w:pPr>
    </w:p>
    <w:p w:rsidR="002A06AA" w:rsidRDefault="002A06AA" w:rsidP="00BC2AE8">
      <w:pPr>
        <w:autoSpaceDE w:val="0"/>
        <w:autoSpaceDN w:val="0"/>
        <w:adjustRightInd w:val="0"/>
        <w:spacing w:after="0" w:line="240" w:lineRule="exact"/>
        <w:ind w:firstLine="5103"/>
        <w:jc w:val="both"/>
        <w:outlineLvl w:val="0"/>
        <w:rPr>
          <w:rFonts w:ascii="Times New Roman" w:hAnsi="Times New Roman"/>
          <w:sz w:val="28"/>
          <w:szCs w:val="28"/>
        </w:rPr>
        <w:sectPr w:rsidR="002A06AA" w:rsidSect="00A51CD7">
          <w:headerReference w:type="default" r:id="rId7"/>
          <w:pgSz w:w="11906" w:h="16838"/>
          <w:pgMar w:top="1418" w:right="567" w:bottom="1134" w:left="1985" w:header="709" w:footer="709" w:gutter="0"/>
          <w:pgNumType w:start="1"/>
          <w:cols w:space="708"/>
          <w:titlePg/>
          <w:docGrid w:linePitch="360"/>
        </w:sectPr>
      </w:pPr>
    </w:p>
    <w:p w:rsidR="00CE3AC8" w:rsidRDefault="00BC2AE8" w:rsidP="00BC2AE8">
      <w:pPr>
        <w:autoSpaceDE w:val="0"/>
        <w:autoSpaceDN w:val="0"/>
        <w:adjustRightInd w:val="0"/>
        <w:spacing w:after="0" w:line="240" w:lineRule="exact"/>
        <w:ind w:firstLine="5103"/>
        <w:jc w:val="both"/>
        <w:outlineLvl w:val="0"/>
        <w:rPr>
          <w:rFonts w:ascii="Times New Roman" w:hAnsi="Times New Roman"/>
          <w:sz w:val="28"/>
          <w:szCs w:val="28"/>
        </w:rPr>
      </w:pPr>
      <w:r>
        <w:rPr>
          <w:rFonts w:ascii="Times New Roman" w:hAnsi="Times New Roman"/>
          <w:sz w:val="28"/>
          <w:szCs w:val="28"/>
        </w:rPr>
        <w:lastRenderedPageBreak/>
        <w:t>Приложение</w:t>
      </w:r>
    </w:p>
    <w:p w:rsidR="00F31981" w:rsidRPr="006A7FE0" w:rsidRDefault="00F31981" w:rsidP="00BC2AE8">
      <w:pPr>
        <w:autoSpaceDE w:val="0"/>
        <w:autoSpaceDN w:val="0"/>
        <w:adjustRightInd w:val="0"/>
        <w:spacing w:after="0" w:line="240" w:lineRule="exact"/>
        <w:ind w:firstLine="5103"/>
        <w:jc w:val="both"/>
        <w:outlineLvl w:val="0"/>
        <w:rPr>
          <w:rFonts w:ascii="Times New Roman" w:hAnsi="Times New Roman"/>
          <w:sz w:val="36"/>
          <w:szCs w:val="28"/>
        </w:rPr>
      </w:pPr>
    </w:p>
    <w:p w:rsidR="00BC2AE8" w:rsidRDefault="00BC2AE8" w:rsidP="00BC2AE8">
      <w:pPr>
        <w:autoSpaceDE w:val="0"/>
        <w:autoSpaceDN w:val="0"/>
        <w:adjustRightInd w:val="0"/>
        <w:spacing w:after="0" w:line="240" w:lineRule="exact"/>
        <w:ind w:firstLine="5103"/>
        <w:jc w:val="both"/>
        <w:outlineLvl w:val="0"/>
        <w:rPr>
          <w:rFonts w:ascii="Times New Roman" w:hAnsi="Times New Roman"/>
          <w:sz w:val="28"/>
          <w:szCs w:val="28"/>
        </w:rPr>
      </w:pPr>
      <w:r>
        <w:rPr>
          <w:rFonts w:ascii="Times New Roman" w:hAnsi="Times New Roman"/>
          <w:sz w:val="28"/>
          <w:szCs w:val="28"/>
        </w:rPr>
        <w:t xml:space="preserve">к постановлению администрации </w:t>
      </w:r>
    </w:p>
    <w:p w:rsidR="00BC2AE8" w:rsidRDefault="00BC2AE8" w:rsidP="00BC2AE8">
      <w:pPr>
        <w:autoSpaceDE w:val="0"/>
        <w:autoSpaceDN w:val="0"/>
        <w:adjustRightInd w:val="0"/>
        <w:spacing w:after="0" w:line="240" w:lineRule="exact"/>
        <w:ind w:firstLine="5103"/>
        <w:jc w:val="both"/>
        <w:outlineLvl w:val="0"/>
        <w:rPr>
          <w:rFonts w:ascii="Times New Roman" w:hAnsi="Times New Roman"/>
          <w:sz w:val="28"/>
          <w:szCs w:val="28"/>
        </w:rPr>
      </w:pPr>
      <w:r>
        <w:rPr>
          <w:rFonts w:ascii="Times New Roman" w:hAnsi="Times New Roman"/>
          <w:sz w:val="28"/>
          <w:szCs w:val="28"/>
        </w:rPr>
        <w:t>города Ставрополя</w:t>
      </w:r>
    </w:p>
    <w:p w:rsidR="00BC2AE8" w:rsidRDefault="00BC2AE8" w:rsidP="00BC2AE8">
      <w:pPr>
        <w:autoSpaceDE w:val="0"/>
        <w:autoSpaceDN w:val="0"/>
        <w:adjustRightInd w:val="0"/>
        <w:spacing w:after="0" w:line="240" w:lineRule="exact"/>
        <w:ind w:firstLine="5103"/>
        <w:jc w:val="both"/>
        <w:outlineLvl w:val="0"/>
        <w:rPr>
          <w:rFonts w:ascii="Times New Roman" w:hAnsi="Times New Roman"/>
          <w:sz w:val="28"/>
          <w:szCs w:val="28"/>
        </w:rPr>
      </w:pPr>
      <w:r>
        <w:rPr>
          <w:rFonts w:ascii="Times New Roman" w:hAnsi="Times New Roman"/>
          <w:sz w:val="28"/>
          <w:szCs w:val="28"/>
        </w:rPr>
        <w:t xml:space="preserve">от   </w:t>
      </w:r>
      <w:r w:rsidR="000D2FCC">
        <w:rPr>
          <w:rFonts w:ascii="Times New Roman" w:hAnsi="Times New Roman"/>
          <w:sz w:val="28"/>
          <w:szCs w:val="28"/>
        </w:rPr>
        <w:t>18.06.</w:t>
      </w:r>
      <w:r>
        <w:rPr>
          <w:rFonts w:ascii="Times New Roman" w:hAnsi="Times New Roman"/>
          <w:sz w:val="28"/>
          <w:szCs w:val="28"/>
        </w:rPr>
        <w:t>201</w:t>
      </w:r>
      <w:r w:rsidR="00DD3F84">
        <w:rPr>
          <w:rFonts w:ascii="Times New Roman" w:hAnsi="Times New Roman"/>
          <w:sz w:val="28"/>
          <w:szCs w:val="28"/>
        </w:rPr>
        <w:t>3</w:t>
      </w:r>
      <w:r>
        <w:rPr>
          <w:rFonts w:ascii="Times New Roman" w:hAnsi="Times New Roman"/>
          <w:sz w:val="28"/>
          <w:szCs w:val="28"/>
        </w:rPr>
        <w:t xml:space="preserve"> </w:t>
      </w:r>
      <w:r w:rsidR="000D2FCC">
        <w:rPr>
          <w:rFonts w:ascii="Times New Roman" w:hAnsi="Times New Roman"/>
          <w:sz w:val="28"/>
          <w:szCs w:val="28"/>
        </w:rPr>
        <w:t xml:space="preserve">     </w:t>
      </w:r>
      <w:r>
        <w:rPr>
          <w:rFonts w:ascii="Times New Roman" w:hAnsi="Times New Roman"/>
          <w:sz w:val="28"/>
          <w:szCs w:val="28"/>
        </w:rPr>
        <w:t>№</w:t>
      </w:r>
      <w:r w:rsidR="000D2FCC">
        <w:rPr>
          <w:rFonts w:ascii="Times New Roman" w:hAnsi="Times New Roman"/>
          <w:sz w:val="28"/>
          <w:szCs w:val="28"/>
        </w:rPr>
        <w:t xml:space="preserve"> 1982</w:t>
      </w:r>
    </w:p>
    <w:p w:rsidR="00BC2AE8" w:rsidRPr="001B46E5" w:rsidRDefault="00BC2AE8" w:rsidP="00BC2AE8">
      <w:pPr>
        <w:autoSpaceDE w:val="0"/>
        <w:autoSpaceDN w:val="0"/>
        <w:adjustRightInd w:val="0"/>
        <w:spacing w:after="0" w:line="240" w:lineRule="exact"/>
        <w:ind w:firstLine="5103"/>
        <w:jc w:val="both"/>
        <w:outlineLvl w:val="0"/>
        <w:rPr>
          <w:rFonts w:ascii="Times New Roman" w:hAnsi="Times New Roman"/>
          <w:sz w:val="28"/>
          <w:szCs w:val="28"/>
        </w:rPr>
      </w:pPr>
    </w:p>
    <w:p w:rsidR="003B60E8" w:rsidRDefault="003B60E8" w:rsidP="00BC2AE8">
      <w:pPr>
        <w:autoSpaceDE w:val="0"/>
        <w:autoSpaceDN w:val="0"/>
        <w:adjustRightInd w:val="0"/>
        <w:spacing w:after="0" w:line="240" w:lineRule="auto"/>
        <w:jc w:val="center"/>
        <w:rPr>
          <w:rFonts w:ascii="Times New Roman" w:hAnsi="Times New Roman"/>
          <w:sz w:val="28"/>
          <w:szCs w:val="28"/>
        </w:rPr>
      </w:pPr>
    </w:p>
    <w:p w:rsidR="00724D5C" w:rsidRDefault="00724D5C" w:rsidP="00BC2AE8">
      <w:pPr>
        <w:autoSpaceDE w:val="0"/>
        <w:autoSpaceDN w:val="0"/>
        <w:adjustRightInd w:val="0"/>
        <w:spacing w:after="0" w:line="240" w:lineRule="auto"/>
        <w:jc w:val="center"/>
        <w:rPr>
          <w:rFonts w:ascii="Times New Roman" w:hAnsi="Times New Roman"/>
          <w:sz w:val="28"/>
          <w:szCs w:val="28"/>
        </w:rPr>
      </w:pPr>
    </w:p>
    <w:p w:rsidR="00BC2AE8" w:rsidRDefault="00BC2AE8" w:rsidP="00BC2AE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ПОЛОЖЕНИЕ</w:t>
      </w:r>
    </w:p>
    <w:p w:rsidR="00BC2AE8" w:rsidRDefault="00BC2AE8" w:rsidP="00F31981">
      <w:pPr>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о</w:t>
      </w:r>
      <w:r w:rsidRPr="001B46E5">
        <w:rPr>
          <w:rFonts w:ascii="Times New Roman" w:hAnsi="Times New Roman"/>
          <w:sz w:val="28"/>
          <w:szCs w:val="28"/>
        </w:rPr>
        <w:t xml:space="preserve"> проведении мониторинга качества финансового менеджмента, осуществляемого </w:t>
      </w:r>
      <w:r w:rsidR="00F31981">
        <w:rPr>
          <w:rFonts w:ascii="Times New Roman" w:hAnsi="Times New Roman"/>
          <w:sz w:val="28"/>
          <w:szCs w:val="28"/>
        </w:rPr>
        <w:t>администрацией города Ставрополя, ее отраслевыми (функциональными) и территориальными органами</w:t>
      </w:r>
    </w:p>
    <w:p w:rsidR="00724D5C" w:rsidRDefault="00724D5C">
      <w:pPr>
        <w:autoSpaceDE w:val="0"/>
        <w:autoSpaceDN w:val="0"/>
        <w:adjustRightInd w:val="0"/>
        <w:spacing w:after="0" w:line="240" w:lineRule="auto"/>
        <w:jc w:val="center"/>
        <w:outlineLvl w:val="1"/>
        <w:rPr>
          <w:rFonts w:ascii="Times New Roman" w:hAnsi="Times New Roman"/>
          <w:sz w:val="28"/>
          <w:szCs w:val="28"/>
        </w:rPr>
      </w:pPr>
    </w:p>
    <w:p w:rsidR="00EA335C" w:rsidRDefault="00EA335C">
      <w:pPr>
        <w:autoSpaceDE w:val="0"/>
        <w:autoSpaceDN w:val="0"/>
        <w:adjustRightInd w:val="0"/>
        <w:spacing w:after="0" w:line="240" w:lineRule="auto"/>
        <w:jc w:val="center"/>
        <w:outlineLvl w:val="1"/>
        <w:rPr>
          <w:rFonts w:ascii="Times New Roman" w:hAnsi="Times New Roman"/>
          <w:sz w:val="28"/>
          <w:szCs w:val="28"/>
        </w:rPr>
      </w:pPr>
    </w:p>
    <w:p w:rsidR="00CE3AC8" w:rsidRPr="001B46E5" w:rsidRDefault="00230543">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1</w:t>
      </w:r>
      <w:r w:rsidR="00CE3AC8" w:rsidRPr="001B46E5">
        <w:rPr>
          <w:rFonts w:ascii="Times New Roman" w:hAnsi="Times New Roman"/>
          <w:sz w:val="28"/>
          <w:szCs w:val="28"/>
        </w:rPr>
        <w:t>. Общие положения</w:t>
      </w:r>
    </w:p>
    <w:p w:rsidR="00CE3AC8" w:rsidRPr="00672C75" w:rsidRDefault="00CE3AC8">
      <w:pPr>
        <w:autoSpaceDE w:val="0"/>
        <w:autoSpaceDN w:val="0"/>
        <w:adjustRightInd w:val="0"/>
        <w:spacing w:after="0" w:line="240" w:lineRule="auto"/>
        <w:ind w:firstLine="540"/>
        <w:jc w:val="both"/>
        <w:rPr>
          <w:rFonts w:ascii="Times New Roman" w:hAnsi="Times New Roman"/>
          <w:sz w:val="28"/>
          <w:szCs w:val="28"/>
        </w:rPr>
      </w:pPr>
    </w:p>
    <w:p w:rsidR="00A76C62" w:rsidRPr="001B46E5" w:rsidRDefault="00D52094" w:rsidP="00F3198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CE3AC8" w:rsidRPr="001B46E5">
        <w:rPr>
          <w:rFonts w:ascii="Times New Roman" w:hAnsi="Times New Roman"/>
          <w:sz w:val="28"/>
          <w:szCs w:val="28"/>
        </w:rPr>
        <w:t xml:space="preserve">1. </w:t>
      </w:r>
      <w:proofErr w:type="gramStart"/>
      <w:r w:rsidR="00CE3AC8" w:rsidRPr="001B46E5">
        <w:rPr>
          <w:rFonts w:ascii="Times New Roman" w:hAnsi="Times New Roman"/>
          <w:sz w:val="28"/>
          <w:szCs w:val="28"/>
        </w:rPr>
        <w:t>Настоящее Положение</w:t>
      </w:r>
      <w:r w:rsidR="00230543">
        <w:rPr>
          <w:rFonts w:ascii="Times New Roman" w:hAnsi="Times New Roman"/>
          <w:sz w:val="28"/>
          <w:szCs w:val="28"/>
        </w:rPr>
        <w:t xml:space="preserve"> о проведении мониторинга </w:t>
      </w:r>
      <w:r w:rsidR="00230543" w:rsidRPr="001B46E5">
        <w:rPr>
          <w:rFonts w:ascii="Times New Roman" w:hAnsi="Times New Roman"/>
          <w:sz w:val="28"/>
          <w:szCs w:val="28"/>
        </w:rPr>
        <w:t xml:space="preserve">качества финансового менеджмента, осуществляемого </w:t>
      </w:r>
      <w:r w:rsidR="00230543">
        <w:rPr>
          <w:rFonts w:ascii="Times New Roman" w:hAnsi="Times New Roman"/>
          <w:sz w:val="28"/>
          <w:szCs w:val="28"/>
        </w:rPr>
        <w:t>администрацией города Ставрополя, ее отраслевыми (функциональными) и территориальными органами (далее – Положение)</w:t>
      </w:r>
      <w:r w:rsidR="00AD0D5B">
        <w:rPr>
          <w:rFonts w:ascii="Times New Roman" w:hAnsi="Times New Roman"/>
          <w:sz w:val="28"/>
          <w:szCs w:val="28"/>
        </w:rPr>
        <w:t>,</w:t>
      </w:r>
      <w:r w:rsidR="00CE3AC8" w:rsidRPr="001B46E5">
        <w:rPr>
          <w:rFonts w:ascii="Times New Roman" w:hAnsi="Times New Roman"/>
          <w:sz w:val="28"/>
          <w:szCs w:val="28"/>
        </w:rPr>
        <w:t xml:space="preserve"> разработано в </w:t>
      </w:r>
      <w:r w:rsidR="007E311D">
        <w:rPr>
          <w:rFonts w:ascii="Times New Roman" w:hAnsi="Times New Roman"/>
          <w:sz w:val="28"/>
          <w:szCs w:val="28"/>
        </w:rPr>
        <w:t xml:space="preserve">целях </w:t>
      </w:r>
      <w:r w:rsidR="00A76C62">
        <w:rPr>
          <w:rFonts w:ascii="Times New Roman" w:hAnsi="Times New Roman"/>
          <w:sz w:val="28"/>
          <w:szCs w:val="28"/>
        </w:rPr>
        <w:t xml:space="preserve">реализации мероприятий Программы повышения эффективности бюджетных расходов </w:t>
      </w:r>
      <w:r w:rsidR="00230543">
        <w:rPr>
          <w:rFonts w:ascii="Times New Roman" w:hAnsi="Times New Roman"/>
          <w:sz w:val="28"/>
          <w:szCs w:val="28"/>
        </w:rPr>
        <w:t>в городе Ставрополе на 2011-2013</w:t>
      </w:r>
      <w:r w:rsidR="00A76C62">
        <w:rPr>
          <w:rFonts w:ascii="Times New Roman" w:hAnsi="Times New Roman"/>
          <w:sz w:val="28"/>
          <w:szCs w:val="28"/>
        </w:rPr>
        <w:t xml:space="preserve"> годы, утвержденной постановлением администрации города Ставрополя от 01.03.2011 №</w:t>
      </w:r>
      <w:r w:rsidR="00F31981">
        <w:rPr>
          <w:rFonts w:ascii="Times New Roman" w:hAnsi="Times New Roman"/>
          <w:sz w:val="28"/>
          <w:szCs w:val="28"/>
        </w:rPr>
        <w:t xml:space="preserve"> </w:t>
      </w:r>
      <w:r w:rsidR="00A76C62">
        <w:rPr>
          <w:rFonts w:ascii="Times New Roman" w:hAnsi="Times New Roman"/>
          <w:sz w:val="28"/>
          <w:szCs w:val="28"/>
        </w:rPr>
        <w:t>533 «Об утверждении Программы повышения</w:t>
      </w:r>
      <w:r w:rsidR="00CE3AC8" w:rsidRPr="001B46E5">
        <w:rPr>
          <w:rFonts w:ascii="Times New Roman" w:hAnsi="Times New Roman"/>
          <w:sz w:val="28"/>
          <w:szCs w:val="28"/>
        </w:rPr>
        <w:t xml:space="preserve"> </w:t>
      </w:r>
      <w:r w:rsidR="00A76C62">
        <w:rPr>
          <w:rFonts w:ascii="Times New Roman" w:hAnsi="Times New Roman"/>
          <w:sz w:val="28"/>
          <w:szCs w:val="28"/>
        </w:rPr>
        <w:t>эффективности бюджетных расходов в городе Ставрополе</w:t>
      </w:r>
      <w:r w:rsidR="008F41CC">
        <w:rPr>
          <w:rFonts w:ascii="Times New Roman" w:hAnsi="Times New Roman"/>
          <w:sz w:val="28"/>
          <w:szCs w:val="28"/>
        </w:rPr>
        <w:t xml:space="preserve"> </w:t>
      </w:r>
      <w:r w:rsidR="00230543">
        <w:rPr>
          <w:rFonts w:ascii="Times New Roman" w:hAnsi="Times New Roman"/>
          <w:sz w:val="28"/>
          <w:szCs w:val="28"/>
        </w:rPr>
        <w:t>на 2011-2013 годы»,</w:t>
      </w:r>
      <w:r w:rsidR="00A76C62">
        <w:rPr>
          <w:rFonts w:ascii="Times New Roman" w:hAnsi="Times New Roman"/>
          <w:sz w:val="28"/>
          <w:szCs w:val="28"/>
        </w:rPr>
        <w:t xml:space="preserve"> и</w:t>
      </w:r>
      <w:r w:rsidR="00A76C62" w:rsidRPr="001B46E5">
        <w:rPr>
          <w:rFonts w:ascii="Times New Roman" w:hAnsi="Times New Roman"/>
          <w:sz w:val="28"/>
          <w:szCs w:val="28"/>
        </w:rPr>
        <w:t xml:space="preserve"> </w:t>
      </w:r>
      <w:r w:rsidR="00CE3AC8" w:rsidRPr="001B46E5">
        <w:rPr>
          <w:rFonts w:ascii="Times New Roman" w:hAnsi="Times New Roman"/>
          <w:sz w:val="28"/>
          <w:szCs w:val="28"/>
        </w:rPr>
        <w:t>определяет порядок</w:t>
      </w:r>
      <w:proofErr w:type="gramEnd"/>
      <w:r w:rsidR="00CE3AC8" w:rsidRPr="001B46E5">
        <w:rPr>
          <w:rFonts w:ascii="Times New Roman" w:hAnsi="Times New Roman"/>
          <w:sz w:val="28"/>
          <w:szCs w:val="28"/>
        </w:rPr>
        <w:t xml:space="preserve"> проведения мониторинга качества финансового менеджмента, осуществляемого </w:t>
      </w:r>
      <w:r w:rsidR="00F31981">
        <w:rPr>
          <w:rFonts w:ascii="Times New Roman" w:hAnsi="Times New Roman"/>
          <w:sz w:val="28"/>
          <w:szCs w:val="28"/>
        </w:rPr>
        <w:t xml:space="preserve">администрацией </w:t>
      </w:r>
      <w:r w:rsidR="008F41CC">
        <w:rPr>
          <w:rFonts w:ascii="Times New Roman" w:hAnsi="Times New Roman"/>
          <w:sz w:val="28"/>
          <w:szCs w:val="28"/>
        </w:rPr>
        <w:t xml:space="preserve"> </w:t>
      </w:r>
      <w:r w:rsidR="00F31981">
        <w:rPr>
          <w:rFonts w:ascii="Times New Roman" w:hAnsi="Times New Roman"/>
          <w:sz w:val="28"/>
          <w:szCs w:val="28"/>
        </w:rPr>
        <w:t>города Ставрополя, ее отраслевыми (функциональными) и территориальными органами</w:t>
      </w:r>
      <w:r w:rsidR="008F41CC">
        <w:rPr>
          <w:rFonts w:ascii="Times New Roman" w:hAnsi="Times New Roman"/>
          <w:sz w:val="28"/>
          <w:szCs w:val="28"/>
        </w:rPr>
        <w:t>,</w:t>
      </w:r>
      <w:r w:rsidR="00FC76B9" w:rsidRPr="00FC76B9">
        <w:rPr>
          <w:rFonts w:ascii="Times New Roman" w:hAnsi="Times New Roman"/>
          <w:sz w:val="28"/>
          <w:szCs w:val="28"/>
        </w:rPr>
        <w:t xml:space="preserve"> </w:t>
      </w:r>
      <w:r w:rsidR="00FC76B9">
        <w:rPr>
          <w:rFonts w:ascii="Times New Roman" w:hAnsi="Times New Roman"/>
          <w:sz w:val="28"/>
          <w:szCs w:val="28"/>
        </w:rPr>
        <w:t>являющи</w:t>
      </w:r>
      <w:r w:rsidR="008F41CC">
        <w:rPr>
          <w:rFonts w:ascii="Times New Roman" w:hAnsi="Times New Roman"/>
          <w:sz w:val="28"/>
          <w:szCs w:val="28"/>
        </w:rPr>
        <w:t>ми</w:t>
      </w:r>
      <w:r w:rsidR="00FC76B9">
        <w:rPr>
          <w:rFonts w:ascii="Times New Roman" w:hAnsi="Times New Roman"/>
          <w:sz w:val="28"/>
          <w:szCs w:val="28"/>
        </w:rPr>
        <w:t>ся главными распорядителями средств бюджета города Ставрополя</w:t>
      </w:r>
      <w:r w:rsidR="008E782E" w:rsidRPr="008E782E">
        <w:rPr>
          <w:rFonts w:ascii="Times New Roman" w:hAnsi="Times New Roman"/>
          <w:sz w:val="28"/>
          <w:szCs w:val="28"/>
        </w:rPr>
        <w:t xml:space="preserve"> (</w:t>
      </w:r>
      <w:r w:rsidR="008E782E">
        <w:rPr>
          <w:rFonts w:ascii="Times New Roman" w:hAnsi="Times New Roman"/>
          <w:sz w:val="28"/>
          <w:szCs w:val="28"/>
        </w:rPr>
        <w:t>далее – главные распорядители бюджетных средств</w:t>
      </w:r>
      <w:r w:rsidR="008E782E" w:rsidRPr="008E782E">
        <w:rPr>
          <w:rFonts w:ascii="Times New Roman" w:hAnsi="Times New Roman"/>
          <w:sz w:val="28"/>
          <w:szCs w:val="28"/>
        </w:rPr>
        <w:t>)</w:t>
      </w:r>
      <w:r w:rsidR="00B00116">
        <w:rPr>
          <w:rFonts w:ascii="Times New Roman" w:hAnsi="Times New Roman"/>
          <w:sz w:val="28"/>
          <w:szCs w:val="28"/>
        </w:rPr>
        <w:t>.</w:t>
      </w:r>
    </w:p>
    <w:p w:rsidR="003149FA" w:rsidRDefault="00D52094" w:rsidP="00F3198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CE3AC8" w:rsidRPr="001B46E5">
        <w:rPr>
          <w:rFonts w:ascii="Times New Roman" w:hAnsi="Times New Roman"/>
          <w:sz w:val="28"/>
          <w:szCs w:val="28"/>
        </w:rPr>
        <w:t xml:space="preserve">. </w:t>
      </w:r>
      <w:r w:rsidR="003149FA">
        <w:rPr>
          <w:rFonts w:ascii="Times New Roman" w:hAnsi="Times New Roman"/>
          <w:sz w:val="28"/>
          <w:szCs w:val="28"/>
        </w:rPr>
        <w:t>В настоящем Положении используются следующие основные понятия:</w:t>
      </w:r>
    </w:p>
    <w:p w:rsidR="001A1709" w:rsidRDefault="003149FA" w:rsidP="00F3198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финансовый менеджмент </w:t>
      </w:r>
      <w:r w:rsidR="00194CA1">
        <w:rPr>
          <w:rFonts w:ascii="Times New Roman" w:hAnsi="Times New Roman"/>
          <w:sz w:val="28"/>
          <w:szCs w:val="28"/>
        </w:rPr>
        <w:t>–</w:t>
      </w:r>
      <w:r>
        <w:rPr>
          <w:rFonts w:ascii="Times New Roman" w:hAnsi="Times New Roman"/>
          <w:sz w:val="28"/>
          <w:szCs w:val="28"/>
        </w:rPr>
        <w:t xml:space="preserve"> деятельность </w:t>
      </w:r>
      <w:r w:rsidR="008E782E">
        <w:rPr>
          <w:rFonts w:ascii="Times New Roman" w:hAnsi="Times New Roman"/>
          <w:sz w:val="28"/>
          <w:szCs w:val="28"/>
        </w:rPr>
        <w:t>главных распорядителей бюджетных средств</w:t>
      </w:r>
      <w:r w:rsidR="00F31981">
        <w:rPr>
          <w:rFonts w:ascii="Times New Roman" w:hAnsi="Times New Roman"/>
          <w:sz w:val="28"/>
          <w:szCs w:val="28"/>
        </w:rPr>
        <w:t xml:space="preserve"> </w:t>
      </w:r>
      <w:r>
        <w:rPr>
          <w:rFonts w:ascii="Times New Roman" w:hAnsi="Times New Roman"/>
          <w:sz w:val="28"/>
          <w:szCs w:val="28"/>
        </w:rPr>
        <w:t>по осуществлению бюджетных полномочий</w:t>
      </w:r>
      <w:r w:rsidR="001A1709">
        <w:rPr>
          <w:rFonts w:ascii="Times New Roman" w:hAnsi="Times New Roman"/>
          <w:sz w:val="28"/>
          <w:szCs w:val="28"/>
        </w:rPr>
        <w:t>;</w:t>
      </w:r>
    </w:p>
    <w:p w:rsidR="00CE3AC8" w:rsidRDefault="003149FA" w:rsidP="006A7FE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мониторинг</w:t>
      </w:r>
      <w:r w:rsidR="00CE3AC8" w:rsidRPr="001B46E5">
        <w:rPr>
          <w:rFonts w:ascii="Times New Roman" w:hAnsi="Times New Roman"/>
          <w:sz w:val="28"/>
          <w:szCs w:val="28"/>
        </w:rPr>
        <w:t xml:space="preserve"> качества финансового менеджмента, осуществляемого </w:t>
      </w:r>
      <w:r w:rsidR="006A7FE0">
        <w:rPr>
          <w:rFonts w:ascii="Times New Roman" w:hAnsi="Times New Roman"/>
          <w:sz w:val="28"/>
          <w:szCs w:val="28"/>
        </w:rPr>
        <w:t>администрацией города Ставрополя, ее отраслевыми (функциональными) и территориальными органами</w:t>
      </w:r>
      <w:r w:rsidR="006A7FE0" w:rsidRPr="001B46E5">
        <w:rPr>
          <w:rFonts w:ascii="Times New Roman" w:hAnsi="Times New Roman"/>
          <w:sz w:val="28"/>
          <w:szCs w:val="28"/>
        </w:rPr>
        <w:t xml:space="preserve"> </w:t>
      </w:r>
      <w:r w:rsidR="00CE3AC8" w:rsidRPr="001B46E5">
        <w:rPr>
          <w:rFonts w:ascii="Times New Roman" w:hAnsi="Times New Roman"/>
          <w:sz w:val="28"/>
          <w:szCs w:val="28"/>
        </w:rPr>
        <w:t xml:space="preserve">(далее </w:t>
      </w:r>
      <w:r w:rsidR="00194CA1">
        <w:rPr>
          <w:rFonts w:ascii="Times New Roman" w:hAnsi="Times New Roman"/>
          <w:sz w:val="28"/>
          <w:szCs w:val="28"/>
        </w:rPr>
        <w:t>–</w:t>
      </w:r>
      <w:r w:rsidR="00CE3AC8" w:rsidRPr="001B46E5">
        <w:rPr>
          <w:rFonts w:ascii="Times New Roman" w:hAnsi="Times New Roman"/>
          <w:sz w:val="28"/>
          <w:szCs w:val="28"/>
        </w:rPr>
        <w:t xml:space="preserve"> мониторинг) </w:t>
      </w:r>
      <w:r w:rsidR="00194CA1">
        <w:rPr>
          <w:rFonts w:ascii="Times New Roman" w:hAnsi="Times New Roman"/>
          <w:sz w:val="28"/>
          <w:szCs w:val="28"/>
        </w:rPr>
        <w:t>–</w:t>
      </w:r>
      <w:r w:rsidR="00CE3AC8" w:rsidRPr="001B46E5">
        <w:rPr>
          <w:rFonts w:ascii="Times New Roman" w:hAnsi="Times New Roman"/>
          <w:sz w:val="28"/>
          <w:szCs w:val="28"/>
        </w:rPr>
        <w:t xml:space="preserve"> анализ и оценка совокупности процессов и процедур, обеспечивающих результативность использования бюджетных средств и охватывающих все элементы бюджетного процесса</w:t>
      </w:r>
      <w:r>
        <w:rPr>
          <w:rFonts w:ascii="Times New Roman" w:hAnsi="Times New Roman"/>
          <w:sz w:val="28"/>
          <w:szCs w:val="28"/>
        </w:rPr>
        <w:t>;</w:t>
      </w:r>
    </w:p>
    <w:p w:rsidR="003149FA" w:rsidRPr="001B46E5" w:rsidRDefault="003149FA" w:rsidP="006A7FE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грант – бюджетные ассигнования, предоставляемые </w:t>
      </w:r>
      <w:r w:rsidR="008F41CC">
        <w:rPr>
          <w:rFonts w:ascii="Times New Roman" w:hAnsi="Times New Roman"/>
          <w:sz w:val="28"/>
          <w:szCs w:val="28"/>
        </w:rPr>
        <w:t xml:space="preserve">главным распорядителям бюджетных средств </w:t>
      </w:r>
      <w:r w:rsidR="006A7FE0">
        <w:rPr>
          <w:rFonts w:ascii="Times New Roman" w:hAnsi="Times New Roman"/>
          <w:sz w:val="28"/>
          <w:szCs w:val="28"/>
        </w:rPr>
        <w:t>по итогам мониторинга</w:t>
      </w:r>
      <w:r w:rsidR="00904DC5">
        <w:rPr>
          <w:rFonts w:ascii="Times New Roman" w:hAnsi="Times New Roman"/>
          <w:sz w:val="28"/>
          <w:szCs w:val="28"/>
        </w:rPr>
        <w:t xml:space="preserve"> для поощрения достижений в области повышения качества финансового менеджмента.</w:t>
      </w:r>
    </w:p>
    <w:p w:rsidR="00904DC5" w:rsidRDefault="00D52094" w:rsidP="006A7FE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CE3AC8" w:rsidRPr="001B46E5">
        <w:rPr>
          <w:rFonts w:ascii="Times New Roman" w:hAnsi="Times New Roman"/>
          <w:sz w:val="28"/>
          <w:szCs w:val="28"/>
        </w:rPr>
        <w:t>3. Мониторинг проводится</w:t>
      </w:r>
      <w:r w:rsidR="00904DC5">
        <w:rPr>
          <w:rFonts w:ascii="Times New Roman" w:hAnsi="Times New Roman"/>
          <w:sz w:val="28"/>
          <w:szCs w:val="28"/>
        </w:rPr>
        <w:t xml:space="preserve"> </w:t>
      </w:r>
      <w:r w:rsidR="001A1709">
        <w:rPr>
          <w:rFonts w:ascii="Times New Roman" w:hAnsi="Times New Roman"/>
          <w:sz w:val="28"/>
          <w:szCs w:val="28"/>
        </w:rPr>
        <w:t xml:space="preserve">комитетом финансов и бюджета администрации города Ставрополя </w:t>
      </w:r>
      <w:r w:rsidR="00CE3AC8" w:rsidRPr="001B46E5">
        <w:rPr>
          <w:rFonts w:ascii="Times New Roman" w:hAnsi="Times New Roman"/>
          <w:sz w:val="28"/>
          <w:szCs w:val="28"/>
        </w:rPr>
        <w:t>по двум направлениям</w:t>
      </w:r>
      <w:r w:rsidR="00904DC5">
        <w:rPr>
          <w:rFonts w:ascii="Times New Roman" w:hAnsi="Times New Roman"/>
          <w:sz w:val="28"/>
          <w:szCs w:val="28"/>
        </w:rPr>
        <w:t>:</w:t>
      </w:r>
    </w:p>
    <w:p w:rsidR="00F53128" w:rsidRDefault="00CE3AC8" w:rsidP="00970F98">
      <w:pPr>
        <w:autoSpaceDE w:val="0"/>
        <w:autoSpaceDN w:val="0"/>
        <w:adjustRightInd w:val="0"/>
        <w:spacing w:after="0" w:line="240" w:lineRule="auto"/>
        <w:ind w:firstLine="709"/>
        <w:jc w:val="both"/>
        <w:rPr>
          <w:rFonts w:ascii="Times New Roman" w:hAnsi="Times New Roman"/>
          <w:sz w:val="28"/>
          <w:szCs w:val="28"/>
        </w:rPr>
      </w:pPr>
      <w:r w:rsidRPr="001B46E5">
        <w:rPr>
          <w:rFonts w:ascii="Times New Roman" w:hAnsi="Times New Roman"/>
          <w:sz w:val="28"/>
          <w:szCs w:val="28"/>
        </w:rPr>
        <w:lastRenderedPageBreak/>
        <w:t>годово</w:t>
      </w:r>
      <w:r w:rsidR="00904DC5">
        <w:rPr>
          <w:rFonts w:ascii="Times New Roman" w:hAnsi="Times New Roman"/>
          <w:sz w:val="28"/>
          <w:szCs w:val="28"/>
        </w:rPr>
        <w:t>й</w:t>
      </w:r>
      <w:r w:rsidRPr="001B46E5">
        <w:rPr>
          <w:rFonts w:ascii="Times New Roman" w:hAnsi="Times New Roman"/>
          <w:sz w:val="28"/>
          <w:szCs w:val="28"/>
        </w:rPr>
        <w:t xml:space="preserve"> мониторинг в части исполнения бюджета </w:t>
      </w:r>
      <w:r w:rsidR="00904DC5">
        <w:rPr>
          <w:rFonts w:ascii="Times New Roman" w:hAnsi="Times New Roman"/>
          <w:sz w:val="28"/>
          <w:szCs w:val="28"/>
        </w:rPr>
        <w:t>города Ставрополя</w:t>
      </w:r>
      <w:r w:rsidRPr="001B46E5">
        <w:rPr>
          <w:rFonts w:ascii="Times New Roman" w:hAnsi="Times New Roman"/>
          <w:sz w:val="28"/>
          <w:szCs w:val="28"/>
        </w:rPr>
        <w:t xml:space="preserve"> </w:t>
      </w:r>
      <w:r w:rsidR="008E782E">
        <w:rPr>
          <w:rFonts w:ascii="Times New Roman" w:hAnsi="Times New Roman"/>
          <w:sz w:val="28"/>
          <w:szCs w:val="28"/>
        </w:rPr>
        <w:t xml:space="preserve">(далее – бюджет города) </w:t>
      </w:r>
      <w:r w:rsidRPr="001B46E5">
        <w:rPr>
          <w:rFonts w:ascii="Times New Roman" w:hAnsi="Times New Roman"/>
          <w:sz w:val="28"/>
          <w:szCs w:val="28"/>
        </w:rPr>
        <w:t>за отчетный финансовый год</w:t>
      </w:r>
      <w:r w:rsidR="00904DC5">
        <w:rPr>
          <w:rFonts w:ascii="Times New Roman" w:hAnsi="Times New Roman"/>
          <w:sz w:val="28"/>
          <w:szCs w:val="28"/>
        </w:rPr>
        <w:t>;</w:t>
      </w:r>
    </w:p>
    <w:p w:rsidR="0006625C" w:rsidRPr="001B46E5" w:rsidRDefault="0006625C" w:rsidP="00970F98">
      <w:pPr>
        <w:autoSpaceDE w:val="0"/>
        <w:autoSpaceDN w:val="0"/>
        <w:adjustRightInd w:val="0"/>
        <w:spacing w:after="0" w:line="240" w:lineRule="auto"/>
        <w:ind w:firstLine="709"/>
        <w:jc w:val="both"/>
        <w:rPr>
          <w:rFonts w:ascii="Times New Roman" w:hAnsi="Times New Roman"/>
          <w:sz w:val="28"/>
          <w:szCs w:val="28"/>
        </w:rPr>
      </w:pPr>
      <w:r w:rsidRPr="001B46E5">
        <w:rPr>
          <w:rFonts w:ascii="Times New Roman" w:hAnsi="Times New Roman"/>
          <w:sz w:val="28"/>
          <w:szCs w:val="28"/>
        </w:rPr>
        <w:t>годово</w:t>
      </w:r>
      <w:r>
        <w:rPr>
          <w:rFonts w:ascii="Times New Roman" w:hAnsi="Times New Roman"/>
          <w:sz w:val="28"/>
          <w:szCs w:val="28"/>
        </w:rPr>
        <w:t>й</w:t>
      </w:r>
      <w:r w:rsidRPr="001B46E5">
        <w:rPr>
          <w:rFonts w:ascii="Times New Roman" w:hAnsi="Times New Roman"/>
          <w:sz w:val="28"/>
          <w:szCs w:val="28"/>
        </w:rPr>
        <w:t xml:space="preserve"> мониторинг в части документов, используемых при составлении проекта бюд</w:t>
      </w:r>
      <w:r>
        <w:rPr>
          <w:rFonts w:ascii="Times New Roman" w:hAnsi="Times New Roman"/>
          <w:sz w:val="28"/>
          <w:szCs w:val="28"/>
        </w:rPr>
        <w:t xml:space="preserve">жета города </w:t>
      </w:r>
      <w:r w:rsidRPr="001B46E5">
        <w:rPr>
          <w:rFonts w:ascii="Times New Roman" w:hAnsi="Times New Roman"/>
          <w:sz w:val="28"/>
          <w:szCs w:val="28"/>
        </w:rPr>
        <w:t xml:space="preserve">на очередной финансовый год и </w:t>
      </w:r>
      <w:r w:rsidR="00C25524">
        <w:rPr>
          <w:rFonts w:ascii="Times New Roman" w:hAnsi="Times New Roman"/>
          <w:sz w:val="28"/>
          <w:szCs w:val="28"/>
        </w:rPr>
        <w:t>плановый период</w:t>
      </w:r>
      <w:r>
        <w:rPr>
          <w:rFonts w:ascii="Times New Roman" w:hAnsi="Times New Roman"/>
          <w:sz w:val="28"/>
          <w:szCs w:val="28"/>
        </w:rPr>
        <w:t>.</w:t>
      </w:r>
    </w:p>
    <w:p w:rsidR="00CE3AC8" w:rsidRPr="001B46E5" w:rsidRDefault="00D52094" w:rsidP="00970F9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1A1709">
        <w:rPr>
          <w:rFonts w:ascii="Times New Roman" w:hAnsi="Times New Roman"/>
          <w:sz w:val="28"/>
          <w:szCs w:val="28"/>
        </w:rPr>
        <w:t xml:space="preserve">4. Мониторинг проводится </w:t>
      </w:r>
      <w:r w:rsidR="00CE3AC8" w:rsidRPr="001B46E5">
        <w:rPr>
          <w:rFonts w:ascii="Times New Roman" w:hAnsi="Times New Roman"/>
          <w:sz w:val="28"/>
          <w:szCs w:val="28"/>
        </w:rPr>
        <w:t xml:space="preserve">на основании бюджетной отчетности, данных и материалов, представляемых </w:t>
      </w:r>
      <w:r w:rsidR="008E782E">
        <w:rPr>
          <w:rFonts w:ascii="Times New Roman" w:hAnsi="Times New Roman"/>
          <w:sz w:val="28"/>
          <w:szCs w:val="28"/>
        </w:rPr>
        <w:t>главными распорядителями бюджетных сре</w:t>
      </w:r>
      <w:proofErr w:type="gramStart"/>
      <w:r w:rsidR="008E782E">
        <w:rPr>
          <w:rFonts w:ascii="Times New Roman" w:hAnsi="Times New Roman"/>
          <w:sz w:val="28"/>
          <w:szCs w:val="28"/>
        </w:rPr>
        <w:t>дств</w:t>
      </w:r>
      <w:r w:rsidR="0006625C" w:rsidRPr="001B46E5">
        <w:rPr>
          <w:rFonts w:ascii="Times New Roman" w:hAnsi="Times New Roman"/>
          <w:sz w:val="28"/>
          <w:szCs w:val="28"/>
        </w:rPr>
        <w:t xml:space="preserve"> </w:t>
      </w:r>
      <w:r w:rsidR="00CE3AC8" w:rsidRPr="001B46E5">
        <w:rPr>
          <w:rFonts w:ascii="Times New Roman" w:hAnsi="Times New Roman"/>
          <w:sz w:val="28"/>
          <w:szCs w:val="28"/>
        </w:rPr>
        <w:t xml:space="preserve">в </w:t>
      </w:r>
      <w:r w:rsidR="001A1709">
        <w:rPr>
          <w:rFonts w:ascii="Times New Roman" w:hAnsi="Times New Roman"/>
          <w:sz w:val="28"/>
          <w:szCs w:val="28"/>
        </w:rPr>
        <w:t>к</w:t>
      </w:r>
      <w:proofErr w:type="gramEnd"/>
      <w:r w:rsidR="001A1709">
        <w:rPr>
          <w:rFonts w:ascii="Times New Roman" w:hAnsi="Times New Roman"/>
          <w:sz w:val="28"/>
          <w:szCs w:val="28"/>
        </w:rPr>
        <w:t xml:space="preserve">омитет финансов и бюджета администрации </w:t>
      </w:r>
      <w:r w:rsidR="008E782E">
        <w:rPr>
          <w:rFonts w:ascii="Times New Roman" w:hAnsi="Times New Roman"/>
          <w:sz w:val="28"/>
          <w:szCs w:val="28"/>
        </w:rPr>
        <w:t xml:space="preserve">               </w:t>
      </w:r>
      <w:r w:rsidR="001A1709">
        <w:rPr>
          <w:rFonts w:ascii="Times New Roman" w:hAnsi="Times New Roman"/>
          <w:sz w:val="28"/>
          <w:szCs w:val="28"/>
        </w:rPr>
        <w:t xml:space="preserve">города Ставрополя, </w:t>
      </w:r>
      <w:r w:rsidR="00CE3AC8" w:rsidRPr="001B46E5">
        <w:rPr>
          <w:rFonts w:ascii="Times New Roman" w:hAnsi="Times New Roman"/>
          <w:sz w:val="28"/>
          <w:szCs w:val="28"/>
        </w:rPr>
        <w:t xml:space="preserve">а также общедоступных (опубликованных </w:t>
      </w:r>
      <w:r>
        <w:rPr>
          <w:rFonts w:ascii="Times New Roman" w:hAnsi="Times New Roman"/>
          <w:sz w:val="28"/>
          <w:szCs w:val="28"/>
        </w:rPr>
        <w:t>и</w:t>
      </w:r>
      <w:r w:rsidR="00741DA3">
        <w:rPr>
          <w:rFonts w:ascii="Times New Roman" w:hAnsi="Times New Roman"/>
          <w:sz w:val="28"/>
          <w:szCs w:val="28"/>
        </w:rPr>
        <w:t xml:space="preserve"> </w:t>
      </w:r>
      <w:r>
        <w:rPr>
          <w:rFonts w:ascii="Times New Roman" w:hAnsi="Times New Roman"/>
          <w:sz w:val="28"/>
          <w:szCs w:val="28"/>
        </w:rPr>
        <w:t>(</w:t>
      </w:r>
      <w:r w:rsidR="00CE3AC8" w:rsidRPr="001B46E5">
        <w:rPr>
          <w:rFonts w:ascii="Times New Roman" w:hAnsi="Times New Roman"/>
          <w:sz w:val="28"/>
          <w:szCs w:val="28"/>
        </w:rPr>
        <w:t>или</w:t>
      </w:r>
      <w:r>
        <w:rPr>
          <w:rFonts w:ascii="Times New Roman" w:hAnsi="Times New Roman"/>
          <w:sz w:val="28"/>
          <w:szCs w:val="28"/>
        </w:rPr>
        <w:t>)</w:t>
      </w:r>
      <w:r w:rsidR="00CE3AC8" w:rsidRPr="001B46E5">
        <w:rPr>
          <w:rFonts w:ascii="Times New Roman" w:hAnsi="Times New Roman"/>
          <w:sz w:val="28"/>
          <w:szCs w:val="28"/>
        </w:rPr>
        <w:t xml:space="preserve"> размещенных на официальных сайтах) данных и материалов по следующим направлениям деятельности:</w:t>
      </w:r>
    </w:p>
    <w:p w:rsidR="00CE3AC8" w:rsidRPr="001B46E5" w:rsidRDefault="00CE3AC8" w:rsidP="00970F98">
      <w:pPr>
        <w:autoSpaceDE w:val="0"/>
        <w:autoSpaceDN w:val="0"/>
        <w:adjustRightInd w:val="0"/>
        <w:spacing w:after="0" w:line="240" w:lineRule="auto"/>
        <w:ind w:firstLine="709"/>
        <w:jc w:val="both"/>
        <w:rPr>
          <w:rFonts w:ascii="Times New Roman" w:hAnsi="Times New Roman"/>
          <w:sz w:val="28"/>
          <w:szCs w:val="28"/>
        </w:rPr>
      </w:pPr>
      <w:r w:rsidRPr="001B46E5">
        <w:rPr>
          <w:rFonts w:ascii="Times New Roman" w:hAnsi="Times New Roman"/>
          <w:sz w:val="28"/>
          <w:szCs w:val="28"/>
        </w:rPr>
        <w:t xml:space="preserve">качество планирования </w:t>
      </w:r>
      <w:r w:rsidR="0013467C">
        <w:rPr>
          <w:rFonts w:ascii="Times New Roman" w:hAnsi="Times New Roman"/>
          <w:sz w:val="28"/>
          <w:szCs w:val="28"/>
        </w:rPr>
        <w:t>бюджета города</w:t>
      </w:r>
      <w:r w:rsidRPr="001B46E5">
        <w:rPr>
          <w:rFonts w:ascii="Times New Roman" w:hAnsi="Times New Roman"/>
          <w:sz w:val="28"/>
          <w:szCs w:val="28"/>
        </w:rPr>
        <w:t>;</w:t>
      </w:r>
    </w:p>
    <w:p w:rsidR="00CE3AC8" w:rsidRPr="001B46E5" w:rsidRDefault="00CE3AC8" w:rsidP="00970F98">
      <w:pPr>
        <w:autoSpaceDE w:val="0"/>
        <w:autoSpaceDN w:val="0"/>
        <w:adjustRightInd w:val="0"/>
        <w:spacing w:after="0" w:line="240" w:lineRule="auto"/>
        <w:ind w:firstLine="709"/>
        <w:jc w:val="both"/>
        <w:rPr>
          <w:rFonts w:ascii="Times New Roman" w:hAnsi="Times New Roman"/>
          <w:sz w:val="28"/>
          <w:szCs w:val="28"/>
        </w:rPr>
      </w:pPr>
      <w:r w:rsidRPr="001B46E5">
        <w:rPr>
          <w:rFonts w:ascii="Times New Roman" w:hAnsi="Times New Roman"/>
          <w:sz w:val="28"/>
          <w:szCs w:val="28"/>
        </w:rPr>
        <w:t xml:space="preserve">исполнение бюджета </w:t>
      </w:r>
      <w:r w:rsidR="001A1709">
        <w:rPr>
          <w:rFonts w:ascii="Times New Roman" w:hAnsi="Times New Roman"/>
          <w:sz w:val="28"/>
          <w:szCs w:val="28"/>
        </w:rPr>
        <w:t xml:space="preserve">города </w:t>
      </w:r>
      <w:r w:rsidRPr="001B46E5">
        <w:rPr>
          <w:rFonts w:ascii="Times New Roman" w:hAnsi="Times New Roman"/>
          <w:sz w:val="28"/>
          <w:szCs w:val="28"/>
        </w:rPr>
        <w:t>в части расходов;</w:t>
      </w:r>
    </w:p>
    <w:p w:rsidR="00CE3AC8" w:rsidRPr="001B46E5" w:rsidRDefault="00CE3AC8" w:rsidP="00970F98">
      <w:pPr>
        <w:autoSpaceDE w:val="0"/>
        <w:autoSpaceDN w:val="0"/>
        <w:adjustRightInd w:val="0"/>
        <w:spacing w:after="0" w:line="240" w:lineRule="auto"/>
        <w:ind w:firstLine="709"/>
        <w:jc w:val="both"/>
        <w:rPr>
          <w:rFonts w:ascii="Times New Roman" w:hAnsi="Times New Roman"/>
          <w:sz w:val="28"/>
          <w:szCs w:val="28"/>
        </w:rPr>
      </w:pPr>
      <w:r w:rsidRPr="001B46E5">
        <w:rPr>
          <w:rFonts w:ascii="Times New Roman" w:hAnsi="Times New Roman"/>
          <w:sz w:val="28"/>
          <w:szCs w:val="28"/>
        </w:rPr>
        <w:t xml:space="preserve">исполнение бюджета </w:t>
      </w:r>
      <w:r w:rsidR="001A1709">
        <w:rPr>
          <w:rFonts w:ascii="Times New Roman" w:hAnsi="Times New Roman"/>
          <w:sz w:val="28"/>
          <w:szCs w:val="28"/>
        </w:rPr>
        <w:t xml:space="preserve">города </w:t>
      </w:r>
      <w:r w:rsidRPr="001B46E5">
        <w:rPr>
          <w:rFonts w:ascii="Times New Roman" w:hAnsi="Times New Roman"/>
          <w:sz w:val="28"/>
          <w:szCs w:val="28"/>
        </w:rPr>
        <w:t>в части доходов;</w:t>
      </w:r>
    </w:p>
    <w:p w:rsidR="00CE3AC8" w:rsidRPr="001B46E5" w:rsidRDefault="00CE3AC8" w:rsidP="00970F98">
      <w:pPr>
        <w:autoSpaceDE w:val="0"/>
        <w:autoSpaceDN w:val="0"/>
        <w:adjustRightInd w:val="0"/>
        <w:spacing w:after="0" w:line="240" w:lineRule="auto"/>
        <w:ind w:firstLine="709"/>
        <w:jc w:val="both"/>
        <w:rPr>
          <w:rFonts w:ascii="Times New Roman" w:hAnsi="Times New Roman"/>
          <w:sz w:val="28"/>
          <w:szCs w:val="28"/>
        </w:rPr>
      </w:pPr>
      <w:r w:rsidRPr="001B46E5">
        <w:rPr>
          <w:rFonts w:ascii="Times New Roman" w:hAnsi="Times New Roman"/>
          <w:sz w:val="28"/>
          <w:szCs w:val="28"/>
        </w:rPr>
        <w:t>исполнение судебных актов;</w:t>
      </w:r>
    </w:p>
    <w:p w:rsidR="00CE3AC8" w:rsidRPr="001B46E5" w:rsidRDefault="00CE3AC8" w:rsidP="00970F98">
      <w:pPr>
        <w:autoSpaceDE w:val="0"/>
        <w:autoSpaceDN w:val="0"/>
        <w:adjustRightInd w:val="0"/>
        <w:spacing w:after="0" w:line="240" w:lineRule="auto"/>
        <w:ind w:firstLine="709"/>
        <w:jc w:val="both"/>
        <w:rPr>
          <w:rFonts w:ascii="Times New Roman" w:hAnsi="Times New Roman"/>
          <w:sz w:val="28"/>
          <w:szCs w:val="28"/>
        </w:rPr>
      </w:pPr>
      <w:r w:rsidRPr="001B46E5">
        <w:rPr>
          <w:rFonts w:ascii="Times New Roman" w:hAnsi="Times New Roman"/>
          <w:sz w:val="28"/>
          <w:szCs w:val="28"/>
        </w:rPr>
        <w:t>учет и отчетность;</w:t>
      </w:r>
    </w:p>
    <w:p w:rsidR="00CE3AC8" w:rsidRPr="001B46E5" w:rsidRDefault="00CE3AC8" w:rsidP="00970F98">
      <w:pPr>
        <w:autoSpaceDE w:val="0"/>
        <w:autoSpaceDN w:val="0"/>
        <w:adjustRightInd w:val="0"/>
        <w:spacing w:after="0" w:line="240" w:lineRule="auto"/>
        <w:ind w:firstLine="709"/>
        <w:jc w:val="both"/>
        <w:rPr>
          <w:rFonts w:ascii="Times New Roman" w:hAnsi="Times New Roman"/>
          <w:sz w:val="28"/>
          <w:szCs w:val="28"/>
        </w:rPr>
      </w:pPr>
      <w:r w:rsidRPr="001B46E5">
        <w:rPr>
          <w:rFonts w:ascii="Times New Roman" w:hAnsi="Times New Roman"/>
          <w:sz w:val="28"/>
          <w:szCs w:val="28"/>
        </w:rPr>
        <w:t>контроль и аудит;</w:t>
      </w:r>
    </w:p>
    <w:p w:rsidR="00CE3AC8" w:rsidRPr="003101F1" w:rsidRDefault="00B306E2" w:rsidP="00970F9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подведомственные муниципальные учреждения</w:t>
      </w:r>
      <w:r w:rsidR="00CE3AC8" w:rsidRPr="003101F1">
        <w:rPr>
          <w:rFonts w:ascii="Times New Roman" w:hAnsi="Times New Roman"/>
          <w:sz w:val="28"/>
          <w:szCs w:val="28"/>
        </w:rPr>
        <w:t>;</w:t>
      </w:r>
    </w:p>
    <w:p w:rsidR="00CE3AC8" w:rsidRPr="001B46E5" w:rsidRDefault="00CE3AC8" w:rsidP="00970F98">
      <w:pPr>
        <w:autoSpaceDE w:val="0"/>
        <w:autoSpaceDN w:val="0"/>
        <w:adjustRightInd w:val="0"/>
        <w:spacing w:after="0" w:line="240" w:lineRule="auto"/>
        <w:ind w:firstLine="709"/>
        <w:jc w:val="both"/>
        <w:rPr>
          <w:rFonts w:ascii="Times New Roman" w:hAnsi="Times New Roman"/>
          <w:sz w:val="28"/>
          <w:szCs w:val="28"/>
        </w:rPr>
      </w:pPr>
      <w:r w:rsidRPr="001B46E5">
        <w:rPr>
          <w:rFonts w:ascii="Times New Roman" w:hAnsi="Times New Roman"/>
          <w:sz w:val="28"/>
          <w:szCs w:val="28"/>
        </w:rPr>
        <w:t>квалификация финансового (финансово-экономического) подразделения</w:t>
      </w:r>
      <w:r w:rsidR="0006625C" w:rsidRPr="0006625C">
        <w:rPr>
          <w:rFonts w:ascii="Times New Roman" w:hAnsi="Times New Roman"/>
          <w:sz w:val="28"/>
          <w:szCs w:val="28"/>
        </w:rPr>
        <w:t xml:space="preserve"> </w:t>
      </w:r>
      <w:r w:rsidR="008E782E">
        <w:rPr>
          <w:rFonts w:ascii="Times New Roman" w:hAnsi="Times New Roman"/>
          <w:sz w:val="28"/>
          <w:szCs w:val="28"/>
        </w:rPr>
        <w:t>главных распорядителей бюджетных средств</w:t>
      </w:r>
      <w:r w:rsidRPr="001B46E5">
        <w:rPr>
          <w:rFonts w:ascii="Times New Roman" w:hAnsi="Times New Roman"/>
          <w:sz w:val="28"/>
          <w:szCs w:val="28"/>
        </w:rPr>
        <w:t>;</w:t>
      </w:r>
    </w:p>
    <w:p w:rsidR="00CE3AC8" w:rsidRPr="001B46E5" w:rsidRDefault="00CE3AC8" w:rsidP="00970F98">
      <w:pPr>
        <w:autoSpaceDE w:val="0"/>
        <w:autoSpaceDN w:val="0"/>
        <w:adjustRightInd w:val="0"/>
        <w:spacing w:after="0" w:line="240" w:lineRule="auto"/>
        <w:ind w:firstLine="709"/>
        <w:jc w:val="both"/>
        <w:rPr>
          <w:rFonts w:ascii="Times New Roman" w:hAnsi="Times New Roman"/>
          <w:sz w:val="28"/>
          <w:szCs w:val="28"/>
        </w:rPr>
      </w:pPr>
      <w:r w:rsidRPr="001B46E5">
        <w:rPr>
          <w:rFonts w:ascii="Times New Roman" w:hAnsi="Times New Roman"/>
          <w:sz w:val="28"/>
          <w:szCs w:val="28"/>
        </w:rPr>
        <w:t xml:space="preserve">реестр расходных обязательств </w:t>
      </w:r>
      <w:r w:rsidR="001A1709">
        <w:rPr>
          <w:rFonts w:ascii="Times New Roman" w:hAnsi="Times New Roman"/>
          <w:sz w:val="28"/>
          <w:szCs w:val="28"/>
        </w:rPr>
        <w:t>города Ставрополя</w:t>
      </w:r>
      <w:r w:rsidRPr="001B46E5">
        <w:rPr>
          <w:rFonts w:ascii="Times New Roman" w:hAnsi="Times New Roman"/>
          <w:sz w:val="28"/>
          <w:szCs w:val="28"/>
        </w:rPr>
        <w:t>.</w:t>
      </w:r>
    </w:p>
    <w:p w:rsidR="00CE3AC8" w:rsidRPr="0006625C" w:rsidRDefault="00D52094" w:rsidP="00970F9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1A1709">
        <w:rPr>
          <w:rFonts w:ascii="Times New Roman" w:hAnsi="Times New Roman"/>
          <w:sz w:val="28"/>
          <w:szCs w:val="28"/>
        </w:rPr>
        <w:t>5</w:t>
      </w:r>
      <w:r w:rsidR="00CE3AC8" w:rsidRPr="001B46E5">
        <w:rPr>
          <w:rFonts w:ascii="Times New Roman" w:hAnsi="Times New Roman"/>
          <w:sz w:val="28"/>
          <w:szCs w:val="28"/>
        </w:rPr>
        <w:t>. Отчет о результатах мониторинга качества финансового менеджмента</w:t>
      </w:r>
      <w:r w:rsidR="008E782E">
        <w:rPr>
          <w:rFonts w:ascii="Times New Roman" w:hAnsi="Times New Roman"/>
          <w:sz w:val="28"/>
          <w:szCs w:val="28"/>
        </w:rPr>
        <w:t xml:space="preserve"> </w:t>
      </w:r>
      <w:r w:rsidR="00CE3AC8" w:rsidRPr="001B46E5">
        <w:rPr>
          <w:rFonts w:ascii="Times New Roman" w:hAnsi="Times New Roman"/>
          <w:sz w:val="28"/>
          <w:szCs w:val="28"/>
        </w:rPr>
        <w:t>размещается</w:t>
      </w:r>
      <w:r>
        <w:rPr>
          <w:rFonts w:ascii="Times New Roman" w:hAnsi="Times New Roman"/>
          <w:sz w:val="28"/>
          <w:szCs w:val="28"/>
        </w:rPr>
        <w:t xml:space="preserve"> </w:t>
      </w:r>
      <w:r w:rsidRPr="0006625C">
        <w:rPr>
          <w:rFonts w:ascii="Times New Roman" w:hAnsi="Times New Roman"/>
          <w:sz w:val="28"/>
          <w:szCs w:val="28"/>
        </w:rPr>
        <w:t>на официальном сайте администрации города Ставрополя</w:t>
      </w:r>
      <w:r w:rsidR="00CE3AC8" w:rsidRPr="001B46E5">
        <w:rPr>
          <w:rFonts w:ascii="Times New Roman" w:hAnsi="Times New Roman"/>
          <w:sz w:val="28"/>
          <w:szCs w:val="28"/>
        </w:rPr>
        <w:t xml:space="preserve"> </w:t>
      </w:r>
      <w:r>
        <w:rPr>
          <w:rFonts w:ascii="Times New Roman" w:hAnsi="Times New Roman"/>
          <w:sz w:val="28"/>
          <w:szCs w:val="28"/>
        </w:rPr>
        <w:t>в информационно</w:t>
      </w:r>
      <w:r w:rsidR="00741DA3">
        <w:rPr>
          <w:rFonts w:ascii="Times New Roman" w:hAnsi="Times New Roman"/>
          <w:sz w:val="28"/>
          <w:szCs w:val="28"/>
        </w:rPr>
        <w:t>-</w:t>
      </w:r>
      <w:r w:rsidR="008F41CC">
        <w:rPr>
          <w:rFonts w:ascii="Times New Roman" w:hAnsi="Times New Roman"/>
          <w:sz w:val="28"/>
          <w:szCs w:val="28"/>
        </w:rPr>
        <w:t xml:space="preserve">телекоммуникационной сети </w:t>
      </w:r>
      <w:r>
        <w:rPr>
          <w:rFonts w:ascii="Times New Roman" w:hAnsi="Times New Roman"/>
          <w:sz w:val="28"/>
          <w:szCs w:val="28"/>
        </w:rPr>
        <w:t>«</w:t>
      </w:r>
      <w:r w:rsidR="008F41CC" w:rsidRPr="0006625C">
        <w:rPr>
          <w:rFonts w:ascii="Times New Roman" w:hAnsi="Times New Roman"/>
          <w:sz w:val="28"/>
          <w:szCs w:val="28"/>
        </w:rPr>
        <w:t>Интернет</w:t>
      </w:r>
      <w:r>
        <w:rPr>
          <w:rFonts w:ascii="Times New Roman" w:hAnsi="Times New Roman"/>
          <w:sz w:val="28"/>
          <w:szCs w:val="28"/>
        </w:rPr>
        <w:t>».</w:t>
      </w:r>
      <w:r w:rsidR="008F41CC" w:rsidRPr="0006625C">
        <w:rPr>
          <w:rFonts w:ascii="Times New Roman" w:hAnsi="Times New Roman"/>
          <w:sz w:val="28"/>
          <w:szCs w:val="28"/>
        </w:rPr>
        <w:t xml:space="preserve"> </w:t>
      </w:r>
    </w:p>
    <w:p w:rsidR="00CE3AC8" w:rsidRPr="008F41CC" w:rsidRDefault="00CE3AC8" w:rsidP="00970F98">
      <w:pPr>
        <w:autoSpaceDE w:val="0"/>
        <w:autoSpaceDN w:val="0"/>
        <w:adjustRightInd w:val="0"/>
        <w:spacing w:after="0" w:line="240" w:lineRule="auto"/>
        <w:ind w:firstLine="709"/>
        <w:jc w:val="both"/>
        <w:rPr>
          <w:rFonts w:ascii="Times New Roman" w:hAnsi="Times New Roman"/>
          <w:sz w:val="28"/>
          <w:szCs w:val="28"/>
        </w:rPr>
      </w:pPr>
    </w:p>
    <w:p w:rsidR="00CE3AC8" w:rsidRDefault="00D52094" w:rsidP="00970F98">
      <w:pPr>
        <w:autoSpaceDE w:val="0"/>
        <w:autoSpaceDN w:val="0"/>
        <w:adjustRightInd w:val="0"/>
        <w:spacing w:after="0" w:line="240" w:lineRule="auto"/>
        <w:ind w:firstLine="709"/>
        <w:jc w:val="center"/>
        <w:outlineLvl w:val="1"/>
        <w:rPr>
          <w:rFonts w:ascii="Times New Roman" w:hAnsi="Times New Roman"/>
          <w:sz w:val="28"/>
          <w:szCs w:val="28"/>
        </w:rPr>
      </w:pPr>
      <w:r>
        <w:rPr>
          <w:rFonts w:ascii="Times New Roman" w:hAnsi="Times New Roman"/>
          <w:sz w:val="28"/>
          <w:szCs w:val="28"/>
        </w:rPr>
        <w:t>2</w:t>
      </w:r>
      <w:r w:rsidR="00CE3AC8" w:rsidRPr="001B46E5">
        <w:rPr>
          <w:rFonts w:ascii="Times New Roman" w:hAnsi="Times New Roman"/>
          <w:sz w:val="28"/>
          <w:szCs w:val="28"/>
        </w:rPr>
        <w:t xml:space="preserve">. Организация проведения мониторинга </w:t>
      </w:r>
    </w:p>
    <w:p w:rsidR="003B60E8" w:rsidRPr="008F41CC" w:rsidRDefault="003B60E8" w:rsidP="00970F98">
      <w:pPr>
        <w:autoSpaceDE w:val="0"/>
        <w:autoSpaceDN w:val="0"/>
        <w:adjustRightInd w:val="0"/>
        <w:spacing w:after="0" w:line="240" w:lineRule="auto"/>
        <w:ind w:firstLine="709"/>
        <w:jc w:val="center"/>
        <w:rPr>
          <w:rFonts w:ascii="Times New Roman" w:hAnsi="Times New Roman"/>
          <w:sz w:val="32"/>
          <w:szCs w:val="28"/>
        </w:rPr>
      </w:pPr>
    </w:p>
    <w:p w:rsidR="00CE3AC8" w:rsidRPr="001B46E5" w:rsidRDefault="00D52094" w:rsidP="00970F98">
      <w:pPr>
        <w:tabs>
          <w:tab w:val="left" w:pos="851"/>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sidR="00CE3AC8" w:rsidRPr="001B46E5">
        <w:rPr>
          <w:rFonts w:ascii="Times New Roman" w:hAnsi="Times New Roman"/>
          <w:sz w:val="28"/>
          <w:szCs w:val="28"/>
        </w:rPr>
        <w:t xml:space="preserve">. </w:t>
      </w:r>
      <w:r w:rsidR="008E782E">
        <w:rPr>
          <w:rFonts w:ascii="Times New Roman" w:hAnsi="Times New Roman"/>
          <w:sz w:val="28"/>
          <w:szCs w:val="28"/>
        </w:rPr>
        <w:t>Главные распорядители бюджетных сре</w:t>
      </w:r>
      <w:proofErr w:type="gramStart"/>
      <w:r w:rsidR="008E782E">
        <w:rPr>
          <w:rFonts w:ascii="Times New Roman" w:hAnsi="Times New Roman"/>
          <w:sz w:val="28"/>
          <w:szCs w:val="28"/>
        </w:rPr>
        <w:t>дств</w:t>
      </w:r>
      <w:r w:rsidR="003B60E8" w:rsidRPr="001B46E5">
        <w:rPr>
          <w:rFonts w:ascii="Times New Roman" w:hAnsi="Times New Roman"/>
          <w:sz w:val="28"/>
          <w:szCs w:val="28"/>
        </w:rPr>
        <w:t xml:space="preserve"> </w:t>
      </w:r>
      <w:r w:rsidR="00CE3AC8" w:rsidRPr="001B46E5">
        <w:rPr>
          <w:rFonts w:ascii="Times New Roman" w:hAnsi="Times New Roman"/>
          <w:sz w:val="28"/>
          <w:szCs w:val="28"/>
        </w:rPr>
        <w:t>в ср</w:t>
      </w:r>
      <w:proofErr w:type="gramEnd"/>
      <w:r w:rsidR="00CE3AC8" w:rsidRPr="001B46E5">
        <w:rPr>
          <w:rFonts w:ascii="Times New Roman" w:hAnsi="Times New Roman"/>
          <w:sz w:val="28"/>
          <w:szCs w:val="28"/>
        </w:rPr>
        <w:t xml:space="preserve">оки, установленные </w:t>
      </w:r>
      <w:r w:rsidR="003B60E8">
        <w:rPr>
          <w:rFonts w:ascii="Times New Roman" w:hAnsi="Times New Roman"/>
          <w:sz w:val="28"/>
          <w:szCs w:val="28"/>
        </w:rPr>
        <w:t>комитетом финансов и бюджета администрации города Ставрополя</w:t>
      </w:r>
      <w:r w:rsidR="00CE3AC8" w:rsidRPr="001B46E5">
        <w:rPr>
          <w:rFonts w:ascii="Times New Roman" w:hAnsi="Times New Roman"/>
          <w:sz w:val="28"/>
          <w:szCs w:val="28"/>
        </w:rPr>
        <w:t>, представляют</w:t>
      </w:r>
      <w:r w:rsidR="0006625C">
        <w:rPr>
          <w:rFonts w:ascii="Times New Roman" w:hAnsi="Times New Roman"/>
          <w:sz w:val="28"/>
          <w:szCs w:val="28"/>
        </w:rPr>
        <w:t xml:space="preserve"> в комитет финансов и бюджета администрации                         города Ставрополя</w:t>
      </w:r>
      <w:r w:rsidR="00CE3AC8" w:rsidRPr="001B46E5">
        <w:rPr>
          <w:rFonts w:ascii="Times New Roman" w:hAnsi="Times New Roman"/>
          <w:sz w:val="28"/>
          <w:szCs w:val="28"/>
        </w:rPr>
        <w:t xml:space="preserve"> на бумажном носителе и в электронном виде в формате </w:t>
      </w:r>
      <w:proofErr w:type="spellStart"/>
      <w:r w:rsidR="00F81DC2">
        <w:rPr>
          <w:rFonts w:ascii="Times New Roman" w:hAnsi="Times New Roman"/>
          <w:sz w:val="28"/>
          <w:szCs w:val="28"/>
        </w:rPr>
        <w:t>Excel</w:t>
      </w:r>
      <w:proofErr w:type="spellEnd"/>
      <w:r w:rsidR="00F81DC2">
        <w:rPr>
          <w:rFonts w:ascii="Times New Roman" w:hAnsi="Times New Roman"/>
          <w:sz w:val="28"/>
          <w:szCs w:val="28"/>
        </w:rPr>
        <w:t>:</w:t>
      </w:r>
    </w:p>
    <w:p w:rsidR="00CE3AC8" w:rsidRPr="003B60E8" w:rsidRDefault="00DB232C" w:rsidP="00970F98">
      <w:pPr>
        <w:autoSpaceDE w:val="0"/>
        <w:autoSpaceDN w:val="0"/>
        <w:adjustRightInd w:val="0"/>
        <w:spacing w:after="0" w:line="240" w:lineRule="auto"/>
        <w:ind w:firstLine="709"/>
        <w:jc w:val="both"/>
        <w:rPr>
          <w:rFonts w:ascii="Times New Roman" w:hAnsi="Times New Roman"/>
          <w:sz w:val="28"/>
          <w:szCs w:val="28"/>
        </w:rPr>
      </w:pPr>
      <w:hyperlink r:id="rId8" w:history="1">
        <w:r w:rsidR="00CE3AC8" w:rsidRPr="003B60E8">
          <w:rPr>
            <w:rFonts w:ascii="Times New Roman" w:hAnsi="Times New Roman"/>
            <w:sz w:val="28"/>
            <w:szCs w:val="28"/>
          </w:rPr>
          <w:t>сведения</w:t>
        </w:r>
      </w:hyperlink>
      <w:r w:rsidR="00CE3AC8" w:rsidRPr="003B60E8">
        <w:rPr>
          <w:rFonts w:ascii="Times New Roman" w:hAnsi="Times New Roman"/>
          <w:sz w:val="28"/>
          <w:szCs w:val="28"/>
        </w:rPr>
        <w:t xml:space="preserve"> о судебных </w:t>
      </w:r>
      <w:r w:rsidR="0006625C">
        <w:rPr>
          <w:rFonts w:ascii="Times New Roman" w:hAnsi="Times New Roman"/>
          <w:sz w:val="28"/>
          <w:szCs w:val="28"/>
        </w:rPr>
        <w:t>актах</w:t>
      </w:r>
      <w:r w:rsidR="00CE3AC8" w:rsidRPr="003B60E8">
        <w:rPr>
          <w:rFonts w:ascii="Times New Roman" w:hAnsi="Times New Roman"/>
          <w:sz w:val="28"/>
          <w:szCs w:val="28"/>
        </w:rPr>
        <w:t xml:space="preserve">, вступивших в законную силу, по форме согласно приложению </w:t>
      </w:r>
      <w:r w:rsidR="002A2F5D">
        <w:rPr>
          <w:rFonts w:ascii="Times New Roman" w:hAnsi="Times New Roman"/>
          <w:sz w:val="28"/>
          <w:szCs w:val="28"/>
        </w:rPr>
        <w:t>1</w:t>
      </w:r>
      <w:r w:rsidR="00CE3AC8" w:rsidRPr="003B60E8">
        <w:rPr>
          <w:rFonts w:ascii="Times New Roman" w:hAnsi="Times New Roman"/>
          <w:sz w:val="28"/>
          <w:szCs w:val="28"/>
        </w:rPr>
        <w:t xml:space="preserve"> к настоящему Положению;</w:t>
      </w:r>
    </w:p>
    <w:p w:rsidR="00394B6E" w:rsidRDefault="00DB232C" w:rsidP="00970F98">
      <w:pPr>
        <w:autoSpaceDE w:val="0"/>
        <w:autoSpaceDN w:val="0"/>
        <w:adjustRightInd w:val="0"/>
        <w:spacing w:after="0" w:line="240" w:lineRule="auto"/>
        <w:ind w:firstLine="709"/>
        <w:jc w:val="both"/>
        <w:rPr>
          <w:rFonts w:ascii="Times New Roman" w:hAnsi="Times New Roman"/>
          <w:sz w:val="28"/>
          <w:szCs w:val="28"/>
          <w:highlight w:val="yellow"/>
        </w:rPr>
      </w:pPr>
      <w:hyperlink r:id="rId9" w:history="1">
        <w:r w:rsidR="0006625C" w:rsidRPr="003B60E8">
          <w:rPr>
            <w:rFonts w:ascii="Times New Roman" w:hAnsi="Times New Roman"/>
            <w:sz w:val="28"/>
            <w:szCs w:val="28"/>
          </w:rPr>
          <w:t>сведения</w:t>
        </w:r>
      </w:hyperlink>
      <w:r w:rsidR="0006625C" w:rsidRPr="003B60E8">
        <w:rPr>
          <w:rFonts w:ascii="Times New Roman" w:hAnsi="Times New Roman"/>
          <w:sz w:val="28"/>
          <w:szCs w:val="28"/>
        </w:rPr>
        <w:t xml:space="preserve"> о квалификации сотрудников</w:t>
      </w:r>
      <w:r w:rsidR="0006625C" w:rsidRPr="001B46E5">
        <w:rPr>
          <w:rFonts w:ascii="Times New Roman" w:hAnsi="Times New Roman"/>
          <w:sz w:val="28"/>
          <w:szCs w:val="28"/>
        </w:rPr>
        <w:t xml:space="preserve"> финансового (финансово-экономического) подразделения</w:t>
      </w:r>
      <w:r w:rsidR="0006625C" w:rsidRPr="0006625C">
        <w:rPr>
          <w:rFonts w:ascii="Times New Roman" w:hAnsi="Times New Roman"/>
          <w:sz w:val="28"/>
          <w:szCs w:val="28"/>
        </w:rPr>
        <w:t xml:space="preserve"> </w:t>
      </w:r>
      <w:r w:rsidR="0006625C" w:rsidRPr="001B46E5">
        <w:rPr>
          <w:rFonts w:ascii="Times New Roman" w:hAnsi="Times New Roman"/>
          <w:sz w:val="28"/>
          <w:szCs w:val="28"/>
        </w:rPr>
        <w:t xml:space="preserve">по форме согласно приложению </w:t>
      </w:r>
      <w:r w:rsidR="002A2F5D">
        <w:rPr>
          <w:rFonts w:ascii="Times New Roman" w:hAnsi="Times New Roman"/>
          <w:sz w:val="28"/>
          <w:szCs w:val="28"/>
        </w:rPr>
        <w:t>2</w:t>
      </w:r>
      <w:r w:rsidR="0006625C" w:rsidRPr="001B46E5">
        <w:rPr>
          <w:rFonts w:ascii="Times New Roman" w:hAnsi="Times New Roman"/>
          <w:sz w:val="28"/>
          <w:szCs w:val="28"/>
        </w:rPr>
        <w:t xml:space="preserve"> к настоящему Положению.</w:t>
      </w:r>
      <w:r w:rsidR="00394B6E" w:rsidRPr="00394B6E">
        <w:rPr>
          <w:rFonts w:ascii="Times New Roman" w:hAnsi="Times New Roman"/>
          <w:sz w:val="28"/>
          <w:szCs w:val="28"/>
          <w:highlight w:val="yellow"/>
        </w:rPr>
        <w:t xml:space="preserve"> </w:t>
      </w:r>
    </w:p>
    <w:p w:rsidR="008F41CC" w:rsidRDefault="00D52094" w:rsidP="00970F9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w:t>
      </w:r>
      <w:r w:rsidR="00CE3AC8" w:rsidRPr="001B46E5">
        <w:rPr>
          <w:rFonts w:ascii="Times New Roman" w:hAnsi="Times New Roman"/>
          <w:sz w:val="28"/>
          <w:szCs w:val="28"/>
        </w:rPr>
        <w:t xml:space="preserve">. </w:t>
      </w:r>
      <w:r w:rsidR="004C3B26">
        <w:rPr>
          <w:rFonts w:ascii="Times New Roman" w:hAnsi="Times New Roman"/>
          <w:sz w:val="28"/>
          <w:szCs w:val="28"/>
        </w:rPr>
        <w:t xml:space="preserve">Комитет финансов и бюджета администрации </w:t>
      </w:r>
      <w:r w:rsidR="008F41CC">
        <w:rPr>
          <w:rFonts w:ascii="Times New Roman" w:hAnsi="Times New Roman"/>
          <w:sz w:val="28"/>
          <w:szCs w:val="28"/>
        </w:rPr>
        <w:t xml:space="preserve">                                     </w:t>
      </w:r>
      <w:r w:rsidR="004C3B26">
        <w:rPr>
          <w:rFonts w:ascii="Times New Roman" w:hAnsi="Times New Roman"/>
          <w:sz w:val="28"/>
          <w:szCs w:val="28"/>
        </w:rPr>
        <w:t xml:space="preserve">города Ставрополя </w:t>
      </w:r>
      <w:r w:rsidR="00CE3AC8" w:rsidRPr="001B46E5">
        <w:rPr>
          <w:rFonts w:ascii="Times New Roman" w:hAnsi="Times New Roman"/>
          <w:sz w:val="28"/>
          <w:szCs w:val="28"/>
        </w:rPr>
        <w:t>рассчитывает</w:t>
      </w:r>
      <w:r w:rsidR="008F41CC">
        <w:rPr>
          <w:rFonts w:ascii="Times New Roman" w:hAnsi="Times New Roman"/>
          <w:sz w:val="28"/>
          <w:szCs w:val="28"/>
        </w:rPr>
        <w:t xml:space="preserve"> </w:t>
      </w:r>
      <w:hyperlink r:id="rId10" w:history="1">
        <w:r w:rsidR="00CE3AC8" w:rsidRPr="004C3B26">
          <w:rPr>
            <w:rFonts w:ascii="Times New Roman" w:hAnsi="Times New Roman"/>
            <w:sz w:val="28"/>
            <w:szCs w:val="28"/>
          </w:rPr>
          <w:t>показатели</w:t>
        </w:r>
      </w:hyperlink>
      <w:r w:rsidR="00CE3AC8" w:rsidRPr="004C3B26">
        <w:rPr>
          <w:rFonts w:ascii="Times New Roman" w:hAnsi="Times New Roman"/>
          <w:sz w:val="28"/>
          <w:szCs w:val="28"/>
        </w:rPr>
        <w:t xml:space="preserve"> </w:t>
      </w:r>
      <w:r w:rsidR="00CE3AC8" w:rsidRPr="001B46E5">
        <w:rPr>
          <w:rFonts w:ascii="Times New Roman" w:hAnsi="Times New Roman"/>
          <w:sz w:val="28"/>
          <w:szCs w:val="28"/>
        </w:rPr>
        <w:t xml:space="preserve">мониторинга и </w:t>
      </w:r>
      <w:r w:rsidR="0006625C">
        <w:rPr>
          <w:rFonts w:ascii="Times New Roman" w:hAnsi="Times New Roman"/>
          <w:sz w:val="28"/>
          <w:szCs w:val="28"/>
        </w:rPr>
        <w:t xml:space="preserve">проводит </w:t>
      </w:r>
      <w:r w:rsidR="00CE3AC8" w:rsidRPr="001B46E5">
        <w:rPr>
          <w:rFonts w:ascii="Times New Roman" w:hAnsi="Times New Roman"/>
          <w:sz w:val="28"/>
          <w:szCs w:val="28"/>
        </w:rPr>
        <w:t xml:space="preserve">оценку </w:t>
      </w:r>
      <w:r w:rsidR="008F41CC" w:rsidRPr="001B46E5">
        <w:rPr>
          <w:rFonts w:ascii="Times New Roman" w:hAnsi="Times New Roman"/>
          <w:sz w:val="28"/>
          <w:szCs w:val="28"/>
        </w:rPr>
        <w:t>ка</w:t>
      </w:r>
      <w:r w:rsidR="008F41CC">
        <w:rPr>
          <w:rFonts w:ascii="Times New Roman" w:hAnsi="Times New Roman"/>
          <w:sz w:val="28"/>
          <w:szCs w:val="28"/>
        </w:rPr>
        <w:t xml:space="preserve">чества финансового менеджмента </w:t>
      </w:r>
      <w:r w:rsidR="008F41CC" w:rsidRPr="001B46E5">
        <w:rPr>
          <w:rFonts w:ascii="Times New Roman" w:hAnsi="Times New Roman"/>
          <w:sz w:val="28"/>
          <w:szCs w:val="28"/>
        </w:rPr>
        <w:t xml:space="preserve">по форме согласно приложению </w:t>
      </w:r>
      <w:r w:rsidR="002A2F5D">
        <w:rPr>
          <w:rFonts w:ascii="Times New Roman" w:hAnsi="Times New Roman"/>
          <w:sz w:val="28"/>
          <w:szCs w:val="28"/>
        </w:rPr>
        <w:t>3</w:t>
      </w:r>
      <w:r w:rsidR="008F41CC" w:rsidRPr="001B46E5">
        <w:rPr>
          <w:rFonts w:ascii="Times New Roman" w:hAnsi="Times New Roman"/>
          <w:sz w:val="28"/>
          <w:szCs w:val="28"/>
        </w:rPr>
        <w:t xml:space="preserve"> к настоящему Положению:</w:t>
      </w:r>
    </w:p>
    <w:p w:rsidR="00CE3AC8" w:rsidRPr="001B46E5" w:rsidRDefault="00CE3AC8" w:rsidP="00970F98">
      <w:pPr>
        <w:autoSpaceDE w:val="0"/>
        <w:autoSpaceDN w:val="0"/>
        <w:adjustRightInd w:val="0"/>
        <w:spacing w:after="0" w:line="240" w:lineRule="auto"/>
        <w:ind w:firstLine="709"/>
        <w:jc w:val="both"/>
        <w:rPr>
          <w:rFonts w:ascii="Times New Roman" w:hAnsi="Times New Roman"/>
          <w:sz w:val="28"/>
          <w:szCs w:val="28"/>
        </w:rPr>
      </w:pPr>
      <w:r w:rsidRPr="001B46E5">
        <w:rPr>
          <w:rFonts w:ascii="Times New Roman" w:hAnsi="Times New Roman"/>
          <w:sz w:val="28"/>
          <w:szCs w:val="28"/>
        </w:rPr>
        <w:t xml:space="preserve">до </w:t>
      </w:r>
      <w:r w:rsidR="004C3B26">
        <w:rPr>
          <w:rFonts w:ascii="Times New Roman" w:hAnsi="Times New Roman"/>
          <w:sz w:val="28"/>
          <w:szCs w:val="28"/>
        </w:rPr>
        <w:t>0</w:t>
      </w:r>
      <w:r w:rsidRPr="001B46E5">
        <w:rPr>
          <w:rFonts w:ascii="Times New Roman" w:hAnsi="Times New Roman"/>
          <w:sz w:val="28"/>
          <w:szCs w:val="28"/>
        </w:rPr>
        <w:t xml:space="preserve">1 </w:t>
      </w:r>
      <w:r w:rsidR="004C3B26">
        <w:rPr>
          <w:rFonts w:ascii="Times New Roman" w:hAnsi="Times New Roman"/>
          <w:sz w:val="28"/>
          <w:szCs w:val="28"/>
        </w:rPr>
        <w:t>сентября</w:t>
      </w:r>
      <w:r w:rsidRPr="001B46E5">
        <w:rPr>
          <w:rFonts w:ascii="Times New Roman" w:hAnsi="Times New Roman"/>
          <w:sz w:val="28"/>
          <w:szCs w:val="28"/>
        </w:rPr>
        <w:t xml:space="preserve"> года, следующего за отчетным финансовым годом, </w:t>
      </w:r>
      <w:r w:rsidR="00C57804">
        <w:rPr>
          <w:rFonts w:ascii="Times New Roman" w:hAnsi="Times New Roman"/>
          <w:sz w:val="28"/>
          <w:szCs w:val="28"/>
        </w:rPr>
        <w:t xml:space="preserve">             </w:t>
      </w:r>
      <w:r w:rsidRPr="001B46E5">
        <w:rPr>
          <w:rFonts w:ascii="Times New Roman" w:hAnsi="Times New Roman"/>
          <w:sz w:val="28"/>
          <w:szCs w:val="28"/>
        </w:rPr>
        <w:t xml:space="preserve">в части исполнения бюджета </w:t>
      </w:r>
      <w:r w:rsidR="00C57804">
        <w:rPr>
          <w:rFonts w:ascii="Times New Roman" w:hAnsi="Times New Roman"/>
          <w:sz w:val="28"/>
          <w:szCs w:val="28"/>
        </w:rPr>
        <w:t>города</w:t>
      </w:r>
      <w:r w:rsidRPr="001B46E5">
        <w:rPr>
          <w:rFonts w:ascii="Times New Roman" w:hAnsi="Times New Roman"/>
          <w:sz w:val="28"/>
          <w:szCs w:val="28"/>
        </w:rPr>
        <w:t xml:space="preserve"> за отчетный финансовый год;</w:t>
      </w:r>
    </w:p>
    <w:p w:rsidR="00CE3AC8" w:rsidRDefault="00CE3AC8" w:rsidP="00970F98">
      <w:pPr>
        <w:autoSpaceDE w:val="0"/>
        <w:autoSpaceDN w:val="0"/>
        <w:adjustRightInd w:val="0"/>
        <w:spacing w:after="0" w:line="240" w:lineRule="auto"/>
        <w:ind w:firstLine="709"/>
        <w:jc w:val="both"/>
        <w:rPr>
          <w:rFonts w:ascii="Times New Roman" w:hAnsi="Times New Roman"/>
          <w:sz w:val="28"/>
          <w:szCs w:val="28"/>
        </w:rPr>
      </w:pPr>
      <w:r w:rsidRPr="001B46E5">
        <w:rPr>
          <w:rFonts w:ascii="Times New Roman" w:hAnsi="Times New Roman"/>
          <w:sz w:val="28"/>
          <w:szCs w:val="28"/>
        </w:rPr>
        <w:lastRenderedPageBreak/>
        <w:t>до 1</w:t>
      </w:r>
      <w:r w:rsidR="004C3B26">
        <w:rPr>
          <w:rFonts w:ascii="Times New Roman" w:hAnsi="Times New Roman"/>
          <w:sz w:val="28"/>
          <w:szCs w:val="28"/>
        </w:rPr>
        <w:t>5</w:t>
      </w:r>
      <w:r w:rsidRPr="001B46E5">
        <w:rPr>
          <w:rFonts w:ascii="Times New Roman" w:hAnsi="Times New Roman"/>
          <w:sz w:val="28"/>
          <w:szCs w:val="28"/>
        </w:rPr>
        <w:t xml:space="preserve"> </w:t>
      </w:r>
      <w:r w:rsidR="004C3B26">
        <w:rPr>
          <w:rFonts w:ascii="Times New Roman" w:hAnsi="Times New Roman"/>
          <w:sz w:val="28"/>
          <w:szCs w:val="28"/>
        </w:rPr>
        <w:t>ноября</w:t>
      </w:r>
      <w:r w:rsidRPr="001B46E5">
        <w:rPr>
          <w:rFonts w:ascii="Times New Roman" w:hAnsi="Times New Roman"/>
          <w:sz w:val="28"/>
          <w:szCs w:val="28"/>
        </w:rPr>
        <w:t xml:space="preserve"> года, следующего за отчетным финансовым годом, </w:t>
      </w:r>
      <w:r w:rsidR="00C57804">
        <w:rPr>
          <w:rFonts w:ascii="Times New Roman" w:hAnsi="Times New Roman"/>
          <w:sz w:val="28"/>
          <w:szCs w:val="28"/>
        </w:rPr>
        <w:t xml:space="preserve">                   </w:t>
      </w:r>
      <w:r w:rsidRPr="001B46E5">
        <w:rPr>
          <w:rFonts w:ascii="Times New Roman" w:hAnsi="Times New Roman"/>
          <w:sz w:val="28"/>
          <w:szCs w:val="28"/>
        </w:rPr>
        <w:t xml:space="preserve">в части документов, используемых при составлении проекта </w:t>
      </w:r>
      <w:r w:rsidR="004C3B26">
        <w:rPr>
          <w:rFonts w:ascii="Times New Roman" w:hAnsi="Times New Roman"/>
          <w:sz w:val="28"/>
          <w:szCs w:val="28"/>
        </w:rPr>
        <w:t xml:space="preserve">решения </w:t>
      </w:r>
      <w:r w:rsidRPr="001B46E5">
        <w:rPr>
          <w:rFonts w:ascii="Times New Roman" w:hAnsi="Times New Roman"/>
          <w:sz w:val="28"/>
          <w:szCs w:val="28"/>
        </w:rPr>
        <w:t xml:space="preserve">о бюджете </w:t>
      </w:r>
      <w:r w:rsidR="004C3B26">
        <w:rPr>
          <w:rFonts w:ascii="Times New Roman" w:hAnsi="Times New Roman"/>
          <w:sz w:val="28"/>
          <w:szCs w:val="28"/>
        </w:rPr>
        <w:t xml:space="preserve">города </w:t>
      </w:r>
      <w:r w:rsidRPr="001B46E5">
        <w:rPr>
          <w:rFonts w:ascii="Times New Roman" w:hAnsi="Times New Roman"/>
          <w:sz w:val="28"/>
          <w:szCs w:val="28"/>
        </w:rPr>
        <w:t xml:space="preserve">на очередной финансовый год и </w:t>
      </w:r>
      <w:r w:rsidR="00A376B4">
        <w:rPr>
          <w:rFonts w:ascii="Times New Roman" w:hAnsi="Times New Roman"/>
          <w:sz w:val="28"/>
          <w:szCs w:val="28"/>
        </w:rPr>
        <w:t>плановый период</w:t>
      </w:r>
      <w:r w:rsidR="004603E9">
        <w:rPr>
          <w:rFonts w:ascii="Times New Roman" w:hAnsi="Times New Roman"/>
          <w:sz w:val="28"/>
          <w:szCs w:val="28"/>
        </w:rPr>
        <w:t>;</w:t>
      </w:r>
    </w:p>
    <w:p w:rsidR="00024A79" w:rsidRDefault="004603E9" w:rsidP="00970F98">
      <w:pPr>
        <w:autoSpaceDE w:val="0"/>
        <w:autoSpaceDN w:val="0"/>
        <w:adjustRightInd w:val="0"/>
        <w:spacing w:after="0" w:line="240" w:lineRule="auto"/>
        <w:ind w:firstLine="709"/>
        <w:jc w:val="both"/>
        <w:rPr>
          <w:rFonts w:ascii="Times New Roman" w:hAnsi="Times New Roman"/>
          <w:sz w:val="28"/>
          <w:szCs w:val="28"/>
          <w:lang w:eastAsia="ru-RU"/>
        </w:rPr>
      </w:pPr>
      <w:r w:rsidRPr="001B46E5">
        <w:rPr>
          <w:rFonts w:ascii="Times New Roman" w:hAnsi="Times New Roman"/>
          <w:sz w:val="28"/>
          <w:szCs w:val="28"/>
        </w:rPr>
        <w:t xml:space="preserve">до 01 </w:t>
      </w:r>
      <w:r>
        <w:rPr>
          <w:rFonts w:ascii="Times New Roman" w:hAnsi="Times New Roman"/>
          <w:sz w:val="28"/>
          <w:szCs w:val="28"/>
        </w:rPr>
        <w:t>декабря</w:t>
      </w:r>
      <w:r w:rsidRPr="001B46E5">
        <w:rPr>
          <w:rFonts w:ascii="Times New Roman" w:hAnsi="Times New Roman"/>
          <w:sz w:val="28"/>
          <w:szCs w:val="28"/>
        </w:rPr>
        <w:t xml:space="preserve"> года, следующего за отчетным финансовым годом, составляет отчет о результатах мониторинга</w:t>
      </w:r>
      <w:r w:rsidR="00024A79">
        <w:rPr>
          <w:rFonts w:ascii="Times New Roman" w:hAnsi="Times New Roman"/>
          <w:sz w:val="28"/>
          <w:szCs w:val="28"/>
        </w:rPr>
        <w:t xml:space="preserve"> </w:t>
      </w:r>
      <w:r w:rsidR="00024A79">
        <w:rPr>
          <w:rFonts w:ascii="Times New Roman" w:hAnsi="Times New Roman"/>
          <w:sz w:val="28"/>
          <w:szCs w:val="28"/>
          <w:lang w:eastAsia="ru-RU"/>
        </w:rPr>
        <w:t>качества финансового менеджмента в разрезе главных распорядителей бюджетных средств с указанием значений итоговых оценок качества финансового менеджмента.</w:t>
      </w:r>
    </w:p>
    <w:p w:rsidR="00C57804" w:rsidRDefault="00520BE7" w:rsidP="00970F9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w:t>
      </w:r>
      <w:r w:rsidR="00CE3AC8" w:rsidRPr="001B46E5">
        <w:rPr>
          <w:rFonts w:ascii="Times New Roman" w:hAnsi="Times New Roman"/>
          <w:sz w:val="28"/>
          <w:szCs w:val="28"/>
        </w:rPr>
        <w:t xml:space="preserve">. Оценка каждого показателя проводится по шкале от 0 до 5 баллов. </w:t>
      </w:r>
    </w:p>
    <w:p w:rsidR="00CE3AC8" w:rsidRPr="001B46E5" w:rsidRDefault="00CE3AC8" w:rsidP="00970F98">
      <w:pPr>
        <w:autoSpaceDE w:val="0"/>
        <w:autoSpaceDN w:val="0"/>
        <w:adjustRightInd w:val="0"/>
        <w:spacing w:after="0" w:line="240" w:lineRule="auto"/>
        <w:ind w:firstLine="709"/>
        <w:jc w:val="both"/>
        <w:rPr>
          <w:rFonts w:ascii="Times New Roman" w:hAnsi="Times New Roman"/>
          <w:sz w:val="28"/>
          <w:szCs w:val="28"/>
        </w:rPr>
      </w:pPr>
      <w:r w:rsidRPr="001B46E5">
        <w:rPr>
          <w:rFonts w:ascii="Times New Roman" w:hAnsi="Times New Roman"/>
          <w:sz w:val="28"/>
          <w:szCs w:val="28"/>
        </w:rPr>
        <w:t>Оценка качества финансового менеджмента определяется по каждому показателю</w:t>
      </w:r>
      <w:r w:rsidR="009520B1">
        <w:rPr>
          <w:rFonts w:ascii="Times New Roman" w:hAnsi="Times New Roman"/>
          <w:sz w:val="28"/>
          <w:szCs w:val="28"/>
        </w:rPr>
        <w:t xml:space="preserve"> и группе показателей</w:t>
      </w:r>
      <w:r w:rsidRPr="001B46E5">
        <w:rPr>
          <w:rFonts w:ascii="Times New Roman" w:hAnsi="Times New Roman"/>
          <w:sz w:val="28"/>
          <w:szCs w:val="28"/>
        </w:rPr>
        <w:t xml:space="preserve"> с учетом </w:t>
      </w:r>
      <w:r w:rsidR="009520B1">
        <w:rPr>
          <w:rFonts w:ascii="Times New Roman" w:hAnsi="Times New Roman"/>
          <w:sz w:val="28"/>
          <w:szCs w:val="28"/>
        </w:rPr>
        <w:t xml:space="preserve">их </w:t>
      </w:r>
      <w:r w:rsidRPr="001B46E5">
        <w:rPr>
          <w:rFonts w:ascii="Times New Roman" w:hAnsi="Times New Roman"/>
          <w:sz w:val="28"/>
          <w:szCs w:val="28"/>
        </w:rPr>
        <w:t xml:space="preserve">веса, указанного в графе 7 </w:t>
      </w:r>
      <w:r w:rsidR="00C57804">
        <w:rPr>
          <w:rFonts w:ascii="Times New Roman" w:hAnsi="Times New Roman"/>
          <w:sz w:val="28"/>
          <w:szCs w:val="28"/>
        </w:rPr>
        <w:t xml:space="preserve">приложения </w:t>
      </w:r>
      <w:hyperlink r:id="rId11" w:history="1">
        <w:r w:rsidR="00F64A37">
          <w:rPr>
            <w:rFonts w:ascii="Times New Roman" w:hAnsi="Times New Roman"/>
            <w:sz w:val="28"/>
            <w:szCs w:val="28"/>
          </w:rPr>
          <w:t>3</w:t>
        </w:r>
      </w:hyperlink>
      <w:r w:rsidRPr="004C3B26">
        <w:rPr>
          <w:rFonts w:ascii="Times New Roman" w:hAnsi="Times New Roman"/>
          <w:sz w:val="28"/>
          <w:szCs w:val="28"/>
        </w:rPr>
        <w:t xml:space="preserve"> </w:t>
      </w:r>
      <w:r w:rsidRPr="001B46E5">
        <w:rPr>
          <w:rFonts w:ascii="Times New Roman" w:hAnsi="Times New Roman"/>
          <w:sz w:val="28"/>
          <w:szCs w:val="28"/>
        </w:rPr>
        <w:t>к настоящему Положению.</w:t>
      </w:r>
    </w:p>
    <w:p w:rsidR="00F64A37" w:rsidRPr="00613BA9" w:rsidRDefault="009520B1" w:rsidP="00970F9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И</w:t>
      </w:r>
      <w:r w:rsidR="00F64A37" w:rsidRPr="00613BA9">
        <w:rPr>
          <w:rFonts w:ascii="Times New Roman" w:hAnsi="Times New Roman" w:cs="Times New Roman"/>
          <w:sz w:val="28"/>
          <w:szCs w:val="28"/>
        </w:rPr>
        <w:t>тогов</w:t>
      </w:r>
      <w:r>
        <w:rPr>
          <w:rFonts w:ascii="Times New Roman" w:hAnsi="Times New Roman" w:cs="Times New Roman"/>
          <w:sz w:val="28"/>
          <w:szCs w:val="28"/>
        </w:rPr>
        <w:t>ая</w:t>
      </w:r>
      <w:r w:rsidR="00F64A37" w:rsidRPr="00613BA9">
        <w:rPr>
          <w:rFonts w:ascii="Times New Roman" w:hAnsi="Times New Roman" w:cs="Times New Roman"/>
          <w:sz w:val="28"/>
          <w:szCs w:val="28"/>
        </w:rPr>
        <w:t xml:space="preserve"> оценк</w:t>
      </w:r>
      <w:r>
        <w:rPr>
          <w:rFonts w:ascii="Times New Roman" w:hAnsi="Times New Roman" w:cs="Times New Roman"/>
          <w:sz w:val="28"/>
          <w:szCs w:val="28"/>
        </w:rPr>
        <w:t>а</w:t>
      </w:r>
      <w:r w:rsidR="00F64A37" w:rsidRPr="00613BA9">
        <w:rPr>
          <w:rFonts w:ascii="Times New Roman" w:hAnsi="Times New Roman" w:cs="Times New Roman"/>
          <w:sz w:val="28"/>
          <w:szCs w:val="28"/>
        </w:rPr>
        <w:t xml:space="preserve"> качества финансового менеджмента по каждому </w:t>
      </w:r>
      <w:r w:rsidR="00F64A37">
        <w:rPr>
          <w:rFonts w:ascii="Times New Roman" w:hAnsi="Times New Roman" w:cs="Times New Roman"/>
          <w:sz w:val="28"/>
          <w:szCs w:val="28"/>
        </w:rPr>
        <w:t>участнику мониторинга</w:t>
      </w:r>
      <w:r w:rsidR="00F64A37" w:rsidRPr="00613BA9">
        <w:rPr>
          <w:rFonts w:ascii="Times New Roman" w:hAnsi="Times New Roman" w:cs="Times New Roman"/>
          <w:sz w:val="28"/>
          <w:szCs w:val="28"/>
        </w:rPr>
        <w:t xml:space="preserve"> </w:t>
      </w:r>
      <w:r>
        <w:rPr>
          <w:rFonts w:ascii="Times New Roman" w:hAnsi="Times New Roman" w:cs="Times New Roman"/>
          <w:sz w:val="28"/>
          <w:szCs w:val="28"/>
        </w:rPr>
        <w:t xml:space="preserve">определяется </w:t>
      </w:r>
      <w:r w:rsidR="00F64A37" w:rsidRPr="00613BA9">
        <w:rPr>
          <w:rFonts w:ascii="Times New Roman" w:hAnsi="Times New Roman" w:cs="Times New Roman"/>
          <w:sz w:val="28"/>
          <w:szCs w:val="28"/>
        </w:rPr>
        <w:t>по следующей формуле:</w:t>
      </w:r>
    </w:p>
    <w:p w:rsidR="00970F98" w:rsidRDefault="00DB232C" w:rsidP="00970F98">
      <w:pPr>
        <w:pStyle w:val="ConsPlusNonformat"/>
        <w:widowControl/>
        <w:tabs>
          <w:tab w:val="left" w:pos="7655"/>
        </w:tabs>
        <w:ind w:firstLine="709"/>
        <w:rPr>
          <w:rFonts w:ascii="Times New Roman" w:hAnsi="Times New Roman" w:cs="Times New Roman"/>
          <w:sz w:val="28"/>
          <w:szCs w:val="28"/>
        </w:rPr>
      </w:pPr>
      <w:r w:rsidRPr="00DB232C">
        <w:rPr>
          <w:rFonts w:ascii="Times New Roman" w:hAnsi="Times New Roman" w:cs="Times New Roman"/>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8.6pt;margin-top:0;width:135.3pt;height:36pt;z-index:251660288" fillcolor="window">
            <v:imagedata r:id="rId12" o:title=""/>
            <w10:wrap type="square" side="left"/>
          </v:shape>
          <o:OLEObject Type="Embed" ProgID="Equation.3" ShapeID="_x0000_s1026" DrawAspect="Content" ObjectID="_1488275274" r:id="rId13"/>
        </w:pict>
      </w:r>
    </w:p>
    <w:p w:rsidR="00970F98" w:rsidRDefault="00970F98" w:rsidP="00970F98">
      <w:pPr>
        <w:pStyle w:val="ConsPlusNonformat"/>
        <w:widowControl/>
        <w:tabs>
          <w:tab w:val="left" w:pos="7655"/>
        </w:tabs>
        <w:ind w:firstLine="709"/>
        <w:rPr>
          <w:rFonts w:ascii="Times New Roman" w:hAnsi="Times New Roman" w:cs="Times New Roman"/>
          <w:sz w:val="28"/>
          <w:szCs w:val="28"/>
        </w:rPr>
      </w:pPr>
    </w:p>
    <w:p w:rsidR="00970F98" w:rsidRDefault="00970F98" w:rsidP="00970F98">
      <w:pPr>
        <w:pStyle w:val="ConsPlusNonformat"/>
        <w:widowControl/>
        <w:tabs>
          <w:tab w:val="left" w:pos="7655"/>
        </w:tabs>
        <w:ind w:firstLine="709"/>
        <w:rPr>
          <w:rFonts w:ascii="Times New Roman" w:hAnsi="Times New Roman" w:cs="Times New Roman"/>
          <w:sz w:val="28"/>
          <w:szCs w:val="28"/>
        </w:rPr>
      </w:pPr>
    </w:p>
    <w:p w:rsidR="00F64A37" w:rsidRPr="00613BA9" w:rsidRDefault="00F64A37" w:rsidP="00970F98">
      <w:pPr>
        <w:pStyle w:val="ConsPlusNonformat"/>
        <w:widowControl/>
        <w:tabs>
          <w:tab w:val="left" w:pos="7655"/>
        </w:tabs>
        <w:ind w:firstLine="709"/>
        <w:rPr>
          <w:rFonts w:ascii="Times New Roman" w:hAnsi="Times New Roman" w:cs="Times New Roman"/>
          <w:sz w:val="28"/>
          <w:szCs w:val="28"/>
        </w:rPr>
      </w:pPr>
      <w:r w:rsidRPr="00613BA9">
        <w:rPr>
          <w:rFonts w:ascii="Times New Roman" w:hAnsi="Times New Roman" w:cs="Times New Roman"/>
          <w:sz w:val="28"/>
          <w:szCs w:val="28"/>
        </w:rPr>
        <w:t xml:space="preserve">где </w:t>
      </w:r>
      <w:r w:rsidRPr="00A70473">
        <w:rPr>
          <w:rFonts w:ascii="Times New Roman" w:hAnsi="Times New Roman" w:cs="Times New Roman"/>
          <w:sz w:val="28"/>
          <w:szCs w:val="28"/>
        </w:rPr>
        <w:t>E</w:t>
      </w:r>
      <w:r w:rsidRPr="00613BA9">
        <w:rPr>
          <w:rFonts w:ascii="Times New Roman" w:hAnsi="Times New Roman" w:cs="Times New Roman"/>
          <w:sz w:val="28"/>
          <w:szCs w:val="28"/>
        </w:rPr>
        <w:t xml:space="preserve"> </w:t>
      </w:r>
      <w:r w:rsidR="001D5465" w:rsidRPr="001D5465">
        <w:rPr>
          <w:rFonts w:ascii="Times New Roman" w:hAnsi="Times New Roman" w:cs="Times New Roman"/>
          <w:sz w:val="28"/>
          <w:szCs w:val="28"/>
        </w:rPr>
        <w:t>–</w:t>
      </w:r>
      <w:r w:rsidRPr="00613BA9">
        <w:rPr>
          <w:rFonts w:ascii="Times New Roman" w:hAnsi="Times New Roman" w:cs="Times New Roman"/>
          <w:sz w:val="28"/>
          <w:szCs w:val="28"/>
        </w:rPr>
        <w:t xml:space="preserve"> итоговая оценка </w:t>
      </w:r>
      <w:r>
        <w:rPr>
          <w:rFonts w:ascii="Times New Roman" w:hAnsi="Times New Roman" w:cs="Times New Roman"/>
          <w:sz w:val="28"/>
          <w:szCs w:val="28"/>
        </w:rPr>
        <w:t>участника мониторинга</w:t>
      </w:r>
      <w:r w:rsidRPr="00613BA9">
        <w:rPr>
          <w:rFonts w:ascii="Times New Roman" w:hAnsi="Times New Roman" w:cs="Times New Roman"/>
          <w:sz w:val="28"/>
          <w:szCs w:val="28"/>
        </w:rPr>
        <w:t>;</w:t>
      </w:r>
    </w:p>
    <w:p w:rsidR="00F64A37" w:rsidRPr="008B3BB7" w:rsidRDefault="00F64A37" w:rsidP="00970F98">
      <w:pPr>
        <w:pStyle w:val="ConsPlusNonformat"/>
        <w:widowControl/>
        <w:ind w:firstLine="709"/>
        <w:jc w:val="both"/>
        <w:rPr>
          <w:rFonts w:ascii="Times New Roman" w:hAnsi="Times New Roman" w:cs="Times New Roman"/>
          <w:sz w:val="28"/>
          <w:szCs w:val="28"/>
        </w:rPr>
      </w:pPr>
      <w:proofErr w:type="spellStart"/>
      <w:r w:rsidRPr="00A70473">
        <w:rPr>
          <w:rFonts w:ascii="Times New Roman" w:hAnsi="Times New Roman" w:cs="Times New Roman"/>
          <w:sz w:val="28"/>
          <w:szCs w:val="28"/>
        </w:rPr>
        <w:t>Si</w:t>
      </w:r>
      <w:proofErr w:type="spellEnd"/>
      <w:r w:rsidRPr="00613BA9">
        <w:rPr>
          <w:rFonts w:ascii="Times New Roman" w:hAnsi="Times New Roman" w:cs="Times New Roman"/>
          <w:sz w:val="28"/>
          <w:szCs w:val="28"/>
        </w:rPr>
        <w:t xml:space="preserve">  </w:t>
      </w:r>
      <w:r w:rsidR="00CE3AD9">
        <w:rPr>
          <w:rFonts w:ascii="Times New Roman" w:hAnsi="Times New Roman" w:cs="Times New Roman"/>
          <w:sz w:val="28"/>
          <w:szCs w:val="28"/>
        </w:rPr>
        <w:t>–</w:t>
      </w:r>
      <w:r w:rsidRPr="00613BA9">
        <w:rPr>
          <w:rFonts w:ascii="Times New Roman" w:hAnsi="Times New Roman" w:cs="Times New Roman"/>
          <w:sz w:val="28"/>
          <w:szCs w:val="28"/>
        </w:rPr>
        <w:t xml:space="preserve"> вес </w:t>
      </w:r>
      <w:proofErr w:type="spellStart"/>
      <w:r w:rsidRPr="00A70473">
        <w:rPr>
          <w:rFonts w:ascii="Times New Roman" w:hAnsi="Times New Roman" w:cs="Times New Roman"/>
          <w:sz w:val="28"/>
          <w:szCs w:val="28"/>
        </w:rPr>
        <w:t>i</w:t>
      </w:r>
      <w:r w:rsidRPr="00613BA9">
        <w:rPr>
          <w:rFonts w:ascii="Times New Roman" w:hAnsi="Times New Roman" w:cs="Times New Roman"/>
          <w:sz w:val="28"/>
          <w:szCs w:val="28"/>
        </w:rPr>
        <w:t>-й</w:t>
      </w:r>
      <w:proofErr w:type="spellEnd"/>
      <w:r w:rsidRPr="00613BA9">
        <w:rPr>
          <w:rFonts w:ascii="Times New Roman" w:hAnsi="Times New Roman" w:cs="Times New Roman"/>
          <w:sz w:val="28"/>
          <w:szCs w:val="28"/>
        </w:rPr>
        <w:t xml:space="preserve"> группы показателей качества финансового менеджмента;</w:t>
      </w:r>
    </w:p>
    <w:p w:rsidR="00F64A37" w:rsidRPr="00613BA9" w:rsidRDefault="00F64A37" w:rsidP="00970F98">
      <w:pPr>
        <w:pStyle w:val="ConsPlusNonformat"/>
        <w:widowControl/>
        <w:ind w:firstLine="709"/>
        <w:jc w:val="both"/>
        <w:rPr>
          <w:rFonts w:ascii="Times New Roman" w:hAnsi="Times New Roman" w:cs="Times New Roman"/>
          <w:sz w:val="28"/>
          <w:szCs w:val="28"/>
        </w:rPr>
      </w:pPr>
      <w:proofErr w:type="spellStart"/>
      <w:r w:rsidRPr="00A70473">
        <w:rPr>
          <w:rFonts w:ascii="Times New Roman" w:hAnsi="Times New Roman" w:cs="Times New Roman"/>
          <w:sz w:val="28"/>
          <w:szCs w:val="28"/>
        </w:rPr>
        <w:t>Sij</w:t>
      </w:r>
      <w:proofErr w:type="spellEnd"/>
      <w:r w:rsidRPr="00613BA9">
        <w:rPr>
          <w:rFonts w:ascii="Times New Roman" w:hAnsi="Times New Roman" w:cs="Times New Roman"/>
          <w:sz w:val="28"/>
          <w:szCs w:val="28"/>
        </w:rPr>
        <w:t xml:space="preserve"> </w:t>
      </w:r>
      <w:r w:rsidR="00CE3AD9">
        <w:rPr>
          <w:rFonts w:ascii="Times New Roman" w:hAnsi="Times New Roman" w:cs="Times New Roman"/>
          <w:sz w:val="28"/>
          <w:szCs w:val="28"/>
        </w:rPr>
        <w:t>–</w:t>
      </w:r>
      <w:r w:rsidRPr="00613BA9">
        <w:rPr>
          <w:rFonts w:ascii="Times New Roman" w:hAnsi="Times New Roman" w:cs="Times New Roman"/>
          <w:sz w:val="28"/>
          <w:szCs w:val="28"/>
        </w:rPr>
        <w:t xml:space="preserve"> вес </w:t>
      </w:r>
      <w:r w:rsidRPr="00A70473">
        <w:rPr>
          <w:rFonts w:ascii="Times New Roman" w:hAnsi="Times New Roman" w:cs="Times New Roman"/>
          <w:sz w:val="28"/>
          <w:szCs w:val="28"/>
        </w:rPr>
        <w:t>j</w:t>
      </w:r>
      <w:r w:rsidRPr="00613BA9">
        <w:rPr>
          <w:rFonts w:ascii="Times New Roman" w:hAnsi="Times New Roman" w:cs="Times New Roman"/>
          <w:sz w:val="28"/>
          <w:szCs w:val="28"/>
        </w:rPr>
        <w:t xml:space="preserve">-го показателя качества финансового менеджмента в </w:t>
      </w:r>
      <w:proofErr w:type="spellStart"/>
      <w:r w:rsidRPr="00A70473">
        <w:rPr>
          <w:rFonts w:ascii="Times New Roman" w:hAnsi="Times New Roman" w:cs="Times New Roman"/>
          <w:sz w:val="28"/>
          <w:szCs w:val="28"/>
        </w:rPr>
        <w:t>i</w:t>
      </w:r>
      <w:r w:rsidRPr="00613BA9">
        <w:rPr>
          <w:rFonts w:ascii="Times New Roman" w:hAnsi="Times New Roman" w:cs="Times New Roman"/>
          <w:sz w:val="28"/>
          <w:szCs w:val="28"/>
        </w:rPr>
        <w:t>-й</w:t>
      </w:r>
      <w:proofErr w:type="spellEnd"/>
      <w:r w:rsidRPr="00613BA9">
        <w:rPr>
          <w:rFonts w:ascii="Times New Roman" w:hAnsi="Times New Roman" w:cs="Times New Roman"/>
          <w:sz w:val="28"/>
          <w:szCs w:val="28"/>
        </w:rPr>
        <w:t xml:space="preserve"> группе</w:t>
      </w:r>
      <w:r w:rsidRPr="008B3BB7">
        <w:rPr>
          <w:rFonts w:ascii="Times New Roman" w:hAnsi="Times New Roman" w:cs="Times New Roman"/>
          <w:sz w:val="28"/>
          <w:szCs w:val="28"/>
        </w:rPr>
        <w:t xml:space="preserve"> </w:t>
      </w:r>
      <w:r w:rsidRPr="00613BA9">
        <w:rPr>
          <w:rFonts w:ascii="Times New Roman" w:hAnsi="Times New Roman" w:cs="Times New Roman"/>
          <w:sz w:val="28"/>
          <w:szCs w:val="28"/>
        </w:rPr>
        <w:t>показателей качества финансового менеджмента;</w:t>
      </w:r>
    </w:p>
    <w:p w:rsidR="00F64A37" w:rsidRDefault="00F64A37" w:rsidP="00970F98">
      <w:pPr>
        <w:pStyle w:val="ConsPlusNonformat"/>
        <w:widowControl/>
        <w:ind w:firstLine="709"/>
        <w:jc w:val="both"/>
        <w:rPr>
          <w:rFonts w:ascii="Times New Roman" w:hAnsi="Times New Roman" w:cs="Times New Roman"/>
          <w:sz w:val="28"/>
          <w:szCs w:val="28"/>
        </w:rPr>
      </w:pPr>
      <w:r w:rsidRPr="00A70473">
        <w:rPr>
          <w:rFonts w:ascii="Times New Roman" w:hAnsi="Times New Roman" w:cs="Times New Roman"/>
          <w:sz w:val="28"/>
          <w:szCs w:val="28"/>
        </w:rPr>
        <w:t>E(</w:t>
      </w:r>
      <w:proofErr w:type="spellStart"/>
      <w:r w:rsidRPr="00A70473">
        <w:rPr>
          <w:rFonts w:ascii="Times New Roman" w:hAnsi="Times New Roman" w:cs="Times New Roman"/>
          <w:sz w:val="28"/>
          <w:szCs w:val="28"/>
        </w:rPr>
        <w:t>Pij</w:t>
      </w:r>
      <w:proofErr w:type="spellEnd"/>
      <w:r w:rsidRPr="00A70473">
        <w:rPr>
          <w:rFonts w:ascii="Times New Roman" w:hAnsi="Times New Roman" w:cs="Times New Roman"/>
          <w:sz w:val="28"/>
          <w:szCs w:val="28"/>
        </w:rPr>
        <w:t>)</w:t>
      </w:r>
      <w:r w:rsidRPr="00613BA9">
        <w:rPr>
          <w:rFonts w:ascii="Times New Roman" w:hAnsi="Times New Roman" w:cs="Times New Roman"/>
          <w:sz w:val="28"/>
          <w:szCs w:val="28"/>
        </w:rPr>
        <w:t xml:space="preserve"> </w:t>
      </w:r>
      <w:r w:rsidR="001D5465" w:rsidRPr="001D5465">
        <w:rPr>
          <w:rFonts w:ascii="Times New Roman" w:hAnsi="Times New Roman" w:cs="Times New Roman"/>
          <w:sz w:val="28"/>
          <w:szCs w:val="28"/>
        </w:rPr>
        <w:t>–</w:t>
      </w:r>
      <w:r w:rsidRPr="00613BA9">
        <w:rPr>
          <w:rFonts w:ascii="Times New Roman" w:hAnsi="Times New Roman" w:cs="Times New Roman"/>
          <w:sz w:val="28"/>
          <w:szCs w:val="28"/>
        </w:rPr>
        <w:t xml:space="preserve"> оценка по </w:t>
      </w:r>
      <w:proofErr w:type="spellStart"/>
      <w:r w:rsidRPr="00613BA9">
        <w:rPr>
          <w:rFonts w:ascii="Times New Roman" w:hAnsi="Times New Roman" w:cs="Times New Roman"/>
          <w:sz w:val="28"/>
          <w:szCs w:val="28"/>
        </w:rPr>
        <w:t>j-му</w:t>
      </w:r>
      <w:proofErr w:type="spellEnd"/>
      <w:r w:rsidRPr="00613BA9">
        <w:rPr>
          <w:rFonts w:ascii="Times New Roman" w:hAnsi="Times New Roman" w:cs="Times New Roman"/>
          <w:sz w:val="28"/>
          <w:szCs w:val="28"/>
        </w:rPr>
        <w:t xml:space="preserve"> показателю  качества финансового менеджмента в </w:t>
      </w:r>
      <w:proofErr w:type="spellStart"/>
      <w:r w:rsidRPr="00A70473">
        <w:rPr>
          <w:rFonts w:ascii="Times New Roman" w:hAnsi="Times New Roman" w:cs="Times New Roman"/>
          <w:sz w:val="28"/>
          <w:szCs w:val="28"/>
        </w:rPr>
        <w:t>i</w:t>
      </w:r>
      <w:r w:rsidRPr="00613BA9">
        <w:rPr>
          <w:rFonts w:ascii="Times New Roman" w:hAnsi="Times New Roman" w:cs="Times New Roman"/>
          <w:sz w:val="28"/>
          <w:szCs w:val="28"/>
        </w:rPr>
        <w:t>-й</w:t>
      </w:r>
      <w:proofErr w:type="spellEnd"/>
      <w:r w:rsidRPr="00613BA9">
        <w:rPr>
          <w:rFonts w:ascii="Times New Roman" w:hAnsi="Times New Roman" w:cs="Times New Roman"/>
          <w:sz w:val="28"/>
          <w:szCs w:val="28"/>
        </w:rPr>
        <w:t xml:space="preserve"> группе показателей к</w:t>
      </w:r>
      <w:r w:rsidR="00E66FFB">
        <w:rPr>
          <w:rFonts w:ascii="Times New Roman" w:hAnsi="Times New Roman" w:cs="Times New Roman"/>
          <w:sz w:val="28"/>
          <w:szCs w:val="28"/>
        </w:rPr>
        <w:t>ачества финансового менеджмента;</w:t>
      </w:r>
    </w:p>
    <w:p w:rsidR="00E66FFB" w:rsidRDefault="00E66FFB" w:rsidP="00970F98">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lang w:val="en-US"/>
        </w:rPr>
        <w:t>k</w:t>
      </w:r>
      <w:r w:rsidRPr="00E66FFB">
        <w:rPr>
          <w:rFonts w:ascii="Times New Roman" w:hAnsi="Times New Roman" w:cs="Times New Roman"/>
          <w:sz w:val="28"/>
          <w:szCs w:val="28"/>
        </w:rPr>
        <w:t xml:space="preserve"> – </w:t>
      </w:r>
      <w:proofErr w:type="gramStart"/>
      <w:r>
        <w:rPr>
          <w:rFonts w:ascii="Times New Roman" w:hAnsi="Times New Roman" w:cs="Times New Roman"/>
          <w:sz w:val="28"/>
          <w:szCs w:val="28"/>
        </w:rPr>
        <w:t>коэффициент</w:t>
      </w:r>
      <w:proofErr w:type="gramEnd"/>
      <w:r>
        <w:rPr>
          <w:rFonts w:ascii="Times New Roman" w:hAnsi="Times New Roman" w:cs="Times New Roman"/>
          <w:sz w:val="28"/>
          <w:szCs w:val="28"/>
        </w:rPr>
        <w:t xml:space="preserve"> сложности управления финансами.</w:t>
      </w:r>
    </w:p>
    <w:p w:rsidR="00E66FFB" w:rsidRDefault="00E66FFB" w:rsidP="00970F98">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Коэффициент сложности управления финансами</w:t>
      </w:r>
      <w:r w:rsidR="000F338B">
        <w:rPr>
          <w:rFonts w:ascii="Times New Roman" w:hAnsi="Times New Roman" w:cs="Times New Roman"/>
          <w:sz w:val="28"/>
          <w:szCs w:val="28"/>
        </w:rPr>
        <w:t xml:space="preserve"> может принимать следующие значения</w:t>
      </w:r>
      <w:r w:rsidR="002C2E79" w:rsidRPr="002C2E79">
        <w:rPr>
          <w:rFonts w:ascii="Times New Roman" w:hAnsi="Times New Roman" w:cs="Times New Roman"/>
          <w:sz w:val="28"/>
          <w:szCs w:val="28"/>
        </w:rPr>
        <w:t xml:space="preserve"> </w:t>
      </w:r>
      <w:r w:rsidR="002C2E79">
        <w:rPr>
          <w:rFonts w:ascii="Times New Roman" w:hAnsi="Times New Roman" w:cs="Times New Roman"/>
          <w:sz w:val="28"/>
          <w:szCs w:val="28"/>
        </w:rPr>
        <w:t xml:space="preserve">в зависимости от доли расходов главных распорядителей бюджетных средств за отчетный финансовый </w:t>
      </w:r>
      <w:r w:rsidR="004C6323">
        <w:rPr>
          <w:rFonts w:ascii="Times New Roman" w:hAnsi="Times New Roman" w:cs="Times New Roman"/>
          <w:sz w:val="28"/>
          <w:szCs w:val="28"/>
        </w:rPr>
        <w:t xml:space="preserve">год </w:t>
      </w:r>
      <w:r w:rsidR="002C2E79">
        <w:rPr>
          <w:rFonts w:ascii="Times New Roman" w:hAnsi="Times New Roman" w:cs="Times New Roman"/>
          <w:sz w:val="28"/>
          <w:szCs w:val="28"/>
        </w:rPr>
        <w:t>в общем объеме расходов бюджета города Ставрополя  (без учета расходов за счет субвенций) (</w:t>
      </w:r>
      <w:proofErr w:type="spellStart"/>
      <w:r w:rsidR="002C2E79">
        <w:rPr>
          <w:rFonts w:ascii="Times New Roman" w:hAnsi="Times New Roman" w:cs="Times New Roman"/>
          <w:sz w:val="28"/>
          <w:szCs w:val="28"/>
        </w:rPr>
        <w:t>х</w:t>
      </w:r>
      <w:proofErr w:type="spellEnd"/>
      <w:r w:rsidR="002C2E79">
        <w:rPr>
          <w:rFonts w:ascii="Times New Roman" w:hAnsi="Times New Roman" w:cs="Times New Roman"/>
          <w:sz w:val="28"/>
          <w:szCs w:val="28"/>
        </w:rPr>
        <w:t>)</w:t>
      </w:r>
      <w:r w:rsidR="000F338B">
        <w:rPr>
          <w:rFonts w:ascii="Times New Roman" w:hAnsi="Times New Roman" w:cs="Times New Roman"/>
          <w:sz w:val="28"/>
          <w:szCs w:val="28"/>
        </w:rPr>
        <w:t>:</w:t>
      </w:r>
    </w:p>
    <w:p w:rsidR="000F338B" w:rsidRDefault="000F338B" w:rsidP="00E66FFB">
      <w:pPr>
        <w:pStyle w:val="ConsPlusNonformat"/>
        <w:widowControl/>
        <w:ind w:firstLine="880"/>
        <w:jc w:val="both"/>
        <w:rPr>
          <w:rFonts w:ascii="Times New Roman" w:hAnsi="Times New Roman" w:cs="Times New Roman"/>
          <w:sz w:val="28"/>
          <w:szCs w:val="28"/>
        </w:rPr>
      </w:pPr>
    </w:p>
    <w:tbl>
      <w:tblPr>
        <w:tblStyle w:val="a3"/>
        <w:tblW w:w="4786" w:type="dxa"/>
        <w:jc w:val="center"/>
        <w:tblLook w:val="04A0"/>
      </w:tblPr>
      <w:tblGrid>
        <w:gridCol w:w="2518"/>
        <w:gridCol w:w="2268"/>
      </w:tblGrid>
      <w:tr w:rsidR="000F338B" w:rsidTr="00F725C5">
        <w:trPr>
          <w:jc w:val="center"/>
        </w:trPr>
        <w:tc>
          <w:tcPr>
            <w:tcW w:w="2518" w:type="dxa"/>
          </w:tcPr>
          <w:p w:rsidR="000F338B" w:rsidRPr="002C2E79" w:rsidRDefault="00EE00F3" w:rsidP="00EE00F3">
            <w:pPr>
              <w:pStyle w:val="ConsPlusNonformat"/>
              <w:widowContro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Доля расходов </w:t>
            </w:r>
            <w:r w:rsidR="002C2E79" w:rsidRPr="002C2E79">
              <w:rPr>
                <w:rFonts w:ascii="Times New Roman" w:hAnsi="Times New Roman" w:cs="Times New Roman"/>
                <w:sz w:val="28"/>
                <w:szCs w:val="28"/>
              </w:rPr>
              <w:t>(</w:t>
            </w:r>
            <w:r w:rsidR="002C2E79">
              <w:rPr>
                <w:rFonts w:ascii="Times New Roman" w:hAnsi="Times New Roman" w:cs="Times New Roman"/>
                <w:sz w:val="28"/>
                <w:szCs w:val="28"/>
                <w:lang w:val="en-US"/>
              </w:rPr>
              <w:t>x</w:t>
            </w:r>
            <w:r w:rsidR="002C2E79" w:rsidRPr="002C2E79">
              <w:rPr>
                <w:rFonts w:ascii="Times New Roman" w:hAnsi="Times New Roman" w:cs="Times New Roman"/>
                <w:sz w:val="28"/>
                <w:szCs w:val="28"/>
              </w:rPr>
              <w:t>)</w:t>
            </w:r>
          </w:p>
        </w:tc>
        <w:tc>
          <w:tcPr>
            <w:tcW w:w="2268" w:type="dxa"/>
          </w:tcPr>
          <w:p w:rsidR="000F338B" w:rsidRDefault="000F338B" w:rsidP="00300D6B">
            <w:pPr>
              <w:pStyle w:val="ConsPlusNonformat"/>
              <w:widowControl/>
              <w:spacing w:line="240" w:lineRule="exact"/>
              <w:jc w:val="center"/>
              <w:rPr>
                <w:rFonts w:ascii="Times New Roman" w:hAnsi="Times New Roman" w:cs="Times New Roman"/>
                <w:sz w:val="28"/>
                <w:szCs w:val="28"/>
              </w:rPr>
            </w:pPr>
            <w:r>
              <w:rPr>
                <w:rFonts w:ascii="Times New Roman" w:hAnsi="Times New Roman" w:cs="Times New Roman"/>
                <w:sz w:val="28"/>
                <w:szCs w:val="28"/>
              </w:rPr>
              <w:t>Значение коэффициента</w:t>
            </w:r>
          </w:p>
        </w:tc>
      </w:tr>
      <w:tr w:rsidR="000F338B" w:rsidTr="00F725C5">
        <w:trPr>
          <w:jc w:val="center"/>
        </w:trPr>
        <w:tc>
          <w:tcPr>
            <w:tcW w:w="2518" w:type="dxa"/>
          </w:tcPr>
          <w:p w:rsidR="000F338B" w:rsidRPr="002C2E79" w:rsidRDefault="002C2E79" w:rsidP="009D1A34">
            <w:pPr>
              <w:pStyle w:val="ConsPlusNonformat"/>
              <w:widowControl/>
              <w:jc w:val="center"/>
              <w:rPr>
                <w:rFonts w:ascii="Times New Roman" w:hAnsi="Times New Roman" w:cs="Times New Roman"/>
                <w:sz w:val="28"/>
                <w:szCs w:val="28"/>
                <w:lang w:val="en-US"/>
              </w:rPr>
            </w:pPr>
            <w:r>
              <w:rPr>
                <w:rFonts w:ascii="Times New Roman" w:hAnsi="Times New Roman" w:cs="Times New Roman"/>
                <w:sz w:val="28"/>
                <w:szCs w:val="28"/>
                <w:lang w:val="en-US"/>
              </w:rPr>
              <w:t>x &gt; 10</w:t>
            </w:r>
          </w:p>
        </w:tc>
        <w:tc>
          <w:tcPr>
            <w:tcW w:w="2268" w:type="dxa"/>
          </w:tcPr>
          <w:p w:rsidR="002C2E79" w:rsidRDefault="002C2E79" w:rsidP="00F725C5">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1,8</w:t>
            </w:r>
          </w:p>
        </w:tc>
      </w:tr>
      <w:tr w:rsidR="000F338B" w:rsidTr="00F725C5">
        <w:trPr>
          <w:jc w:val="center"/>
        </w:trPr>
        <w:tc>
          <w:tcPr>
            <w:tcW w:w="2518" w:type="dxa"/>
          </w:tcPr>
          <w:p w:rsidR="000F338B" w:rsidRPr="009D1A34" w:rsidRDefault="00AA4964" w:rsidP="00F725C5">
            <w:pPr>
              <w:pStyle w:val="ConsPlusNonformat"/>
              <w:widowControl/>
              <w:jc w:val="center"/>
              <w:rPr>
                <w:rFonts w:ascii="Times New Roman" w:hAnsi="Times New Roman" w:cs="Times New Roman"/>
                <w:sz w:val="28"/>
                <w:szCs w:val="28"/>
                <w:lang w:val="en-US"/>
              </w:rPr>
            </w:pPr>
            <w:r w:rsidRPr="009D1A34">
              <w:rPr>
                <w:rFonts w:ascii="Times New Roman" w:hAnsi="Times New Roman" w:cs="Times New Roman"/>
                <w:sz w:val="28"/>
                <w:szCs w:val="28"/>
                <w:lang w:val="en-US"/>
              </w:rPr>
              <w:t>7</w:t>
            </w:r>
            <w:r>
              <w:rPr>
                <w:rFonts w:ascii="Times New Roman" w:hAnsi="Times New Roman" w:cs="Times New Roman"/>
                <w:sz w:val="28"/>
                <w:szCs w:val="28"/>
                <w:lang w:val="en-US"/>
              </w:rPr>
              <w:t xml:space="preserve"> &lt; x </w:t>
            </w:r>
            <w:r w:rsidRPr="009D1A34">
              <w:rPr>
                <w:rFonts w:ascii="Times New Roman" w:hAnsi="Times New Roman" w:cs="Times New Roman"/>
                <w:sz w:val="28"/>
                <w:szCs w:val="28"/>
                <w:lang w:val="en-US"/>
              </w:rPr>
              <w:object w:dxaOrig="200" w:dyaOrig="240">
                <v:shape id="_x0000_i1026" type="#_x0000_t75" style="width:10.5pt;height:12pt" o:ole="">
                  <v:imagedata r:id="rId14" o:title=""/>
                </v:shape>
                <o:OLEObject Type="Embed" ProgID="Equation.3" ShapeID="_x0000_i1026" DrawAspect="Content" ObjectID="_1488275263" r:id="rId15"/>
              </w:object>
            </w:r>
            <w:r w:rsidR="009D1A34" w:rsidRPr="009D1A34">
              <w:rPr>
                <w:rFonts w:ascii="Times New Roman" w:hAnsi="Times New Roman" w:cs="Times New Roman"/>
                <w:sz w:val="28"/>
                <w:szCs w:val="28"/>
                <w:lang w:val="en-US"/>
              </w:rPr>
              <w:t>10</w:t>
            </w:r>
          </w:p>
        </w:tc>
        <w:tc>
          <w:tcPr>
            <w:tcW w:w="2268" w:type="dxa"/>
          </w:tcPr>
          <w:p w:rsidR="000F338B" w:rsidRPr="009D1A34" w:rsidRDefault="009D1A34" w:rsidP="009D1A34">
            <w:pPr>
              <w:pStyle w:val="ConsPlusNonformat"/>
              <w:widowControl/>
              <w:jc w:val="center"/>
              <w:rPr>
                <w:rFonts w:ascii="Times New Roman" w:hAnsi="Times New Roman" w:cs="Times New Roman"/>
                <w:sz w:val="28"/>
                <w:szCs w:val="28"/>
                <w:lang w:val="en-US"/>
              </w:rPr>
            </w:pPr>
            <w:r>
              <w:rPr>
                <w:rFonts w:ascii="Times New Roman" w:hAnsi="Times New Roman" w:cs="Times New Roman"/>
                <w:sz w:val="28"/>
                <w:szCs w:val="28"/>
                <w:lang w:val="en-US"/>
              </w:rPr>
              <w:t>1,6</w:t>
            </w:r>
          </w:p>
        </w:tc>
      </w:tr>
      <w:tr w:rsidR="009D1A34" w:rsidTr="00F725C5">
        <w:trPr>
          <w:jc w:val="center"/>
        </w:trPr>
        <w:tc>
          <w:tcPr>
            <w:tcW w:w="2518" w:type="dxa"/>
          </w:tcPr>
          <w:p w:rsidR="009D1A34" w:rsidRDefault="009D1A34" w:rsidP="009D1A34">
            <w:pPr>
              <w:pStyle w:val="ConsPlusNonformat"/>
              <w:widowControl/>
              <w:jc w:val="center"/>
              <w:rPr>
                <w:rFonts w:ascii="Times New Roman" w:hAnsi="Times New Roman" w:cs="Times New Roman"/>
                <w:sz w:val="28"/>
                <w:szCs w:val="28"/>
              </w:rPr>
            </w:pPr>
            <w:r>
              <w:rPr>
                <w:rFonts w:ascii="Times New Roman" w:hAnsi="Times New Roman" w:cs="Times New Roman"/>
                <w:sz w:val="28"/>
                <w:szCs w:val="28"/>
                <w:lang w:val="en-US"/>
              </w:rPr>
              <w:t xml:space="preserve">5 &lt; x </w:t>
            </w:r>
            <w:r w:rsidRPr="009D1A34">
              <w:rPr>
                <w:rFonts w:ascii="Times New Roman" w:hAnsi="Times New Roman" w:cs="Times New Roman"/>
                <w:sz w:val="28"/>
                <w:szCs w:val="28"/>
                <w:lang w:val="en-US"/>
              </w:rPr>
              <w:object w:dxaOrig="200" w:dyaOrig="240">
                <v:shape id="_x0000_i1027" type="#_x0000_t75" style="width:10.5pt;height:12pt" o:ole="">
                  <v:imagedata r:id="rId14" o:title=""/>
                </v:shape>
                <o:OLEObject Type="Embed" ProgID="Equation.3" ShapeID="_x0000_i1027" DrawAspect="Content" ObjectID="_1488275264" r:id="rId16"/>
              </w:object>
            </w:r>
            <w:r>
              <w:rPr>
                <w:rFonts w:ascii="Times New Roman" w:hAnsi="Times New Roman" w:cs="Times New Roman"/>
                <w:sz w:val="28"/>
                <w:szCs w:val="28"/>
                <w:lang w:val="en-US"/>
              </w:rPr>
              <w:t>7</w:t>
            </w:r>
          </w:p>
        </w:tc>
        <w:tc>
          <w:tcPr>
            <w:tcW w:w="2268" w:type="dxa"/>
          </w:tcPr>
          <w:p w:rsidR="009D1A34" w:rsidRPr="009D1A34" w:rsidRDefault="009D1A34" w:rsidP="00F725C5">
            <w:pPr>
              <w:pStyle w:val="ConsPlusNonformat"/>
              <w:widowControl/>
              <w:jc w:val="center"/>
              <w:rPr>
                <w:rFonts w:ascii="Times New Roman" w:hAnsi="Times New Roman" w:cs="Times New Roman"/>
                <w:sz w:val="28"/>
                <w:szCs w:val="28"/>
                <w:lang w:val="en-US"/>
              </w:rPr>
            </w:pPr>
            <w:r>
              <w:rPr>
                <w:rFonts w:ascii="Times New Roman" w:hAnsi="Times New Roman" w:cs="Times New Roman"/>
                <w:sz w:val="28"/>
                <w:szCs w:val="28"/>
                <w:lang w:val="en-US"/>
              </w:rPr>
              <w:t>1,4</w:t>
            </w:r>
          </w:p>
        </w:tc>
      </w:tr>
      <w:tr w:rsidR="009D1A34" w:rsidTr="00F725C5">
        <w:trPr>
          <w:jc w:val="center"/>
        </w:trPr>
        <w:tc>
          <w:tcPr>
            <w:tcW w:w="2518" w:type="dxa"/>
          </w:tcPr>
          <w:p w:rsidR="009D1A34" w:rsidRDefault="009D1A34" w:rsidP="009D1A34">
            <w:pPr>
              <w:pStyle w:val="ConsPlusNonformat"/>
              <w:widowControl/>
              <w:jc w:val="center"/>
              <w:rPr>
                <w:rFonts w:ascii="Times New Roman" w:hAnsi="Times New Roman" w:cs="Times New Roman"/>
                <w:sz w:val="28"/>
                <w:szCs w:val="28"/>
              </w:rPr>
            </w:pPr>
            <w:r>
              <w:rPr>
                <w:rFonts w:ascii="Times New Roman" w:hAnsi="Times New Roman" w:cs="Times New Roman"/>
                <w:sz w:val="28"/>
                <w:szCs w:val="28"/>
                <w:lang w:val="en-US"/>
              </w:rPr>
              <w:t xml:space="preserve">3 &lt; x </w:t>
            </w:r>
            <w:r w:rsidRPr="009D1A34">
              <w:rPr>
                <w:rFonts w:ascii="Times New Roman" w:hAnsi="Times New Roman" w:cs="Times New Roman"/>
                <w:sz w:val="28"/>
                <w:szCs w:val="28"/>
                <w:lang w:val="en-US"/>
              </w:rPr>
              <w:object w:dxaOrig="200" w:dyaOrig="240">
                <v:shape id="_x0000_i1028" type="#_x0000_t75" style="width:10.5pt;height:12pt" o:ole="">
                  <v:imagedata r:id="rId14" o:title=""/>
                </v:shape>
                <o:OLEObject Type="Embed" ProgID="Equation.3" ShapeID="_x0000_i1028" DrawAspect="Content" ObjectID="_1488275265" r:id="rId17"/>
              </w:object>
            </w:r>
            <w:r>
              <w:rPr>
                <w:rFonts w:ascii="Times New Roman" w:hAnsi="Times New Roman" w:cs="Times New Roman"/>
                <w:sz w:val="28"/>
                <w:szCs w:val="28"/>
                <w:lang w:val="en-US"/>
              </w:rPr>
              <w:t>5</w:t>
            </w:r>
          </w:p>
        </w:tc>
        <w:tc>
          <w:tcPr>
            <w:tcW w:w="2268" w:type="dxa"/>
          </w:tcPr>
          <w:p w:rsidR="009D1A34" w:rsidRPr="009D1A34" w:rsidRDefault="009D1A34" w:rsidP="00F725C5">
            <w:pPr>
              <w:pStyle w:val="ConsPlusNonformat"/>
              <w:widowControl/>
              <w:jc w:val="center"/>
              <w:rPr>
                <w:rFonts w:ascii="Times New Roman" w:hAnsi="Times New Roman" w:cs="Times New Roman"/>
                <w:sz w:val="28"/>
                <w:szCs w:val="28"/>
                <w:lang w:val="en-US"/>
              </w:rPr>
            </w:pPr>
            <w:r>
              <w:rPr>
                <w:rFonts w:ascii="Times New Roman" w:hAnsi="Times New Roman" w:cs="Times New Roman"/>
                <w:sz w:val="28"/>
                <w:szCs w:val="28"/>
                <w:lang w:val="en-US"/>
              </w:rPr>
              <w:t>1,2</w:t>
            </w:r>
          </w:p>
        </w:tc>
      </w:tr>
      <w:tr w:rsidR="009D1A34" w:rsidTr="00F725C5">
        <w:trPr>
          <w:jc w:val="center"/>
        </w:trPr>
        <w:tc>
          <w:tcPr>
            <w:tcW w:w="2518" w:type="dxa"/>
          </w:tcPr>
          <w:p w:rsidR="009D1A34" w:rsidRDefault="009D1A34" w:rsidP="009D1A34">
            <w:pPr>
              <w:pStyle w:val="ConsPlusNonformat"/>
              <w:widowControl/>
              <w:jc w:val="center"/>
              <w:rPr>
                <w:rFonts w:ascii="Times New Roman" w:hAnsi="Times New Roman" w:cs="Times New Roman"/>
                <w:sz w:val="28"/>
                <w:szCs w:val="28"/>
              </w:rPr>
            </w:pPr>
            <w:r>
              <w:rPr>
                <w:rFonts w:ascii="Times New Roman" w:hAnsi="Times New Roman" w:cs="Times New Roman"/>
                <w:sz w:val="28"/>
                <w:szCs w:val="28"/>
                <w:lang w:val="en-US"/>
              </w:rPr>
              <w:t xml:space="preserve">1 &lt; x </w:t>
            </w:r>
            <w:r w:rsidRPr="009D1A34">
              <w:rPr>
                <w:rFonts w:ascii="Times New Roman" w:hAnsi="Times New Roman" w:cs="Times New Roman"/>
                <w:sz w:val="28"/>
                <w:szCs w:val="28"/>
                <w:lang w:val="en-US"/>
              </w:rPr>
              <w:object w:dxaOrig="200" w:dyaOrig="240">
                <v:shape id="_x0000_i1029" type="#_x0000_t75" style="width:10.5pt;height:12pt" o:ole="">
                  <v:imagedata r:id="rId14" o:title=""/>
                </v:shape>
                <o:OLEObject Type="Embed" ProgID="Equation.3" ShapeID="_x0000_i1029" DrawAspect="Content" ObjectID="_1488275266" r:id="rId18"/>
              </w:object>
            </w:r>
            <w:r>
              <w:rPr>
                <w:rFonts w:ascii="Times New Roman" w:hAnsi="Times New Roman" w:cs="Times New Roman"/>
                <w:sz w:val="28"/>
                <w:szCs w:val="28"/>
                <w:lang w:val="en-US"/>
              </w:rPr>
              <w:t>3</w:t>
            </w:r>
          </w:p>
        </w:tc>
        <w:tc>
          <w:tcPr>
            <w:tcW w:w="2268" w:type="dxa"/>
          </w:tcPr>
          <w:p w:rsidR="009D1A34" w:rsidRPr="009D1A34" w:rsidRDefault="009D1A34" w:rsidP="00F725C5">
            <w:pPr>
              <w:pStyle w:val="ConsPlusNonformat"/>
              <w:widowControl/>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r>
      <w:tr w:rsidR="009D1A34" w:rsidTr="00F725C5">
        <w:trPr>
          <w:jc w:val="center"/>
        </w:trPr>
        <w:tc>
          <w:tcPr>
            <w:tcW w:w="2518" w:type="dxa"/>
          </w:tcPr>
          <w:p w:rsidR="009D1A34" w:rsidRPr="009D1A34" w:rsidRDefault="009D1A34" w:rsidP="004C6323">
            <w:pPr>
              <w:pStyle w:val="ConsPlusNonformat"/>
              <w:widowControl/>
              <w:jc w:val="center"/>
              <w:rPr>
                <w:rFonts w:ascii="Times New Roman" w:hAnsi="Times New Roman" w:cs="Times New Roman"/>
                <w:sz w:val="28"/>
                <w:szCs w:val="28"/>
                <w:lang w:val="en-US"/>
              </w:rPr>
            </w:pPr>
            <w:r w:rsidRPr="009D1A34">
              <w:rPr>
                <w:rFonts w:ascii="Times New Roman" w:hAnsi="Times New Roman" w:cs="Times New Roman"/>
                <w:sz w:val="28"/>
                <w:szCs w:val="28"/>
              </w:rPr>
              <w:t>0</w:t>
            </w:r>
            <w:r>
              <w:rPr>
                <w:rFonts w:ascii="Times New Roman" w:hAnsi="Times New Roman" w:cs="Times New Roman"/>
                <w:sz w:val="28"/>
                <w:szCs w:val="28"/>
                <w:lang w:val="en-US"/>
              </w:rPr>
              <w:t>,5</w:t>
            </w:r>
            <w:r w:rsidRPr="009D1A34">
              <w:rPr>
                <w:rFonts w:ascii="Times New Roman" w:hAnsi="Times New Roman" w:cs="Times New Roman"/>
                <w:sz w:val="28"/>
                <w:szCs w:val="28"/>
              </w:rPr>
              <w:t xml:space="preserve"> &lt; </w:t>
            </w:r>
            <w:r>
              <w:rPr>
                <w:rFonts w:ascii="Times New Roman" w:hAnsi="Times New Roman" w:cs="Times New Roman"/>
                <w:sz w:val="28"/>
                <w:szCs w:val="28"/>
                <w:lang w:val="en-US"/>
              </w:rPr>
              <w:t>x</w:t>
            </w:r>
            <w:r w:rsidRPr="009D1A34">
              <w:rPr>
                <w:rFonts w:ascii="Times New Roman" w:hAnsi="Times New Roman" w:cs="Times New Roman"/>
                <w:sz w:val="28"/>
                <w:szCs w:val="28"/>
              </w:rPr>
              <w:t xml:space="preserve"> </w:t>
            </w:r>
            <w:r w:rsidRPr="009D1A34">
              <w:rPr>
                <w:rFonts w:ascii="Times New Roman" w:hAnsi="Times New Roman" w:cs="Times New Roman"/>
                <w:sz w:val="28"/>
                <w:szCs w:val="28"/>
                <w:lang w:val="en-US"/>
              </w:rPr>
              <w:object w:dxaOrig="200" w:dyaOrig="240">
                <v:shape id="_x0000_i1030" type="#_x0000_t75" style="width:10.5pt;height:12pt" o:ole="">
                  <v:imagedata r:id="rId14" o:title=""/>
                </v:shape>
                <o:OLEObject Type="Embed" ProgID="Equation.3" ShapeID="_x0000_i1030" DrawAspect="Content" ObjectID="_1488275267" r:id="rId19"/>
              </w:object>
            </w:r>
            <w:r>
              <w:rPr>
                <w:rFonts w:ascii="Times New Roman" w:hAnsi="Times New Roman" w:cs="Times New Roman"/>
                <w:sz w:val="28"/>
                <w:szCs w:val="28"/>
                <w:lang w:val="en-US"/>
              </w:rPr>
              <w:t>1</w:t>
            </w:r>
          </w:p>
        </w:tc>
        <w:tc>
          <w:tcPr>
            <w:tcW w:w="2268" w:type="dxa"/>
          </w:tcPr>
          <w:p w:rsidR="009D1A34" w:rsidRPr="009D1A34" w:rsidRDefault="009D1A34" w:rsidP="004C6323">
            <w:pPr>
              <w:pStyle w:val="ConsPlusNonformat"/>
              <w:widowControl/>
              <w:jc w:val="center"/>
              <w:rPr>
                <w:rFonts w:ascii="Times New Roman" w:hAnsi="Times New Roman" w:cs="Times New Roman"/>
                <w:sz w:val="28"/>
                <w:szCs w:val="28"/>
                <w:lang w:val="en-US"/>
              </w:rPr>
            </w:pPr>
            <w:r>
              <w:rPr>
                <w:rFonts w:ascii="Times New Roman" w:hAnsi="Times New Roman" w:cs="Times New Roman"/>
                <w:sz w:val="28"/>
                <w:szCs w:val="28"/>
                <w:lang w:val="en-US"/>
              </w:rPr>
              <w:t>0,8</w:t>
            </w:r>
          </w:p>
        </w:tc>
      </w:tr>
      <w:tr w:rsidR="009D1A34" w:rsidTr="00F725C5">
        <w:trPr>
          <w:jc w:val="center"/>
        </w:trPr>
        <w:tc>
          <w:tcPr>
            <w:tcW w:w="2518" w:type="dxa"/>
          </w:tcPr>
          <w:p w:rsidR="009D1A34" w:rsidRPr="009D1A34" w:rsidRDefault="009D1A34" w:rsidP="004C6323">
            <w:pPr>
              <w:pStyle w:val="ConsPlusNonformat"/>
              <w:widowControl/>
              <w:jc w:val="center"/>
              <w:rPr>
                <w:rFonts w:ascii="Times New Roman" w:hAnsi="Times New Roman" w:cs="Times New Roman"/>
                <w:sz w:val="28"/>
                <w:szCs w:val="28"/>
                <w:lang w:val="en-US"/>
              </w:rPr>
            </w:pPr>
            <w:r>
              <w:rPr>
                <w:rFonts w:ascii="Times New Roman" w:hAnsi="Times New Roman" w:cs="Times New Roman"/>
                <w:sz w:val="28"/>
                <w:szCs w:val="28"/>
                <w:lang w:val="en-US"/>
              </w:rPr>
              <w:t>x</w:t>
            </w:r>
            <w:r w:rsidRPr="009D1A34">
              <w:rPr>
                <w:rFonts w:ascii="Times New Roman" w:hAnsi="Times New Roman" w:cs="Times New Roman"/>
                <w:sz w:val="28"/>
                <w:szCs w:val="28"/>
              </w:rPr>
              <w:t xml:space="preserve"> </w:t>
            </w:r>
            <w:r w:rsidRPr="009D1A34">
              <w:rPr>
                <w:rFonts w:ascii="Times New Roman" w:hAnsi="Times New Roman" w:cs="Times New Roman"/>
                <w:sz w:val="28"/>
                <w:szCs w:val="28"/>
                <w:lang w:val="en-US"/>
              </w:rPr>
              <w:object w:dxaOrig="200" w:dyaOrig="240">
                <v:shape id="_x0000_i1031" type="#_x0000_t75" style="width:10.5pt;height:12pt" o:ole="">
                  <v:imagedata r:id="rId14" o:title=""/>
                </v:shape>
                <o:OLEObject Type="Embed" ProgID="Equation.3" ShapeID="_x0000_i1031" DrawAspect="Content" ObjectID="_1488275268" r:id="rId20"/>
              </w:object>
            </w:r>
            <w:r>
              <w:rPr>
                <w:rFonts w:ascii="Times New Roman" w:hAnsi="Times New Roman" w:cs="Times New Roman"/>
                <w:sz w:val="28"/>
                <w:szCs w:val="28"/>
                <w:lang w:val="en-US"/>
              </w:rPr>
              <w:t>0,5</w:t>
            </w:r>
          </w:p>
        </w:tc>
        <w:tc>
          <w:tcPr>
            <w:tcW w:w="2268" w:type="dxa"/>
          </w:tcPr>
          <w:p w:rsidR="009D1A34" w:rsidRPr="009D1A34" w:rsidRDefault="009D1A34" w:rsidP="004C6323">
            <w:pPr>
              <w:pStyle w:val="ConsPlusNonformat"/>
              <w:widowControl/>
              <w:jc w:val="center"/>
              <w:rPr>
                <w:rFonts w:ascii="Times New Roman" w:hAnsi="Times New Roman" w:cs="Times New Roman"/>
                <w:sz w:val="28"/>
                <w:szCs w:val="28"/>
                <w:lang w:val="en-US"/>
              </w:rPr>
            </w:pPr>
            <w:r>
              <w:rPr>
                <w:rFonts w:ascii="Times New Roman" w:hAnsi="Times New Roman" w:cs="Times New Roman"/>
                <w:sz w:val="28"/>
                <w:szCs w:val="28"/>
                <w:lang w:val="en-US"/>
              </w:rPr>
              <w:t>0,6</w:t>
            </w:r>
          </w:p>
        </w:tc>
      </w:tr>
    </w:tbl>
    <w:p w:rsidR="00090515" w:rsidRDefault="00090515" w:rsidP="00F64A37">
      <w:pPr>
        <w:pStyle w:val="ConsPlusNormal"/>
        <w:widowControl/>
        <w:ind w:firstLine="880"/>
        <w:jc w:val="both"/>
        <w:rPr>
          <w:rFonts w:ascii="Times New Roman" w:hAnsi="Times New Roman" w:cs="Times New Roman"/>
          <w:sz w:val="28"/>
          <w:szCs w:val="28"/>
          <w:lang w:val="en-US"/>
        </w:rPr>
      </w:pPr>
    </w:p>
    <w:p w:rsidR="00F64A37" w:rsidRPr="00613BA9" w:rsidRDefault="00F64A37" w:rsidP="005E0799">
      <w:pPr>
        <w:pStyle w:val="ConsPlusNormal"/>
        <w:widowControl/>
        <w:ind w:firstLine="709"/>
        <w:jc w:val="both"/>
        <w:rPr>
          <w:rFonts w:ascii="Times New Roman" w:hAnsi="Times New Roman" w:cs="Times New Roman"/>
          <w:sz w:val="28"/>
          <w:szCs w:val="28"/>
        </w:rPr>
      </w:pPr>
      <w:r w:rsidRPr="00613BA9">
        <w:rPr>
          <w:rFonts w:ascii="Times New Roman" w:hAnsi="Times New Roman" w:cs="Times New Roman"/>
          <w:sz w:val="28"/>
          <w:szCs w:val="28"/>
        </w:rPr>
        <w:t xml:space="preserve">В случае если для </w:t>
      </w:r>
      <w:r>
        <w:rPr>
          <w:rFonts w:ascii="Times New Roman" w:hAnsi="Times New Roman" w:cs="Times New Roman"/>
          <w:sz w:val="28"/>
          <w:szCs w:val="28"/>
        </w:rPr>
        <w:t>участника мониторинга</w:t>
      </w:r>
      <w:r w:rsidRPr="00613BA9">
        <w:rPr>
          <w:rFonts w:ascii="Times New Roman" w:hAnsi="Times New Roman" w:cs="Times New Roman"/>
          <w:sz w:val="28"/>
          <w:szCs w:val="28"/>
        </w:rPr>
        <w:t xml:space="preserve"> показатель (группа показателей) качества финансового менеджмента не рассчитываются, вес указанного показателя (группы показателей) пропорционально распределя</w:t>
      </w:r>
      <w:r>
        <w:rPr>
          <w:rFonts w:ascii="Times New Roman" w:hAnsi="Times New Roman" w:cs="Times New Roman"/>
          <w:sz w:val="28"/>
          <w:szCs w:val="28"/>
        </w:rPr>
        <w:t>е</w:t>
      </w:r>
      <w:r w:rsidRPr="00613BA9">
        <w:rPr>
          <w:rFonts w:ascii="Times New Roman" w:hAnsi="Times New Roman" w:cs="Times New Roman"/>
          <w:sz w:val="28"/>
          <w:szCs w:val="28"/>
        </w:rPr>
        <w:t>тся по остальным показателям (группам показателей) качества финансового менеджмента.</w:t>
      </w:r>
    </w:p>
    <w:p w:rsidR="00006B6A" w:rsidRDefault="00520BE7" w:rsidP="005E0799">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lastRenderedPageBreak/>
        <w:t>3</w:t>
      </w:r>
      <w:r w:rsidR="00030456">
        <w:rPr>
          <w:rFonts w:ascii="Times New Roman" w:hAnsi="Times New Roman"/>
          <w:sz w:val="28"/>
          <w:szCs w:val="28"/>
        </w:rPr>
        <w:t xml:space="preserve">. </w:t>
      </w:r>
      <w:r w:rsidR="00C57804">
        <w:rPr>
          <w:rFonts w:ascii="Times New Roman" w:hAnsi="Times New Roman"/>
          <w:sz w:val="28"/>
          <w:szCs w:val="28"/>
        </w:rPr>
        <w:t>Распределение</w:t>
      </w:r>
      <w:r w:rsidR="00030456">
        <w:rPr>
          <w:rFonts w:ascii="Times New Roman" w:hAnsi="Times New Roman"/>
          <w:sz w:val="28"/>
          <w:szCs w:val="28"/>
        </w:rPr>
        <w:t xml:space="preserve"> грантов</w:t>
      </w:r>
    </w:p>
    <w:p w:rsidR="00030456" w:rsidRPr="008F41CC" w:rsidRDefault="00030456" w:rsidP="005E0799">
      <w:pPr>
        <w:autoSpaceDE w:val="0"/>
        <w:autoSpaceDN w:val="0"/>
        <w:adjustRightInd w:val="0"/>
        <w:spacing w:after="0" w:line="240" w:lineRule="auto"/>
        <w:ind w:firstLine="709"/>
        <w:jc w:val="center"/>
        <w:rPr>
          <w:rFonts w:ascii="Times New Roman" w:hAnsi="Times New Roman"/>
          <w:sz w:val="18"/>
          <w:szCs w:val="28"/>
        </w:rPr>
      </w:pPr>
    </w:p>
    <w:p w:rsidR="00030456" w:rsidRPr="0032164C" w:rsidRDefault="00520BE7" w:rsidP="005E079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w:t>
      </w:r>
      <w:r w:rsidR="00030456">
        <w:rPr>
          <w:rFonts w:ascii="Times New Roman" w:hAnsi="Times New Roman"/>
          <w:sz w:val="28"/>
          <w:szCs w:val="28"/>
        </w:rPr>
        <w:t xml:space="preserve">. </w:t>
      </w:r>
      <w:r w:rsidR="00C57804">
        <w:rPr>
          <w:rFonts w:ascii="Times New Roman" w:hAnsi="Times New Roman"/>
          <w:sz w:val="28"/>
          <w:szCs w:val="28"/>
        </w:rPr>
        <w:t>Р</w:t>
      </w:r>
      <w:r w:rsidR="00030456">
        <w:rPr>
          <w:rFonts w:ascii="Times New Roman" w:hAnsi="Times New Roman"/>
          <w:sz w:val="28"/>
          <w:szCs w:val="28"/>
        </w:rPr>
        <w:t xml:space="preserve">аспределение грантов производится в соответствии с итоговыми оценками качества финансового менеджмента по группам главных распорядителей </w:t>
      </w:r>
      <w:r w:rsidR="008E782E">
        <w:rPr>
          <w:rFonts w:ascii="Times New Roman" w:hAnsi="Times New Roman"/>
          <w:sz w:val="28"/>
          <w:szCs w:val="28"/>
        </w:rPr>
        <w:t xml:space="preserve">бюджетных </w:t>
      </w:r>
      <w:r w:rsidR="00030456">
        <w:rPr>
          <w:rFonts w:ascii="Times New Roman" w:hAnsi="Times New Roman"/>
          <w:sz w:val="28"/>
          <w:szCs w:val="28"/>
        </w:rPr>
        <w:t>средств</w:t>
      </w:r>
      <w:r w:rsidR="00C57804">
        <w:rPr>
          <w:rFonts w:ascii="Times New Roman" w:hAnsi="Times New Roman"/>
          <w:sz w:val="28"/>
          <w:szCs w:val="28"/>
        </w:rPr>
        <w:t xml:space="preserve"> </w:t>
      </w:r>
      <w:r w:rsidR="00030456">
        <w:rPr>
          <w:rFonts w:ascii="Times New Roman" w:hAnsi="Times New Roman"/>
          <w:sz w:val="28"/>
          <w:szCs w:val="28"/>
        </w:rPr>
        <w:t xml:space="preserve">согласно приложению </w:t>
      </w:r>
      <w:r w:rsidR="001D7C60">
        <w:rPr>
          <w:rFonts w:ascii="Times New Roman" w:hAnsi="Times New Roman"/>
          <w:sz w:val="28"/>
          <w:szCs w:val="28"/>
        </w:rPr>
        <w:t>4</w:t>
      </w:r>
      <w:r w:rsidR="00D66434">
        <w:rPr>
          <w:rFonts w:ascii="Times New Roman" w:hAnsi="Times New Roman"/>
          <w:sz w:val="28"/>
          <w:szCs w:val="28"/>
        </w:rPr>
        <w:t xml:space="preserve"> </w:t>
      </w:r>
      <w:r w:rsidR="00030456">
        <w:rPr>
          <w:rFonts w:ascii="Times New Roman" w:hAnsi="Times New Roman"/>
          <w:sz w:val="28"/>
          <w:szCs w:val="28"/>
        </w:rPr>
        <w:t>к настоящему Положению.</w:t>
      </w:r>
      <w:r w:rsidR="0032164C">
        <w:rPr>
          <w:rFonts w:ascii="Times New Roman" w:hAnsi="Times New Roman"/>
          <w:sz w:val="28"/>
          <w:szCs w:val="28"/>
        </w:rPr>
        <w:t xml:space="preserve"> Распределение грантов производится </w:t>
      </w:r>
      <w:r w:rsidR="0032164C" w:rsidRPr="00C07B91">
        <w:rPr>
          <w:rFonts w:ascii="Times New Roman" w:hAnsi="Times New Roman"/>
          <w:color w:val="0D0D0D" w:themeColor="text1" w:themeTint="F2"/>
          <w:sz w:val="28"/>
          <w:szCs w:val="28"/>
        </w:rPr>
        <w:t>двум главным распорядителям бюджетных средств</w:t>
      </w:r>
      <w:r w:rsidR="00BA73CD">
        <w:rPr>
          <w:rFonts w:ascii="Times New Roman" w:hAnsi="Times New Roman"/>
          <w:color w:val="0D0D0D" w:themeColor="text1" w:themeTint="F2"/>
          <w:sz w:val="28"/>
          <w:szCs w:val="28"/>
        </w:rPr>
        <w:t xml:space="preserve"> из каждой группы</w:t>
      </w:r>
      <w:r w:rsidR="0032164C" w:rsidRPr="00C07B91">
        <w:rPr>
          <w:rFonts w:ascii="Times New Roman" w:hAnsi="Times New Roman"/>
          <w:color w:val="0D0D0D" w:themeColor="text1" w:themeTint="F2"/>
          <w:sz w:val="28"/>
          <w:szCs w:val="28"/>
        </w:rPr>
        <w:t>, имеющим наивысш</w:t>
      </w:r>
      <w:r w:rsidR="0032164C">
        <w:rPr>
          <w:rFonts w:ascii="Times New Roman" w:hAnsi="Times New Roman"/>
          <w:color w:val="0D0D0D" w:themeColor="text1" w:themeTint="F2"/>
          <w:sz w:val="28"/>
          <w:szCs w:val="28"/>
        </w:rPr>
        <w:t>ие</w:t>
      </w:r>
      <w:r w:rsidR="0032164C" w:rsidRPr="00C07B91">
        <w:rPr>
          <w:rFonts w:ascii="Times New Roman" w:hAnsi="Times New Roman"/>
          <w:color w:val="0D0D0D" w:themeColor="text1" w:themeTint="F2"/>
          <w:sz w:val="28"/>
          <w:szCs w:val="28"/>
        </w:rPr>
        <w:t xml:space="preserve"> оценк</w:t>
      </w:r>
      <w:r w:rsidR="0032164C">
        <w:rPr>
          <w:rFonts w:ascii="Times New Roman" w:hAnsi="Times New Roman"/>
          <w:color w:val="0D0D0D" w:themeColor="text1" w:themeTint="F2"/>
          <w:sz w:val="28"/>
          <w:szCs w:val="28"/>
        </w:rPr>
        <w:t>и</w:t>
      </w:r>
      <w:r w:rsidR="0032164C" w:rsidRPr="00C07B91">
        <w:rPr>
          <w:rFonts w:ascii="Times New Roman" w:hAnsi="Times New Roman"/>
          <w:color w:val="0D0D0D" w:themeColor="text1" w:themeTint="F2"/>
          <w:sz w:val="28"/>
          <w:szCs w:val="28"/>
        </w:rPr>
        <w:t xml:space="preserve"> качества финансового менеджмента в группе</w:t>
      </w:r>
      <w:r w:rsidR="0032164C">
        <w:rPr>
          <w:rFonts w:ascii="Times New Roman" w:hAnsi="Times New Roman"/>
          <w:color w:val="0D0D0D" w:themeColor="text1" w:themeTint="F2"/>
          <w:sz w:val="28"/>
          <w:szCs w:val="28"/>
        </w:rPr>
        <w:t>.</w:t>
      </w:r>
    </w:p>
    <w:p w:rsidR="009B37B5" w:rsidRDefault="0025320C" w:rsidP="005E0799">
      <w:pPr>
        <w:tabs>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 </w:t>
      </w:r>
      <w:r w:rsidR="0037607A">
        <w:rPr>
          <w:rFonts w:ascii="Times New Roman" w:hAnsi="Times New Roman"/>
          <w:sz w:val="28"/>
          <w:szCs w:val="28"/>
        </w:rPr>
        <w:t>М</w:t>
      </w:r>
      <w:r w:rsidR="0037607A" w:rsidRPr="0037607A">
        <w:rPr>
          <w:rFonts w:ascii="Times New Roman" w:hAnsi="Times New Roman"/>
          <w:sz w:val="28"/>
          <w:szCs w:val="28"/>
        </w:rPr>
        <w:t>ежведомственн</w:t>
      </w:r>
      <w:r w:rsidR="0037607A">
        <w:rPr>
          <w:rFonts w:ascii="Times New Roman" w:hAnsi="Times New Roman"/>
          <w:sz w:val="28"/>
          <w:szCs w:val="28"/>
        </w:rPr>
        <w:t>ая</w:t>
      </w:r>
      <w:r w:rsidR="0037607A" w:rsidRPr="0037607A">
        <w:rPr>
          <w:rFonts w:ascii="Times New Roman" w:hAnsi="Times New Roman"/>
          <w:sz w:val="28"/>
          <w:szCs w:val="28"/>
        </w:rPr>
        <w:t xml:space="preserve"> комисси</w:t>
      </w:r>
      <w:r w:rsidR="0037607A">
        <w:rPr>
          <w:rFonts w:ascii="Times New Roman" w:hAnsi="Times New Roman"/>
          <w:sz w:val="28"/>
          <w:szCs w:val="28"/>
        </w:rPr>
        <w:t>я</w:t>
      </w:r>
      <w:r w:rsidR="0037607A" w:rsidRPr="0037607A">
        <w:rPr>
          <w:rFonts w:ascii="Times New Roman" w:hAnsi="Times New Roman"/>
          <w:sz w:val="28"/>
          <w:szCs w:val="28"/>
        </w:rPr>
        <w:t xml:space="preserve"> по повышению результативности бюджетных расходов </w:t>
      </w:r>
      <w:proofErr w:type="gramStart"/>
      <w:r w:rsidR="0037607A" w:rsidRPr="0037607A">
        <w:rPr>
          <w:rFonts w:ascii="Times New Roman" w:hAnsi="Times New Roman"/>
          <w:sz w:val="28"/>
          <w:szCs w:val="28"/>
        </w:rPr>
        <w:t>рассматривает и утверждает</w:t>
      </w:r>
      <w:proofErr w:type="gramEnd"/>
      <w:r w:rsidR="00193AC1">
        <w:rPr>
          <w:rFonts w:ascii="Times New Roman" w:hAnsi="Times New Roman"/>
          <w:sz w:val="28"/>
          <w:szCs w:val="28"/>
        </w:rPr>
        <w:t xml:space="preserve"> </w:t>
      </w:r>
      <w:r w:rsidR="0037607A" w:rsidRPr="0037607A">
        <w:rPr>
          <w:rFonts w:ascii="Times New Roman" w:hAnsi="Times New Roman"/>
          <w:sz w:val="28"/>
          <w:szCs w:val="28"/>
        </w:rPr>
        <w:t>результаты мониторинга качества финансового менеджмента</w:t>
      </w:r>
      <w:r w:rsidR="009B37B5">
        <w:rPr>
          <w:rFonts w:ascii="Times New Roman" w:hAnsi="Times New Roman"/>
          <w:sz w:val="28"/>
          <w:szCs w:val="28"/>
        </w:rPr>
        <w:t>,</w:t>
      </w:r>
      <w:r w:rsidR="009B37B5" w:rsidRPr="009B37B5">
        <w:rPr>
          <w:rFonts w:ascii="Times New Roman" w:hAnsi="Times New Roman"/>
          <w:sz w:val="28"/>
          <w:szCs w:val="28"/>
        </w:rPr>
        <w:t xml:space="preserve"> </w:t>
      </w:r>
      <w:r w:rsidR="009B37B5" w:rsidRPr="001B46E5">
        <w:rPr>
          <w:rFonts w:ascii="Times New Roman" w:hAnsi="Times New Roman"/>
          <w:sz w:val="28"/>
          <w:szCs w:val="28"/>
        </w:rPr>
        <w:t xml:space="preserve">осуществляемого </w:t>
      </w:r>
      <w:r w:rsidR="009B37B5">
        <w:rPr>
          <w:rFonts w:ascii="Times New Roman" w:hAnsi="Times New Roman"/>
          <w:sz w:val="28"/>
          <w:szCs w:val="28"/>
        </w:rPr>
        <w:t>администрацией города Ставрополя, ее отраслевыми (функциональны</w:t>
      </w:r>
      <w:r w:rsidR="00193AC1">
        <w:rPr>
          <w:rFonts w:ascii="Times New Roman" w:hAnsi="Times New Roman"/>
          <w:sz w:val="28"/>
          <w:szCs w:val="28"/>
        </w:rPr>
        <w:t>ми) и территориальными органами.</w:t>
      </w:r>
    </w:p>
    <w:p w:rsidR="00030456" w:rsidRPr="00C07B91" w:rsidRDefault="00520BE7" w:rsidP="005E079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C07B91">
        <w:rPr>
          <w:rFonts w:ascii="Times New Roman" w:hAnsi="Times New Roman"/>
          <w:color w:val="0D0D0D" w:themeColor="text1" w:themeTint="F2"/>
          <w:sz w:val="28"/>
          <w:szCs w:val="28"/>
        </w:rPr>
        <w:t>3.</w:t>
      </w:r>
      <w:r w:rsidR="0032164C">
        <w:rPr>
          <w:rFonts w:ascii="Times New Roman" w:hAnsi="Times New Roman"/>
          <w:color w:val="0D0D0D" w:themeColor="text1" w:themeTint="F2"/>
          <w:sz w:val="28"/>
          <w:szCs w:val="28"/>
        </w:rPr>
        <w:t>3</w:t>
      </w:r>
      <w:r w:rsidR="00030456" w:rsidRPr="00C07B91">
        <w:rPr>
          <w:rFonts w:ascii="Times New Roman" w:hAnsi="Times New Roman"/>
          <w:color w:val="0D0D0D" w:themeColor="text1" w:themeTint="F2"/>
          <w:sz w:val="28"/>
          <w:szCs w:val="28"/>
        </w:rPr>
        <w:t xml:space="preserve">. </w:t>
      </w:r>
      <w:r w:rsidR="00B00116" w:rsidRPr="00C07B91">
        <w:rPr>
          <w:rFonts w:ascii="Times New Roman" w:hAnsi="Times New Roman"/>
          <w:color w:val="0D0D0D" w:themeColor="text1" w:themeTint="F2"/>
          <w:sz w:val="28"/>
          <w:szCs w:val="28"/>
        </w:rPr>
        <w:t>Распределение грантов осуществляется следующим образом:</w:t>
      </w:r>
    </w:p>
    <w:p w:rsidR="001D5465" w:rsidRDefault="001D5465" w:rsidP="00C57804">
      <w:pPr>
        <w:autoSpaceDE w:val="0"/>
        <w:autoSpaceDN w:val="0"/>
        <w:adjustRightInd w:val="0"/>
        <w:spacing w:after="0" w:line="240" w:lineRule="auto"/>
        <w:ind w:firstLine="709"/>
        <w:jc w:val="both"/>
        <w:rPr>
          <w:rFonts w:ascii="Times New Roman" w:hAnsi="Times New Roman"/>
          <w:color w:val="0D0D0D" w:themeColor="text1" w:themeTint="F2"/>
          <w:sz w:val="28"/>
          <w:szCs w:val="28"/>
        </w:rPr>
      </w:pPr>
    </w:p>
    <w:p w:rsidR="001D5465" w:rsidRPr="001D5465" w:rsidRDefault="00DD3BFF" w:rsidP="001D5465">
      <w:pPr>
        <w:pStyle w:val="ConsPlusNonformat"/>
        <w:widowControl/>
        <w:jc w:val="center"/>
        <w:rPr>
          <w:rFonts w:ascii="Times New Roman" w:hAnsi="Times New Roman" w:cs="Times New Roman"/>
          <w:sz w:val="28"/>
          <w:szCs w:val="28"/>
        </w:rPr>
      </w:pPr>
      <w:r w:rsidRPr="001D5465">
        <w:rPr>
          <w:rFonts w:ascii="Times New Roman" w:hAnsi="Times New Roman" w:cs="Times New Roman"/>
          <w:position w:val="-30"/>
          <w:sz w:val="28"/>
          <w:szCs w:val="28"/>
        </w:rPr>
        <w:object w:dxaOrig="1560" w:dyaOrig="680">
          <v:shape id="_x0000_i1032" type="#_x0000_t75" style="width:78pt;height:34.5pt" o:ole="" fillcolor="window">
            <v:imagedata r:id="rId21" o:title=""/>
          </v:shape>
          <o:OLEObject Type="Embed" ProgID="Equation.3" ShapeID="_x0000_i1032" DrawAspect="Content" ObjectID="_1488275269" r:id="rId22"/>
        </w:object>
      </w:r>
      <w:r w:rsidR="001D5465" w:rsidRPr="001D5465">
        <w:rPr>
          <w:rFonts w:ascii="Times New Roman" w:hAnsi="Times New Roman" w:cs="Times New Roman"/>
          <w:sz w:val="28"/>
          <w:szCs w:val="28"/>
        </w:rPr>
        <w:t>,</w:t>
      </w:r>
    </w:p>
    <w:p w:rsidR="001D5465" w:rsidRPr="00613BA9" w:rsidRDefault="001D5465" w:rsidP="005E0799">
      <w:pPr>
        <w:pStyle w:val="ConsPlusNonformat"/>
        <w:widowControl/>
        <w:tabs>
          <w:tab w:val="left" w:pos="7655"/>
        </w:tabs>
        <w:ind w:firstLine="709"/>
        <w:jc w:val="both"/>
        <w:rPr>
          <w:rFonts w:ascii="Times New Roman" w:hAnsi="Times New Roman" w:cs="Times New Roman"/>
          <w:sz w:val="28"/>
          <w:szCs w:val="28"/>
        </w:rPr>
      </w:pPr>
      <w:r w:rsidRPr="00613BA9">
        <w:rPr>
          <w:rFonts w:ascii="Times New Roman" w:hAnsi="Times New Roman" w:cs="Times New Roman"/>
          <w:sz w:val="28"/>
          <w:szCs w:val="28"/>
        </w:rPr>
        <w:t xml:space="preserve">где </w:t>
      </w:r>
      <w:r w:rsidR="006F2D0D">
        <w:rPr>
          <w:rFonts w:ascii="Times New Roman" w:hAnsi="Times New Roman" w:cs="Times New Roman"/>
          <w:sz w:val="28"/>
          <w:szCs w:val="28"/>
          <w:lang w:val="en-US"/>
        </w:rPr>
        <w:t>T</w:t>
      </w:r>
      <w:r>
        <w:rPr>
          <w:rFonts w:ascii="Times New Roman" w:hAnsi="Times New Roman" w:cs="Times New Roman"/>
          <w:sz w:val="28"/>
          <w:szCs w:val="28"/>
          <w:lang w:val="en-US"/>
        </w:rPr>
        <w:t>i</w:t>
      </w:r>
      <w:r w:rsidRPr="00613BA9">
        <w:rPr>
          <w:rFonts w:ascii="Times New Roman" w:hAnsi="Times New Roman" w:cs="Times New Roman"/>
          <w:sz w:val="28"/>
          <w:szCs w:val="28"/>
        </w:rPr>
        <w:t xml:space="preserve"> </w:t>
      </w:r>
      <w:r w:rsidRPr="001D5465">
        <w:rPr>
          <w:rFonts w:ascii="Times New Roman" w:hAnsi="Times New Roman" w:cs="Times New Roman"/>
          <w:sz w:val="28"/>
          <w:szCs w:val="28"/>
        </w:rPr>
        <w:t>–</w:t>
      </w:r>
      <w:r w:rsidRPr="00613BA9">
        <w:rPr>
          <w:rFonts w:ascii="Times New Roman" w:hAnsi="Times New Roman" w:cs="Times New Roman"/>
          <w:sz w:val="28"/>
          <w:szCs w:val="28"/>
        </w:rPr>
        <w:t xml:space="preserve"> </w:t>
      </w:r>
      <w:r>
        <w:rPr>
          <w:rFonts w:ascii="Times New Roman" w:hAnsi="Times New Roman" w:cs="Times New Roman"/>
          <w:sz w:val="28"/>
          <w:szCs w:val="28"/>
        </w:rPr>
        <w:t xml:space="preserve">размер </w:t>
      </w:r>
      <w:r>
        <w:rPr>
          <w:rFonts w:ascii="Times New Roman" w:hAnsi="Times New Roman"/>
          <w:sz w:val="28"/>
          <w:szCs w:val="28"/>
        </w:rPr>
        <w:t xml:space="preserve">гранта, выделяемого </w:t>
      </w:r>
      <w:r w:rsidRPr="000E10F2">
        <w:rPr>
          <w:rFonts w:ascii="Times New Roman" w:hAnsi="Times New Roman"/>
          <w:sz w:val="28"/>
          <w:szCs w:val="28"/>
        </w:rPr>
        <w:t>главн</w:t>
      </w:r>
      <w:r>
        <w:rPr>
          <w:rFonts w:ascii="Times New Roman" w:hAnsi="Times New Roman"/>
          <w:sz w:val="28"/>
          <w:szCs w:val="28"/>
        </w:rPr>
        <w:t>ому</w:t>
      </w:r>
      <w:r w:rsidRPr="000E10F2">
        <w:rPr>
          <w:rFonts w:ascii="Times New Roman" w:hAnsi="Times New Roman"/>
          <w:sz w:val="28"/>
          <w:szCs w:val="28"/>
        </w:rPr>
        <w:t xml:space="preserve"> распорядител</w:t>
      </w:r>
      <w:r>
        <w:rPr>
          <w:rFonts w:ascii="Times New Roman" w:hAnsi="Times New Roman"/>
          <w:sz w:val="28"/>
          <w:szCs w:val="28"/>
        </w:rPr>
        <w:t>ю</w:t>
      </w:r>
      <w:r w:rsidRPr="000E10F2">
        <w:rPr>
          <w:rFonts w:ascii="Times New Roman" w:hAnsi="Times New Roman"/>
          <w:sz w:val="28"/>
          <w:szCs w:val="28"/>
        </w:rPr>
        <w:t xml:space="preserve"> бюджетных средств</w:t>
      </w:r>
      <w:r>
        <w:rPr>
          <w:rFonts w:ascii="Times New Roman" w:hAnsi="Times New Roman"/>
          <w:sz w:val="28"/>
          <w:szCs w:val="28"/>
        </w:rPr>
        <w:t>, достигшему лучших результатов в области повышения качества финансового менеджмента</w:t>
      </w:r>
      <w:r w:rsidRPr="00613BA9">
        <w:rPr>
          <w:rFonts w:ascii="Times New Roman" w:hAnsi="Times New Roman" w:cs="Times New Roman"/>
          <w:sz w:val="28"/>
          <w:szCs w:val="28"/>
        </w:rPr>
        <w:t>;</w:t>
      </w:r>
    </w:p>
    <w:p w:rsidR="001D5465" w:rsidRPr="008B3BB7" w:rsidRDefault="006F2D0D" w:rsidP="005E0799">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lang w:val="en-US"/>
        </w:rPr>
        <w:t>E</w:t>
      </w:r>
      <w:proofErr w:type="spellStart"/>
      <w:r w:rsidR="001D5465" w:rsidRPr="00A70473">
        <w:rPr>
          <w:rFonts w:ascii="Times New Roman" w:hAnsi="Times New Roman" w:cs="Times New Roman"/>
          <w:sz w:val="28"/>
          <w:szCs w:val="28"/>
        </w:rPr>
        <w:t>i</w:t>
      </w:r>
      <w:proofErr w:type="spellEnd"/>
      <w:r w:rsidR="001D5465" w:rsidRPr="00613BA9">
        <w:rPr>
          <w:rFonts w:ascii="Times New Roman" w:hAnsi="Times New Roman" w:cs="Times New Roman"/>
          <w:sz w:val="28"/>
          <w:szCs w:val="28"/>
        </w:rPr>
        <w:t xml:space="preserve"> </w:t>
      </w:r>
      <w:r w:rsidR="001D5465">
        <w:rPr>
          <w:rFonts w:ascii="Times New Roman" w:hAnsi="Times New Roman" w:cs="Times New Roman"/>
          <w:sz w:val="28"/>
          <w:szCs w:val="28"/>
        </w:rPr>
        <w:t>–</w:t>
      </w:r>
      <w:r w:rsidR="001D5465" w:rsidRPr="00613BA9">
        <w:rPr>
          <w:rFonts w:ascii="Times New Roman" w:hAnsi="Times New Roman" w:cs="Times New Roman"/>
          <w:sz w:val="28"/>
          <w:szCs w:val="28"/>
        </w:rPr>
        <w:t xml:space="preserve"> </w:t>
      </w:r>
      <w:r w:rsidR="001D5465">
        <w:rPr>
          <w:rFonts w:ascii="Times New Roman" w:hAnsi="Times New Roman"/>
          <w:sz w:val="28"/>
          <w:szCs w:val="28"/>
        </w:rPr>
        <w:t>итоговая оценка качества финансового менеджмента главного</w:t>
      </w:r>
      <w:r w:rsidR="001D5465" w:rsidRPr="000E10F2">
        <w:rPr>
          <w:rFonts w:ascii="Times New Roman" w:hAnsi="Times New Roman"/>
          <w:sz w:val="28"/>
          <w:szCs w:val="28"/>
        </w:rPr>
        <w:t xml:space="preserve"> распорядител</w:t>
      </w:r>
      <w:r w:rsidR="001D5465">
        <w:rPr>
          <w:rFonts w:ascii="Times New Roman" w:hAnsi="Times New Roman"/>
          <w:sz w:val="28"/>
          <w:szCs w:val="28"/>
        </w:rPr>
        <w:t>я</w:t>
      </w:r>
      <w:r w:rsidR="001D5465" w:rsidRPr="000E10F2">
        <w:rPr>
          <w:rFonts w:ascii="Times New Roman" w:hAnsi="Times New Roman"/>
          <w:sz w:val="28"/>
          <w:szCs w:val="28"/>
        </w:rPr>
        <w:t xml:space="preserve"> бюджетных средств</w:t>
      </w:r>
      <w:r w:rsidR="001D5465">
        <w:rPr>
          <w:rFonts w:ascii="Times New Roman" w:hAnsi="Times New Roman"/>
          <w:sz w:val="28"/>
          <w:szCs w:val="28"/>
        </w:rPr>
        <w:t>, достигшего лучших результатов в области повышения качества финансового менеджмент</w:t>
      </w:r>
      <w:r w:rsidR="004C6323">
        <w:rPr>
          <w:rFonts w:ascii="Times New Roman" w:hAnsi="Times New Roman"/>
          <w:sz w:val="28"/>
          <w:szCs w:val="28"/>
        </w:rPr>
        <w:t>а</w:t>
      </w:r>
      <w:r w:rsidR="001D5465" w:rsidRPr="00613BA9">
        <w:rPr>
          <w:rFonts w:ascii="Times New Roman" w:hAnsi="Times New Roman" w:cs="Times New Roman"/>
          <w:sz w:val="28"/>
          <w:szCs w:val="28"/>
        </w:rPr>
        <w:t>;</w:t>
      </w:r>
    </w:p>
    <w:p w:rsidR="001D5465" w:rsidRDefault="006F2D0D" w:rsidP="005E0799">
      <w:pPr>
        <w:pStyle w:val="ConsPlusNonformat"/>
        <w:widowControl/>
        <w:ind w:firstLine="709"/>
        <w:jc w:val="both"/>
        <w:rPr>
          <w:rFonts w:ascii="Times New Roman" w:hAnsi="Times New Roman"/>
          <w:sz w:val="28"/>
          <w:szCs w:val="28"/>
        </w:rPr>
      </w:pPr>
      <w:r>
        <w:rPr>
          <w:rFonts w:ascii="Times New Roman" w:hAnsi="Times New Roman" w:cs="Times New Roman"/>
          <w:sz w:val="28"/>
          <w:szCs w:val="28"/>
          <w:lang w:val="en-US"/>
        </w:rPr>
        <w:t>E</w:t>
      </w:r>
      <w:proofErr w:type="spellStart"/>
      <w:r w:rsidR="001D5465">
        <w:rPr>
          <w:rFonts w:ascii="Times New Roman" w:hAnsi="Times New Roman" w:cs="Times New Roman"/>
          <w:sz w:val="28"/>
          <w:szCs w:val="28"/>
        </w:rPr>
        <w:t>св</w:t>
      </w:r>
      <w:proofErr w:type="spellEnd"/>
      <w:r w:rsidR="001D5465" w:rsidRPr="00613BA9">
        <w:rPr>
          <w:rFonts w:ascii="Times New Roman" w:hAnsi="Times New Roman" w:cs="Times New Roman"/>
          <w:sz w:val="28"/>
          <w:szCs w:val="28"/>
        </w:rPr>
        <w:t xml:space="preserve"> </w:t>
      </w:r>
      <w:r w:rsidR="001D5465">
        <w:rPr>
          <w:rFonts w:ascii="Times New Roman" w:hAnsi="Times New Roman" w:cs="Times New Roman"/>
          <w:sz w:val="28"/>
          <w:szCs w:val="28"/>
        </w:rPr>
        <w:t>–</w:t>
      </w:r>
      <w:r w:rsidR="001D5465" w:rsidRPr="00613BA9">
        <w:rPr>
          <w:rFonts w:ascii="Times New Roman" w:hAnsi="Times New Roman" w:cs="Times New Roman"/>
          <w:sz w:val="28"/>
          <w:szCs w:val="28"/>
        </w:rPr>
        <w:t xml:space="preserve"> </w:t>
      </w:r>
      <w:r w:rsidR="001D5465">
        <w:rPr>
          <w:rFonts w:ascii="Times New Roman" w:hAnsi="Times New Roman" w:cs="Times New Roman"/>
          <w:sz w:val="28"/>
          <w:szCs w:val="28"/>
        </w:rPr>
        <w:t xml:space="preserve">сводная </w:t>
      </w:r>
      <w:r w:rsidR="001D5465">
        <w:rPr>
          <w:rFonts w:ascii="Times New Roman" w:hAnsi="Times New Roman"/>
          <w:sz w:val="28"/>
          <w:szCs w:val="28"/>
        </w:rPr>
        <w:t>оценка качества финансового менеджмента главн</w:t>
      </w:r>
      <w:r w:rsidR="00A90E8F">
        <w:rPr>
          <w:rFonts w:ascii="Times New Roman" w:hAnsi="Times New Roman"/>
          <w:sz w:val="28"/>
          <w:szCs w:val="28"/>
        </w:rPr>
        <w:t>ых</w:t>
      </w:r>
      <w:r w:rsidR="001D5465" w:rsidRPr="000E10F2">
        <w:rPr>
          <w:rFonts w:ascii="Times New Roman" w:hAnsi="Times New Roman"/>
          <w:sz w:val="28"/>
          <w:szCs w:val="28"/>
        </w:rPr>
        <w:t xml:space="preserve"> распорядител</w:t>
      </w:r>
      <w:r w:rsidR="00A90E8F">
        <w:rPr>
          <w:rFonts w:ascii="Times New Roman" w:hAnsi="Times New Roman"/>
          <w:sz w:val="28"/>
          <w:szCs w:val="28"/>
        </w:rPr>
        <w:t>ей</w:t>
      </w:r>
      <w:r w:rsidR="001D5465" w:rsidRPr="000E10F2">
        <w:rPr>
          <w:rFonts w:ascii="Times New Roman" w:hAnsi="Times New Roman"/>
          <w:sz w:val="28"/>
          <w:szCs w:val="28"/>
        </w:rPr>
        <w:t xml:space="preserve"> бюджетных средств</w:t>
      </w:r>
      <w:r w:rsidR="001D5465">
        <w:rPr>
          <w:rFonts w:ascii="Times New Roman" w:hAnsi="Times New Roman"/>
          <w:sz w:val="28"/>
          <w:szCs w:val="28"/>
        </w:rPr>
        <w:t>, достигш</w:t>
      </w:r>
      <w:r w:rsidR="00A90E8F">
        <w:rPr>
          <w:rFonts w:ascii="Times New Roman" w:hAnsi="Times New Roman"/>
          <w:sz w:val="28"/>
          <w:szCs w:val="28"/>
        </w:rPr>
        <w:t>их</w:t>
      </w:r>
      <w:r w:rsidR="001D5465">
        <w:rPr>
          <w:rFonts w:ascii="Times New Roman" w:hAnsi="Times New Roman"/>
          <w:sz w:val="28"/>
          <w:szCs w:val="28"/>
        </w:rPr>
        <w:t xml:space="preserve"> лучших результатов в области повышения качества финансового менеджмент</w:t>
      </w:r>
      <w:r w:rsidR="004C6323">
        <w:rPr>
          <w:rFonts w:ascii="Times New Roman" w:hAnsi="Times New Roman"/>
          <w:sz w:val="28"/>
          <w:szCs w:val="28"/>
        </w:rPr>
        <w:t>а</w:t>
      </w:r>
      <w:r w:rsidR="0032164C">
        <w:rPr>
          <w:rFonts w:ascii="Times New Roman" w:hAnsi="Times New Roman"/>
          <w:sz w:val="28"/>
          <w:szCs w:val="28"/>
        </w:rPr>
        <w:t>;</w:t>
      </w:r>
    </w:p>
    <w:p w:rsidR="00B82561" w:rsidRDefault="006F2D0D" w:rsidP="005E0799">
      <w:pPr>
        <w:pStyle w:val="ConsPlusNonformat"/>
        <w:widowControl/>
        <w:ind w:firstLine="709"/>
        <w:jc w:val="both"/>
        <w:rPr>
          <w:rFonts w:ascii="Times New Roman" w:hAnsi="Times New Roman" w:cs="Times New Roman"/>
          <w:sz w:val="28"/>
          <w:szCs w:val="28"/>
        </w:rPr>
      </w:pPr>
      <w:r>
        <w:rPr>
          <w:rFonts w:ascii="Times New Roman" w:hAnsi="Times New Roman"/>
          <w:sz w:val="28"/>
          <w:szCs w:val="28"/>
          <w:lang w:val="en-US"/>
        </w:rPr>
        <w:t>T</w:t>
      </w:r>
      <w:r w:rsidR="0032164C">
        <w:rPr>
          <w:rFonts w:ascii="Times New Roman" w:hAnsi="Times New Roman"/>
          <w:sz w:val="28"/>
          <w:szCs w:val="28"/>
        </w:rPr>
        <w:t xml:space="preserve"> – </w:t>
      </w:r>
      <w:proofErr w:type="gramStart"/>
      <w:r w:rsidR="0032164C">
        <w:rPr>
          <w:rFonts w:ascii="Times New Roman" w:hAnsi="Times New Roman"/>
          <w:sz w:val="28"/>
          <w:szCs w:val="28"/>
        </w:rPr>
        <w:t>объем</w:t>
      </w:r>
      <w:proofErr w:type="gramEnd"/>
      <w:r w:rsidR="0032164C">
        <w:rPr>
          <w:rFonts w:ascii="Times New Roman" w:hAnsi="Times New Roman"/>
          <w:sz w:val="28"/>
          <w:szCs w:val="28"/>
        </w:rPr>
        <w:t xml:space="preserve"> бюджетных ассигнований, предусмотренных на </w:t>
      </w:r>
      <w:r w:rsidR="0032164C" w:rsidRPr="0032164C">
        <w:rPr>
          <w:rFonts w:ascii="Times New Roman" w:hAnsi="Times New Roman" w:cs="Times New Roman"/>
          <w:sz w:val="28"/>
          <w:szCs w:val="28"/>
        </w:rPr>
        <w:t>поощрение главных распорядителей средств бюджета города Ставрополя по итогам мониторинга качества финансового менеджмента</w:t>
      </w:r>
      <w:r w:rsidR="00B82561">
        <w:rPr>
          <w:rFonts w:ascii="Times New Roman" w:hAnsi="Times New Roman" w:cs="Times New Roman"/>
          <w:sz w:val="28"/>
          <w:szCs w:val="28"/>
        </w:rPr>
        <w:t>;</w:t>
      </w:r>
    </w:p>
    <w:p w:rsidR="00B82561" w:rsidRPr="002C5EBA" w:rsidRDefault="00B82561" w:rsidP="005E0799">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lang w:val="en-US"/>
        </w:rPr>
        <w:t>k</w:t>
      </w:r>
      <w:r w:rsidRPr="00E66FFB">
        <w:rPr>
          <w:rFonts w:ascii="Times New Roman" w:hAnsi="Times New Roman" w:cs="Times New Roman"/>
          <w:sz w:val="28"/>
          <w:szCs w:val="28"/>
        </w:rPr>
        <w:t xml:space="preserve"> </w:t>
      </w:r>
      <w:proofErr w:type="gramStart"/>
      <w:r w:rsidRPr="00E66FFB">
        <w:rPr>
          <w:rFonts w:ascii="Times New Roman" w:hAnsi="Times New Roman" w:cs="Times New Roman"/>
          <w:sz w:val="28"/>
          <w:szCs w:val="28"/>
        </w:rPr>
        <w:t xml:space="preserve">– </w:t>
      </w:r>
      <w:r w:rsidR="00456A41">
        <w:rPr>
          <w:rFonts w:ascii="Times New Roman" w:hAnsi="Times New Roman" w:cs="Times New Roman"/>
          <w:sz w:val="28"/>
          <w:szCs w:val="28"/>
        </w:rPr>
        <w:t xml:space="preserve"> корректирующий</w:t>
      </w:r>
      <w:proofErr w:type="gramEnd"/>
      <w:r w:rsidR="00456A41">
        <w:rPr>
          <w:rFonts w:ascii="Times New Roman" w:hAnsi="Times New Roman" w:cs="Times New Roman"/>
          <w:sz w:val="28"/>
          <w:szCs w:val="28"/>
        </w:rPr>
        <w:t xml:space="preserve"> </w:t>
      </w:r>
      <w:r>
        <w:rPr>
          <w:rFonts w:ascii="Times New Roman" w:hAnsi="Times New Roman" w:cs="Times New Roman"/>
          <w:sz w:val="28"/>
          <w:szCs w:val="28"/>
        </w:rPr>
        <w:t>коэффициент</w:t>
      </w:r>
      <w:r w:rsidR="002C5EBA">
        <w:rPr>
          <w:rFonts w:ascii="Times New Roman" w:hAnsi="Times New Roman" w:cs="Times New Roman"/>
          <w:sz w:val="28"/>
          <w:szCs w:val="28"/>
        </w:rPr>
        <w:t>, который</w:t>
      </w:r>
      <w:r w:rsidR="00456A41">
        <w:rPr>
          <w:rFonts w:ascii="Times New Roman" w:hAnsi="Times New Roman" w:cs="Times New Roman"/>
          <w:sz w:val="28"/>
          <w:szCs w:val="28"/>
        </w:rPr>
        <w:t xml:space="preserve"> устанавливается </w:t>
      </w:r>
      <w:r>
        <w:rPr>
          <w:rFonts w:ascii="Times New Roman" w:hAnsi="Times New Roman" w:cs="Times New Roman"/>
          <w:sz w:val="28"/>
          <w:szCs w:val="28"/>
        </w:rPr>
        <w:t>в зависимости от</w:t>
      </w:r>
      <w:r w:rsidR="00456A41">
        <w:rPr>
          <w:rFonts w:ascii="Times New Roman" w:hAnsi="Times New Roman" w:cs="Times New Roman"/>
          <w:sz w:val="28"/>
          <w:szCs w:val="28"/>
        </w:rPr>
        <w:t xml:space="preserve"> штатной численности</w:t>
      </w:r>
      <w:r>
        <w:rPr>
          <w:rFonts w:ascii="Times New Roman" w:hAnsi="Times New Roman" w:cs="Times New Roman"/>
          <w:sz w:val="28"/>
          <w:szCs w:val="28"/>
        </w:rPr>
        <w:t xml:space="preserve"> г</w:t>
      </w:r>
      <w:r w:rsidR="00456A41">
        <w:rPr>
          <w:rFonts w:ascii="Times New Roman" w:hAnsi="Times New Roman" w:cs="Times New Roman"/>
          <w:sz w:val="28"/>
          <w:szCs w:val="28"/>
        </w:rPr>
        <w:t>лавного</w:t>
      </w:r>
      <w:r>
        <w:rPr>
          <w:rFonts w:ascii="Times New Roman" w:hAnsi="Times New Roman" w:cs="Times New Roman"/>
          <w:sz w:val="28"/>
          <w:szCs w:val="28"/>
        </w:rPr>
        <w:t xml:space="preserve"> распорядител</w:t>
      </w:r>
      <w:r w:rsidR="00456A41">
        <w:rPr>
          <w:rFonts w:ascii="Times New Roman" w:hAnsi="Times New Roman" w:cs="Times New Roman"/>
          <w:sz w:val="28"/>
          <w:szCs w:val="28"/>
        </w:rPr>
        <w:t>я</w:t>
      </w:r>
      <w:r>
        <w:rPr>
          <w:rFonts w:ascii="Times New Roman" w:hAnsi="Times New Roman" w:cs="Times New Roman"/>
          <w:sz w:val="28"/>
          <w:szCs w:val="28"/>
        </w:rPr>
        <w:t xml:space="preserve"> бюджетных средств </w:t>
      </w:r>
      <w:r w:rsidR="00FA6560">
        <w:rPr>
          <w:rFonts w:ascii="Times New Roman" w:hAnsi="Times New Roman" w:cs="Times New Roman"/>
          <w:sz w:val="28"/>
          <w:szCs w:val="28"/>
        </w:rPr>
        <w:t>по состоянию на 01 января года, следующего за отчетным</w:t>
      </w:r>
      <w:r>
        <w:rPr>
          <w:rFonts w:ascii="Times New Roman" w:hAnsi="Times New Roman" w:cs="Times New Roman"/>
          <w:sz w:val="28"/>
          <w:szCs w:val="28"/>
        </w:rPr>
        <w:t xml:space="preserve"> :</w:t>
      </w:r>
    </w:p>
    <w:p w:rsidR="00B82561" w:rsidRPr="004F6E52" w:rsidRDefault="00B82561" w:rsidP="00B82561">
      <w:pPr>
        <w:pStyle w:val="ConsPlusNonformat"/>
        <w:widowControl/>
        <w:ind w:firstLine="880"/>
        <w:jc w:val="both"/>
        <w:rPr>
          <w:rFonts w:ascii="Times New Roman" w:hAnsi="Times New Roman" w:cs="Times New Roman"/>
          <w:sz w:val="28"/>
          <w:szCs w:val="28"/>
        </w:rPr>
      </w:pPr>
    </w:p>
    <w:tbl>
      <w:tblPr>
        <w:tblStyle w:val="a3"/>
        <w:tblW w:w="4786" w:type="dxa"/>
        <w:jc w:val="center"/>
        <w:tblLook w:val="04A0"/>
      </w:tblPr>
      <w:tblGrid>
        <w:gridCol w:w="2397"/>
        <w:gridCol w:w="2389"/>
      </w:tblGrid>
      <w:tr w:rsidR="00B82561" w:rsidTr="002F3E0B">
        <w:trPr>
          <w:jc w:val="center"/>
        </w:trPr>
        <w:tc>
          <w:tcPr>
            <w:tcW w:w="2397" w:type="dxa"/>
          </w:tcPr>
          <w:p w:rsidR="00B82561" w:rsidRPr="002C2E79" w:rsidRDefault="002F3E0B" w:rsidP="002F3E0B">
            <w:pPr>
              <w:pStyle w:val="ConsPlusNonformat"/>
              <w:widowControl/>
              <w:spacing w:line="240" w:lineRule="exact"/>
              <w:jc w:val="center"/>
              <w:rPr>
                <w:rFonts w:ascii="Times New Roman" w:hAnsi="Times New Roman" w:cs="Times New Roman"/>
                <w:sz w:val="28"/>
                <w:szCs w:val="28"/>
              </w:rPr>
            </w:pPr>
            <w:r>
              <w:rPr>
                <w:rFonts w:ascii="Times New Roman" w:hAnsi="Times New Roman" w:cs="Times New Roman"/>
                <w:sz w:val="28"/>
                <w:szCs w:val="28"/>
              </w:rPr>
              <w:t>Штатная численность (ед.)</w:t>
            </w:r>
          </w:p>
        </w:tc>
        <w:tc>
          <w:tcPr>
            <w:tcW w:w="2389" w:type="dxa"/>
          </w:tcPr>
          <w:p w:rsidR="00B82561" w:rsidRDefault="00B82561" w:rsidP="004C6323">
            <w:pPr>
              <w:pStyle w:val="ConsPlusNonformat"/>
              <w:widowContro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Значение </w:t>
            </w:r>
            <w:r w:rsidR="002F3E0B">
              <w:rPr>
                <w:rFonts w:ascii="Times New Roman" w:hAnsi="Times New Roman" w:cs="Times New Roman"/>
                <w:sz w:val="28"/>
                <w:szCs w:val="28"/>
              </w:rPr>
              <w:t xml:space="preserve">корректирующего </w:t>
            </w:r>
            <w:r>
              <w:rPr>
                <w:rFonts w:ascii="Times New Roman" w:hAnsi="Times New Roman" w:cs="Times New Roman"/>
                <w:sz w:val="28"/>
                <w:szCs w:val="28"/>
              </w:rPr>
              <w:t>коэффициента</w:t>
            </w:r>
          </w:p>
        </w:tc>
      </w:tr>
      <w:tr w:rsidR="00B82561" w:rsidTr="002F3E0B">
        <w:trPr>
          <w:jc w:val="center"/>
        </w:trPr>
        <w:tc>
          <w:tcPr>
            <w:tcW w:w="2397" w:type="dxa"/>
          </w:tcPr>
          <w:p w:rsidR="00B82561" w:rsidRPr="002F3E0B" w:rsidRDefault="00B82561" w:rsidP="004C6323">
            <w:pPr>
              <w:pStyle w:val="ConsPlusNonformat"/>
              <w:widowControl/>
              <w:jc w:val="center"/>
              <w:rPr>
                <w:rFonts w:ascii="Times New Roman" w:hAnsi="Times New Roman" w:cs="Times New Roman"/>
                <w:sz w:val="28"/>
                <w:szCs w:val="28"/>
              </w:rPr>
            </w:pPr>
            <w:r>
              <w:rPr>
                <w:rFonts w:ascii="Times New Roman" w:hAnsi="Times New Roman" w:cs="Times New Roman"/>
                <w:sz w:val="28"/>
                <w:szCs w:val="28"/>
                <w:lang w:val="en-US"/>
              </w:rPr>
              <w:t>x &gt; 10</w:t>
            </w:r>
            <w:r w:rsidR="002F3E0B">
              <w:rPr>
                <w:rFonts w:ascii="Times New Roman" w:hAnsi="Times New Roman" w:cs="Times New Roman"/>
                <w:sz w:val="28"/>
                <w:szCs w:val="28"/>
              </w:rPr>
              <w:t>0</w:t>
            </w:r>
          </w:p>
        </w:tc>
        <w:tc>
          <w:tcPr>
            <w:tcW w:w="2389" w:type="dxa"/>
          </w:tcPr>
          <w:p w:rsidR="00B82561" w:rsidRPr="002F3E0B" w:rsidRDefault="00B82561" w:rsidP="002F3E0B">
            <w:pPr>
              <w:pStyle w:val="ConsPlusNonformat"/>
              <w:widowControl/>
              <w:jc w:val="center"/>
              <w:rPr>
                <w:rFonts w:ascii="Times New Roman" w:hAnsi="Times New Roman" w:cs="Times New Roman"/>
                <w:sz w:val="28"/>
                <w:szCs w:val="28"/>
                <w:lang w:val="en-US"/>
              </w:rPr>
            </w:pPr>
            <w:r>
              <w:rPr>
                <w:rFonts w:ascii="Times New Roman" w:hAnsi="Times New Roman" w:cs="Times New Roman"/>
                <w:sz w:val="28"/>
                <w:szCs w:val="28"/>
              </w:rPr>
              <w:t>1,</w:t>
            </w:r>
            <w:r w:rsidR="002F3E0B">
              <w:rPr>
                <w:rFonts w:ascii="Times New Roman" w:hAnsi="Times New Roman" w:cs="Times New Roman"/>
                <w:sz w:val="28"/>
                <w:szCs w:val="28"/>
                <w:lang w:val="en-US"/>
              </w:rPr>
              <w:t>5</w:t>
            </w:r>
          </w:p>
        </w:tc>
      </w:tr>
      <w:tr w:rsidR="00B82561" w:rsidTr="002F3E0B">
        <w:trPr>
          <w:jc w:val="center"/>
        </w:trPr>
        <w:tc>
          <w:tcPr>
            <w:tcW w:w="2397" w:type="dxa"/>
          </w:tcPr>
          <w:p w:rsidR="00B82561" w:rsidRPr="002F3E0B" w:rsidRDefault="00B82561" w:rsidP="002F3E0B">
            <w:pPr>
              <w:pStyle w:val="ConsPlusNonformat"/>
              <w:widowControl/>
              <w:jc w:val="center"/>
              <w:rPr>
                <w:rFonts w:ascii="Times New Roman" w:hAnsi="Times New Roman" w:cs="Times New Roman"/>
                <w:sz w:val="28"/>
                <w:szCs w:val="28"/>
              </w:rPr>
            </w:pPr>
            <w:r w:rsidRPr="009D1A34">
              <w:rPr>
                <w:rFonts w:ascii="Times New Roman" w:hAnsi="Times New Roman" w:cs="Times New Roman"/>
                <w:sz w:val="28"/>
                <w:szCs w:val="28"/>
                <w:lang w:val="en-US"/>
              </w:rPr>
              <w:t>7</w:t>
            </w:r>
            <w:r w:rsidR="002F3E0B">
              <w:rPr>
                <w:rFonts w:ascii="Times New Roman" w:hAnsi="Times New Roman" w:cs="Times New Roman"/>
                <w:sz w:val="28"/>
                <w:szCs w:val="28"/>
              </w:rPr>
              <w:t>0</w:t>
            </w:r>
            <w:r>
              <w:rPr>
                <w:rFonts w:ascii="Times New Roman" w:hAnsi="Times New Roman" w:cs="Times New Roman"/>
                <w:sz w:val="28"/>
                <w:szCs w:val="28"/>
                <w:lang w:val="en-US"/>
              </w:rPr>
              <w:t xml:space="preserve"> </w:t>
            </w:r>
            <w:r w:rsidR="002F3E0B" w:rsidRPr="009D1A34">
              <w:rPr>
                <w:rFonts w:ascii="Times New Roman" w:hAnsi="Times New Roman" w:cs="Times New Roman"/>
                <w:sz w:val="28"/>
                <w:szCs w:val="28"/>
                <w:lang w:val="en-US"/>
              </w:rPr>
              <w:object w:dxaOrig="200" w:dyaOrig="240">
                <v:shape id="_x0000_i1033" type="#_x0000_t75" style="width:10.5pt;height:12pt" o:ole="">
                  <v:imagedata r:id="rId14" o:title=""/>
                </v:shape>
                <o:OLEObject Type="Embed" ProgID="Equation.3" ShapeID="_x0000_i1033" DrawAspect="Content" ObjectID="_1488275270" r:id="rId23"/>
              </w:object>
            </w:r>
            <w:r>
              <w:rPr>
                <w:rFonts w:ascii="Times New Roman" w:hAnsi="Times New Roman" w:cs="Times New Roman"/>
                <w:sz w:val="28"/>
                <w:szCs w:val="28"/>
                <w:lang w:val="en-US"/>
              </w:rPr>
              <w:t xml:space="preserve"> x </w:t>
            </w:r>
            <w:r w:rsidR="002F3E0B">
              <w:rPr>
                <w:rFonts w:ascii="Times New Roman" w:hAnsi="Times New Roman" w:cs="Times New Roman"/>
                <w:sz w:val="28"/>
                <w:szCs w:val="28"/>
                <w:lang w:val="en-US"/>
              </w:rPr>
              <w:t>&lt;</w:t>
            </w:r>
            <w:r w:rsidRPr="009D1A34">
              <w:rPr>
                <w:rFonts w:ascii="Times New Roman" w:hAnsi="Times New Roman" w:cs="Times New Roman"/>
                <w:sz w:val="28"/>
                <w:szCs w:val="28"/>
                <w:lang w:val="en-US"/>
              </w:rPr>
              <w:t>10</w:t>
            </w:r>
            <w:r w:rsidR="002F3E0B">
              <w:rPr>
                <w:rFonts w:ascii="Times New Roman" w:hAnsi="Times New Roman" w:cs="Times New Roman"/>
                <w:sz w:val="28"/>
                <w:szCs w:val="28"/>
              </w:rPr>
              <w:t>0</w:t>
            </w:r>
          </w:p>
        </w:tc>
        <w:tc>
          <w:tcPr>
            <w:tcW w:w="2389" w:type="dxa"/>
          </w:tcPr>
          <w:p w:rsidR="00B82561" w:rsidRPr="009D1A34" w:rsidRDefault="00B82561" w:rsidP="004C6323">
            <w:pPr>
              <w:pStyle w:val="ConsPlusNonformat"/>
              <w:widowControl/>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002F3E0B">
              <w:rPr>
                <w:rFonts w:ascii="Times New Roman" w:hAnsi="Times New Roman" w:cs="Times New Roman"/>
                <w:sz w:val="28"/>
                <w:szCs w:val="28"/>
                <w:lang w:val="en-US"/>
              </w:rPr>
              <w:t>4</w:t>
            </w:r>
          </w:p>
        </w:tc>
      </w:tr>
      <w:tr w:rsidR="00B82561" w:rsidTr="002F3E0B">
        <w:trPr>
          <w:jc w:val="center"/>
        </w:trPr>
        <w:tc>
          <w:tcPr>
            <w:tcW w:w="2397" w:type="dxa"/>
          </w:tcPr>
          <w:p w:rsidR="00B82561" w:rsidRPr="002F3E0B" w:rsidRDefault="00B82561" w:rsidP="002F3E0B">
            <w:pPr>
              <w:pStyle w:val="ConsPlusNonformat"/>
              <w:widowControl/>
              <w:jc w:val="center"/>
              <w:rPr>
                <w:rFonts w:ascii="Times New Roman" w:hAnsi="Times New Roman" w:cs="Times New Roman"/>
                <w:sz w:val="28"/>
                <w:szCs w:val="28"/>
              </w:rPr>
            </w:pPr>
            <w:r>
              <w:rPr>
                <w:rFonts w:ascii="Times New Roman" w:hAnsi="Times New Roman" w:cs="Times New Roman"/>
                <w:sz w:val="28"/>
                <w:szCs w:val="28"/>
                <w:lang w:val="en-US"/>
              </w:rPr>
              <w:t>5</w:t>
            </w:r>
            <w:r w:rsidR="002F3E0B">
              <w:rPr>
                <w:rFonts w:ascii="Times New Roman" w:hAnsi="Times New Roman" w:cs="Times New Roman"/>
                <w:sz w:val="28"/>
                <w:szCs w:val="28"/>
                <w:lang w:val="en-US"/>
              </w:rPr>
              <w:t>0</w:t>
            </w:r>
            <w:r>
              <w:rPr>
                <w:rFonts w:ascii="Times New Roman" w:hAnsi="Times New Roman" w:cs="Times New Roman"/>
                <w:sz w:val="28"/>
                <w:szCs w:val="28"/>
                <w:lang w:val="en-US"/>
              </w:rPr>
              <w:t xml:space="preserve"> </w:t>
            </w:r>
            <w:r w:rsidR="002F3E0B" w:rsidRPr="009D1A34">
              <w:rPr>
                <w:rFonts w:ascii="Times New Roman" w:hAnsi="Times New Roman" w:cs="Times New Roman"/>
                <w:sz w:val="28"/>
                <w:szCs w:val="28"/>
                <w:lang w:val="en-US"/>
              </w:rPr>
              <w:object w:dxaOrig="200" w:dyaOrig="240">
                <v:shape id="_x0000_i1034" type="#_x0000_t75" style="width:10.5pt;height:12pt" o:ole="">
                  <v:imagedata r:id="rId14" o:title=""/>
                </v:shape>
                <o:OLEObject Type="Embed" ProgID="Equation.3" ShapeID="_x0000_i1034" DrawAspect="Content" ObjectID="_1488275271" r:id="rId24"/>
              </w:object>
            </w:r>
            <w:r>
              <w:rPr>
                <w:rFonts w:ascii="Times New Roman" w:hAnsi="Times New Roman" w:cs="Times New Roman"/>
                <w:sz w:val="28"/>
                <w:szCs w:val="28"/>
                <w:lang w:val="en-US"/>
              </w:rPr>
              <w:t xml:space="preserve"> x </w:t>
            </w:r>
            <w:r w:rsidR="002F3E0B">
              <w:rPr>
                <w:rFonts w:ascii="Times New Roman" w:hAnsi="Times New Roman" w:cs="Times New Roman"/>
                <w:sz w:val="28"/>
                <w:szCs w:val="28"/>
                <w:lang w:val="en-US"/>
              </w:rPr>
              <w:t xml:space="preserve">&lt; </w:t>
            </w:r>
            <w:r>
              <w:rPr>
                <w:rFonts w:ascii="Times New Roman" w:hAnsi="Times New Roman" w:cs="Times New Roman"/>
                <w:sz w:val="28"/>
                <w:szCs w:val="28"/>
                <w:lang w:val="en-US"/>
              </w:rPr>
              <w:t>7</w:t>
            </w:r>
            <w:r w:rsidR="002F3E0B">
              <w:rPr>
                <w:rFonts w:ascii="Times New Roman" w:hAnsi="Times New Roman" w:cs="Times New Roman"/>
                <w:sz w:val="28"/>
                <w:szCs w:val="28"/>
              </w:rPr>
              <w:t>0</w:t>
            </w:r>
          </w:p>
        </w:tc>
        <w:tc>
          <w:tcPr>
            <w:tcW w:w="2389" w:type="dxa"/>
          </w:tcPr>
          <w:p w:rsidR="00B82561" w:rsidRPr="009D1A34" w:rsidRDefault="00B82561" w:rsidP="004C6323">
            <w:pPr>
              <w:pStyle w:val="ConsPlusNonformat"/>
              <w:widowControl/>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002F3E0B">
              <w:rPr>
                <w:rFonts w:ascii="Times New Roman" w:hAnsi="Times New Roman" w:cs="Times New Roman"/>
                <w:sz w:val="28"/>
                <w:szCs w:val="28"/>
                <w:lang w:val="en-US"/>
              </w:rPr>
              <w:t>3</w:t>
            </w:r>
          </w:p>
        </w:tc>
      </w:tr>
      <w:tr w:rsidR="00B82561" w:rsidTr="002F3E0B">
        <w:trPr>
          <w:jc w:val="center"/>
        </w:trPr>
        <w:tc>
          <w:tcPr>
            <w:tcW w:w="2397" w:type="dxa"/>
          </w:tcPr>
          <w:p w:rsidR="00B82561" w:rsidRDefault="00B82561" w:rsidP="002F3E0B">
            <w:pPr>
              <w:pStyle w:val="ConsPlusNonformat"/>
              <w:widowControl/>
              <w:jc w:val="center"/>
              <w:rPr>
                <w:rFonts w:ascii="Times New Roman" w:hAnsi="Times New Roman" w:cs="Times New Roman"/>
                <w:sz w:val="28"/>
                <w:szCs w:val="28"/>
              </w:rPr>
            </w:pPr>
            <w:r>
              <w:rPr>
                <w:rFonts w:ascii="Times New Roman" w:hAnsi="Times New Roman" w:cs="Times New Roman"/>
                <w:sz w:val="28"/>
                <w:szCs w:val="28"/>
                <w:lang w:val="en-US"/>
              </w:rPr>
              <w:t>3</w:t>
            </w:r>
            <w:r w:rsidR="002F3E0B">
              <w:rPr>
                <w:rFonts w:ascii="Times New Roman" w:hAnsi="Times New Roman" w:cs="Times New Roman"/>
                <w:sz w:val="28"/>
                <w:szCs w:val="28"/>
                <w:lang w:val="en-US"/>
              </w:rPr>
              <w:t>0</w:t>
            </w:r>
            <w:r w:rsidR="002F3E0B">
              <w:rPr>
                <w:rFonts w:ascii="Times New Roman" w:hAnsi="Times New Roman" w:cs="Times New Roman"/>
                <w:sz w:val="28"/>
                <w:szCs w:val="28"/>
              </w:rPr>
              <w:t xml:space="preserve"> </w:t>
            </w:r>
            <w:r w:rsidR="002F3E0B" w:rsidRPr="009D1A34">
              <w:rPr>
                <w:rFonts w:ascii="Times New Roman" w:hAnsi="Times New Roman" w:cs="Times New Roman"/>
                <w:sz w:val="28"/>
                <w:szCs w:val="28"/>
                <w:lang w:val="en-US"/>
              </w:rPr>
              <w:object w:dxaOrig="200" w:dyaOrig="240">
                <v:shape id="_x0000_i1035" type="#_x0000_t75" style="width:10.5pt;height:12pt" o:ole="">
                  <v:imagedata r:id="rId14" o:title=""/>
                </v:shape>
                <o:OLEObject Type="Embed" ProgID="Equation.3" ShapeID="_x0000_i1035" DrawAspect="Content" ObjectID="_1488275272" r:id="rId25"/>
              </w:object>
            </w:r>
            <w:r>
              <w:rPr>
                <w:rFonts w:ascii="Times New Roman" w:hAnsi="Times New Roman" w:cs="Times New Roman"/>
                <w:sz w:val="28"/>
                <w:szCs w:val="28"/>
                <w:lang w:val="en-US"/>
              </w:rPr>
              <w:t xml:space="preserve"> x </w:t>
            </w:r>
            <w:r w:rsidR="002F3E0B">
              <w:rPr>
                <w:rFonts w:ascii="Times New Roman" w:hAnsi="Times New Roman" w:cs="Times New Roman"/>
                <w:sz w:val="28"/>
                <w:szCs w:val="28"/>
                <w:lang w:val="en-US"/>
              </w:rPr>
              <w:t xml:space="preserve">&lt; </w:t>
            </w:r>
            <w:r>
              <w:rPr>
                <w:rFonts w:ascii="Times New Roman" w:hAnsi="Times New Roman" w:cs="Times New Roman"/>
                <w:sz w:val="28"/>
                <w:szCs w:val="28"/>
                <w:lang w:val="en-US"/>
              </w:rPr>
              <w:t>5</w:t>
            </w:r>
            <w:r w:rsidR="002F3E0B">
              <w:rPr>
                <w:rFonts w:ascii="Times New Roman" w:hAnsi="Times New Roman" w:cs="Times New Roman"/>
                <w:sz w:val="28"/>
                <w:szCs w:val="28"/>
                <w:lang w:val="en-US"/>
              </w:rPr>
              <w:t>0</w:t>
            </w:r>
          </w:p>
        </w:tc>
        <w:tc>
          <w:tcPr>
            <w:tcW w:w="2389" w:type="dxa"/>
          </w:tcPr>
          <w:p w:rsidR="00B82561" w:rsidRPr="009D1A34" w:rsidRDefault="00B82561" w:rsidP="004C6323">
            <w:pPr>
              <w:pStyle w:val="ConsPlusNonformat"/>
              <w:widowControl/>
              <w:jc w:val="center"/>
              <w:rPr>
                <w:rFonts w:ascii="Times New Roman" w:hAnsi="Times New Roman" w:cs="Times New Roman"/>
                <w:sz w:val="28"/>
                <w:szCs w:val="28"/>
                <w:lang w:val="en-US"/>
              </w:rPr>
            </w:pPr>
            <w:r>
              <w:rPr>
                <w:rFonts w:ascii="Times New Roman" w:hAnsi="Times New Roman" w:cs="Times New Roman"/>
                <w:sz w:val="28"/>
                <w:szCs w:val="28"/>
                <w:lang w:val="en-US"/>
              </w:rPr>
              <w:t>1,2</w:t>
            </w:r>
          </w:p>
        </w:tc>
      </w:tr>
      <w:tr w:rsidR="00B82561" w:rsidTr="002F3E0B">
        <w:trPr>
          <w:jc w:val="center"/>
        </w:trPr>
        <w:tc>
          <w:tcPr>
            <w:tcW w:w="2397" w:type="dxa"/>
          </w:tcPr>
          <w:p w:rsidR="00B82561" w:rsidRDefault="00B82561" w:rsidP="003D3D00">
            <w:pPr>
              <w:pStyle w:val="ConsPlusNonformat"/>
              <w:widowControl/>
              <w:jc w:val="center"/>
              <w:rPr>
                <w:rFonts w:ascii="Times New Roman" w:hAnsi="Times New Roman" w:cs="Times New Roman"/>
                <w:sz w:val="28"/>
                <w:szCs w:val="28"/>
              </w:rPr>
            </w:pPr>
            <w:r>
              <w:rPr>
                <w:rFonts w:ascii="Times New Roman" w:hAnsi="Times New Roman" w:cs="Times New Roman"/>
                <w:sz w:val="28"/>
                <w:szCs w:val="28"/>
                <w:lang w:val="en-US"/>
              </w:rPr>
              <w:t>1</w:t>
            </w:r>
            <w:r w:rsidR="002F3E0B">
              <w:rPr>
                <w:rFonts w:ascii="Times New Roman" w:hAnsi="Times New Roman" w:cs="Times New Roman"/>
                <w:sz w:val="28"/>
                <w:szCs w:val="28"/>
                <w:lang w:val="en-US"/>
              </w:rPr>
              <w:t>0</w:t>
            </w:r>
            <w:r w:rsidR="002F3E0B">
              <w:rPr>
                <w:rFonts w:ascii="Times New Roman" w:hAnsi="Times New Roman" w:cs="Times New Roman"/>
                <w:sz w:val="28"/>
                <w:szCs w:val="28"/>
              </w:rPr>
              <w:t xml:space="preserve"> </w:t>
            </w:r>
            <w:r w:rsidR="002F3E0B" w:rsidRPr="009D1A34">
              <w:rPr>
                <w:rFonts w:ascii="Times New Roman" w:hAnsi="Times New Roman" w:cs="Times New Roman"/>
                <w:sz w:val="28"/>
                <w:szCs w:val="28"/>
                <w:lang w:val="en-US"/>
              </w:rPr>
              <w:object w:dxaOrig="200" w:dyaOrig="240">
                <v:shape id="_x0000_i1036" type="#_x0000_t75" style="width:10.5pt;height:12pt" o:ole="">
                  <v:imagedata r:id="rId14" o:title=""/>
                </v:shape>
                <o:OLEObject Type="Embed" ProgID="Equation.3" ShapeID="_x0000_i1036" DrawAspect="Content" ObjectID="_1488275273" r:id="rId26"/>
              </w:object>
            </w:r>
            <w:r>
              <w:rPr>
                <w:rFonts w:ascii="Times New Roman" w:hAnsi="Times New Roman" w:cs="Times New Roman"/>
                <w:sz w:val="28"/>
                <w:szCs w:val="28"/>
                <w:lang w:val="en-US"/>
              </w:rPr>
              <w:t xml:space="preserve"> x </w:t>
            </w:r>
            <w:r w:rsidR="002F3E0B">
              <w:rPr>
                <w:rFonts w:ascii="Times New Roman" w:hAnsi="Times New Roman" w:cs="Times New Roman"/>
                <w:sz w:val="28"/>
                <w:szCs w:val="28"/>
                <w:lang w:val="en-US"/>
              </w:rPr>
              <w:t xml:space="preserve">&lt; </w:t>
            </w:r>
            <w:r>
              <w:rPr>
                <w:rFonts w:ascii="Times New Roman" w:hAnsi="Times New Roman" w:cs="Times New Roman"/>
                <w:sz w:val="28"/>
                <w:szCs w:val="28"/>
                <w:lang w:val="en-US"/>
              </w:rPr>
              <w:t>3</w:t>
            </w:r>
            <w:r w:rsidR="002F3E0B">
              <w:rPr>
                <w:rFonts w:ascii="Times New Roman" w:hAnsi="Times New Roman" w:cs="Times New Roman"/>
                <w:sz w:val="28"/>
                <w:szCs w:val="28"/>
                <w:lang w:val="en-US"/>
              </w:rPr>
              <w:t>0</w:t>
            </w:r>
          </w:p>
        </w:tc>
        <w:tc>
          <w:tcPr>
            <w:tcW w:w="2389" w:type="dxa"/>
          </w:tcPr>
          <w:p w:rsidR="002F3E0B" w:rsidRPr="009D1A34" w:rsidRDefault="00B82561" w:rsidP="002F3E0B">
            <w:pPr>
              <w:pStyle w:val="ConsPlusNonformat"/>
              <w:widowControl/>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002F3E0B">
              <w:rPr>
                <w:rFonts w:ascii="Times New Roman" w:hAnsi="Times New Roman" w:cs="Times New Roman"/>
                <w:sz w:val="28"/>
                <w:szCs w:val="28"/>
                <w:lang w:val="en-US"/>
              </w:rPr>
              <w:t>1</w:t>
            </w:r>
          </w:p>
        </w:tc>
      </w:tr>
      <w:tr w:rsidR="00B82561" w:rsidTr="002F3E0B">
        <w:trPr>
          <w:jc w:val="center"/>
        </w:trPr>
        <w:tc>
          <w:tcPr>
            <w:tcW w:w="2397" w:type="dxa"/>
          </w:tcPr>
          <w:p w:rsidR="00B82561" w:rsidRPr="009D1A34" w:rsidRDefault="00B82561" w:rsidP="002F3E0B">
            <w:pPr>
              <w:pStyle w:val="ConsPlusNonformat"/>
              <w:widowControl/>
              <w:jc w:val="center"/>
              <w:rPr>
                <w:rFonts w:ascii="Times New Roman" w:hAnsi="Times New Roman" w:cs="Times New Roman"/>
                <w:sz w:val="28"/>
                <w:szCs w:val="28"/>
                <w:lang w:val="en-US"/>
              </w:rPr>
            </w:pPr>
            <w:r>
              <w:rPr>
                <w:rFonts w:ascii="Times New Roman" w:hAnsi="Times New Roman" w:cs="Times New Roman"/>
                <w:sz w:val="28"/>
                <w:szCs w:val="28"/>
                <w:lang w:val="en-US"/>
              </w:rPr>
              <w:t>x</w:t>
            </w:r>
            <w:r w:rsidRPr="009D1A34">
              <w:rPr>
                <w:rFonts w:ascii="Times New Roman" w:hAnsi="Times New Roman" w:cs="Times New Roman"/>
                <w:sz w:val="28"/>
                <w:szCs w:val="28"/>
              </w:rPr>
              <w:t xml:space="preserve"> </w:t>
            </w:r>
            <w:r w:rsidR="002F3E0B">
              <w:rPr>
                <w:rFonts w:ascii="Times New Roman" w:hAnsi="Times New Roman" w:cs="Times New Roman"/>
                <w:sz w:val="28"/>
                <w:szCs w:val="28"/>
                <w:lang w:val="en-US"/>
              </w:rPr>
              <w:t>&lt; 10</w:t>
            </w:r>
          </w:p>
        </w:tc>
        <w:tc>
          <w:tcPr>
            <w:tcW w:w="2389" w:type="dxa"/>
          </w:tcPr>
          <w:p w:rsidR="00B82561" w:rsidRPr="009D1A34" w:rsidRDefault="002F3E0B" w:rsidP="004C6323">
            <w:pPr>
              <w:pStyle w:val="ConsPlusNonformat"/>
              <w:widowControl/>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r>
    </w:tbl>
    <w:p w:rsidR="001D5465" w:rsidRDefault="001D5465" w:rsidP="004F264A">
      <w:pPr>
        <w:pStyle w:val="ConsPlusNonformat"/>
        <w:widowControl/>
        <w:ind w:firstLine="880"/>
        <w:jc w:val="both"/>
        <w:rPr>
          <w:rFonts w:ascii="Times New Roman" w:hAnsi="Times New Roman"/>
          <w:color w:val="0D0D0D" w:themeColor="text1" w:themeTint="F2"/>
          <w:sz w:val="28"/>
          <w:szCs w:val="28"/>
        </w:rPr>
      </w:pPr>
    </w:p>
    <w:p w:rsidR="00724D5C" w:rsidRDefault="00520BE7" w:rsidP="006F77D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4F264A">
        <w:rPr>
          <w:rFonts w:ascii="Times New Roman" w:hAnsi="Times New Roman"/>
          <w:sz w:val="28"/>
          <w:szCs w:val="28"/>
        </w:rPr>
        <w:t>4</w:t>
      </w:r>
      <w:r w:rsidR="004603E9">
        <w:rPr>
          <w:rFonts w:ascii="Times New Roman" w:hAnsi="Times New Roman"/>
          <w:sz w:val="28"/>
          <w:szCs w:val="28"/>
        </w:rPr>
        <w:t xml:space="preserve">. </w:t>
      </w:r>
      <w:r w:rsidR="004F264A">
        <w:rPr>
          <w:rFonts w:ascii="Times New Roman" w:hAnsi="Times New Roman"/>
          <w:sz w:val="28"/>
          <w:szCs w:val="28"/>
        </w:rPr>
        <w:t>По итогам заседания м</w:t>
      </w:r>
      <w:r w:rsidR="004F264A" w:rsidRPr="0037607A">
        <w:rPr>
          <w:rFonts w:ascii="Times New Roman" w:hAnsi="Times New Roman"/>
          <w:sz w:val="28"/>
          <w:szCs w:val="28"/>
        </w:rPr>
        <w:t>ежведомственн</w:t>
      </w:r>
      <w:r w:rsidR="004F264A">
        <w:rPr>
          <w:rFonts w:ascii="Times New Roman" w:hAnsi="Times New Roman"/>
          <w:sz w:val="28"/>
          <w:szCs w:val="28"/>
        </w:rPr>
        <w:t>ой</w:t>
      </w:r>
      <w:r w:rsidR="004F264A" w:rsidRPr="0037607A">
        <w:rPr>
          <w:rFonts w:ascii="Times New Roman" w:hAnsi="Times New Roman"/>
          <w:sz w:val="28"/>
          <w:szCs w:val="28"/>
        </w:rPr>
        <w:t xml:space="preserve"> комисси</w:t>
      </w:r>
      <w:r w:rsidR="004F264A">
        <w:rPr>
          <w:rFonts w:ascii="Times New Roman" w:hAnsi="Times New Roman"/>
          <w:sz w:val="28"/>
          <w:szCs w:val="28"/>
        </w:rPr>
        <w:t>и</w:t>
      </w:r>
      <w:r w:rsidR="004F264A" w:rsidRPr="0037607A">
        <w:rPr>
          <w:rFonts w:ascii="Times New Roman" w:hAnsi="Times New Roman"/>
          <w:sz w:val="28"/>
          <w:szCs w:val="28"/>
        </w:rPr>
        <w:t xml:space="preserve"> по повышению результативности бюджетных расходов </w:t>
      </w:r>
      <w:r w:rsidR="004F264A">
        <w:rPr>
          <w:rFonts w:ascii="Times New Roman" w:hAnsi="Times New Roman"/>
          <w:sz w:val="28"/>
          <w:szCs w:val="28"/>
        </w:rPr>
        <w:t xml:space="preserve">комитетом финансов и бюджета </w:t>
      </w:r>
      <w:r w:rsidR="004F264A">
        <w:rPr>
          <w:rFonts w:ascii="Times New Roman" w:hAnsi="Times New Roman"/>
          <w:sz w:val="28"/>
          <w:szCs w:val="28"/>
        </w:rPr>
        <w:lastRenderedPageBreak/>
        <w:t>администрации города Ставрополя разрабатывается проект постановления администрации города Ставрополя о выделении</w:t>
      </w:r>
      <w:r w:rsidR="004603E9">
        <w:rPr>
          <w:rFonts w:ascii="Times New Roman" w:hAnsi="Times New Roman"/>
          <w:sz w:val="28"/>
          <w:szCs w:val="28"/>
        </w:rPr>
        <w:t xml:space="preserve"> грантов</w:t>
      </w:r>
      <w:r w:rsidR="00A709F4">
        <w:rPr>
          <w:rFonts w:ascii="Times New Roman" w:hAnsi="Times New Roman"/>
          <w:sz w:val="28"/>
          <w:szCs w:val="28"/>
        </w:rPr>
        <w:t>.</w:t>
      </w:r>
    </w:p>
    <w:p w:rsidR="005B6C0E" w:rsidRPr="00C07B91" w:rsidRDefault="00520BE7" w:rsidP="006F77D4">
      <w:pPr>
        <w:autoSpaceDE w:val="0"/>
        <w:autoSpaceDN w:val="0"/>
        <w:adjustRightInd w:val="0"/>
        <w:spacing w:after="0" w:line="240" w:lineRule="auto"/>
        <w:ind w:firstLine="708"/>
        <w:jc w:val="both"/>
        <w:rPr>
          <w:rFonts w:ascii="Times New Roman" w:hAnsi="Times New Roman"/>
          <w:color w:val="0D0D0D" w:themeColor="text1" w:themeTint="F2"/>
          <w:sz w:val="28"/>
          <w:szCs w:val="28"/>
        </w:rPr>
      </w:pPr>
      <w:r w:rsidRPr="00C07B91">
        <w:rPr>
          <w:rFonts w:ascii="Times New Roman" w:hAnsi="Times New Roman"/>
          <w:color w:val="0D0D0D" w:themeColor="text1" w:themeTint="F2"/>
          <w:sz w:val="28"/>
          <w:szCs w:val="28"/>
        </w:rPr>
        <w:t>3.</w:t>
      </w:r>
      <w:r w:rsidR="004F264A">
        <w:rPr>
          <w:rFonts w:ascii="Times New Roman" w:hAnsi="Times New Roman"/>
          <w:color w:val="0D0D0D" w:themeColor="text1" w:themeTint="F2"/>
          <w:sz w:val="28"/>
          <w:szCs w:val="28"/>
        </w:rPr>
        <w:t>5</w:t>
      </w:r>
      <w:r w:rsidR="004603E9" w:rsidRPr="00C07B91">
        <w:rPr>
          <w:rFonts w:ascii="Times New Roman" w:hAnsi="Times New Roman"/>
          <w:color w:val="0D0D0D" w:themeColor="text1" w:themeTint="F2"/>
          <w:sz w:val="28"/>
          <w:szCs w:val="28"/>
        </w:rPr>
        <w:t xml:space="preserve">. Направления использования грантов определяются </w:t>
      </w:r>
      <w:r w:rsidR="005F00C8" w:rsidRPr="00C07B91">
        <w:rPr>
          <w:rFonts w:ascii="Times New Roman" w:hAnsi="Times New Roman"/>
          <w:color w:val="0D0D0D" w:themeColor="text1" w:themeTint="F2"/>
          <w:sz w:val="28"/>
          <w:szCs w:val="28"/>
        </w:rPr>
        <w:t>получателями грантов</w:t>
      </w:r>
      <w:r w:rsidRPr="00C07B91">
        <w:rPr>
          <w:rFonts w:ascii="Times New Roman" w:hAnsi="Times New Roman"/>
          <w:color w:val="0D0D0D" w:themeColor="text1" w:themeTint="F2"/>
          <w:sz w:val="28"/>
          <w:szCs w:val="28"/>
        </w:rPr>
        <w:t xml:space="preserve"> самостоятельно в соответствии с </w:t>
      </w:r>
      <w:r w:rsidR="00C07B91" w:rsidRPr="00C07B91">
        <w:rPr>
          <w:rFonts w:ascii="Times New Roman" w:hAnsi="Times New Roman"/>
          <w:color w:val="0D0D0D" w:themeColor="text1" w:themeTint="F2"/>
          <w:sz w:val="28"/>
          <w:szCs w:val="28"/>
        </w:rPr>
        <w:t>законодательством Российской Федерации, Ставропольского края, муниципальными правовыми актами города Ставрополя.</w:t>
      </w:r>
    </w:p>
    <w:p w:rsidR="005B6C0E" w:rsidRDefault="005B6C0E" w:rsidP="00030456">
      <w:pPr>
        <w:autoSpaceDE w:val="0"/>
        <w:autoSpaceDN w:val="0"/>
        <w:adjustRightInd w:val="0"/>
        <w:spacing w:after="0" w:line="240" w:lineRule="auto"/>
        <w:ind w:firstLine="567"/>
        <w:jc w:val="both"/>
        <w:rPr>
          <w:rFonts w:ascii="Times New Roman" w:hAnsi="Times New Roman"/>
          <w:sz w:val="28"/>
          <w:szCs w:val="28"/>
        </w:rPr>
      </w:pPr>
    </w:p>
    <w:p w:rsidR="00D66434" w:rsidRDefault="00D66434" w:rsidP="00030456">
      <w:pPr>
        <w:autoSpaceDE w:val="0"/>
        <w:autoSpaceDN w:val="0"/>
        <w:adjustRightInd w:val="0"/>
        <w:spacing w:after="0" w:line="240" w:lineRule="auto"/>
        <w:ind w:firstLine="567"/>
        <w:jc w:val="both"/>
        <w:rPr>
          <w:rFonts w:ascii="Times New Roman" w:hAnsi="Times New Roman"/>
          <w:sz w:val="28"/>
          <w:szCs w:val="28"/>
        </w:rPr>
      </w:pPr>
    </w:p>
    <w:p w:rsidR="007B6D08" w:rsidRPr="007B6D08" w:rsidRDefault="007B6D08" w:rsidP="007B6D08">
      <w:pPr>
        <w:pStyle w:val="ConsPlusNormal"/>
        <w:widowControl/>
        <w:spacing w:line="240" w:lineRule="exact"/>
        <w:ind w:firstLine="0"/>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1"/>
        <w:gridCol w:w="4619"/>
      </w:tblGrid>
      <w:tr w:rsidR="007B6D08" w:rsidRPr="007B6D08" w:rsidTr="004C6323">
        <w:tc>
          <w:tcPr>
            <w:tcW w:w="7255" w:type="dxa"/>
          </w:tcPr>
          <w:p w:rsidR="007B6D08" w:rsidRPr="007B6D08" w:rsidRDefault="00981B1B" w:rsidP="007B6D08">
            <w:pPr>
              <w:widowControl w:val="0"/>
              <w:tabs>
                <w:tab w:val="left" w:pos="90"/>
              </w:tabs>
              <w:autoSpaceDE w:val="0"/>
              <w:autoSpaceDN w:val="0"/>
              <w:adjustRightInd w:val="0"/>
              <w:spacing w:after="0" w:line="240" w:lineRule="exact"/>
              <w:rPr>
                <w:rFonts w:ascii="Times New Roman" w:hAnsi="Times New Roman"/>
                <w:color w:val="000000"/>
                <w:sz w:val="28"/>
                <w:szCs w:val="28"/>
              </w:rPr>
            </w:pPr>
            <w:r>
              <w:rPr>
                <w:rFonts w:ascii="Times New Roman" w:hAnsi="Times New Roman"/>
                <w:color w:val="000000"/>
                <w:sz w:val="28"/>
                <w:szCs w:val="28"/>
              </w:rPr>
              <w:t>У</w:t>
            </w:r>
            <w:r w:rsidR="007B6D08" w:rsidRPr="007B6D08">
              <w:rPr>
                <w:rFonts w:ascii="Times New Roman" w:hAnsi="Times New Roman"/>
                <w:color w:val="000000"/>
                <w:sz w:val="28"/>
                <w:szCs w:val="28"/>
              </w:rPr>
              <w:t>правляющ</w:t>
            </w:r>
            <w:r>
              <w:rPr>
                <w:rFonts w:ascii="Times New Roman" w:hAnsi="Times New Roman"/>
                <w:color w:val="000000"/>
                <w:sz w:val="28"/>
                <w:szCs w:val="28"/>
              </w:rPr>
              <w:t>ий</w:t>
            </w:r>
            <w:r w:rsidR="007B6D08" w:rsidRPr="007B6D08">
              <w:rPr>
                <w:rFonts w:ascii="Times New Roman" w:hAnsi="Times New Roman"/>
                <w:color w:val="000000"/>
                <w:sz w:val="28"/>
                <w:szCs w:val="28"/>
              </w:rPr>
              <w:t xml:space="preserve"> делами </w:t>
            </w:r>
          </w:p>
          <w:p w:rsidR="007B6D08" w:rsidRPr="007B6D08" w:rsidRDefault="007B6D08" w:rsidP="00981B1B">
            <w:pPr>
              <w:widowControl w:val="0"/>
              <w:tabs>
                <w:tab w:val="left" w:pos="90"/>
              </w:tabs>
              <w:autoSpaceDE w:val="0"/>
              <w:autoSpaceDN w:val="0"/>
              <w:adjustRightInd w:val="0"/>
              <w:spacing w:after="0" w:line="240" w:lineRule="exact"/>
              <w:rPr>
                <w:rFonts w:ascii="Times New Roman" w:hAnsi="Times New Roman"/>
                <w:sz w:val="28"/>
                <w:szCs w:val="28"/>
              </w:rPr>
            </w:pPr>
            <w:r w:rsidRPr="007B6D08">
              <w:rPr>
                <w:rFonts w:ascii="Times New Roman" w:hAnsi="Times New Roman"/>
                <w:color w:val="000000"/>
                <w:sz w:val="28"/>
                <w:szCs w:val="28"/>
              </w:rPr>
              <w:t>администрации города Ставрополя</w:t>
            </w:r>
          </w:p>
        </w:tc>
        <w:tc>
          <w:tcPr>
            <w:tcW w:w="7247" w:type="dxa"/>
            <w:vAlign w:val="bottom"/>
          </w:tcPr>
          <w:p w:rsidR="007B6D08" w:rsidRPr="007B6D08" w:rsidRDefault="00981B1B" w:rsidP="007B6D08">
            <w:pPr>
              <w:spacing w:after="0" w:line="240" w:lineRule="exact"/>
              <w:contextualSpacing/>
              <w:jc w:val="right"/>
              <w:rPr>
                <w:rFonts w:ascii="Times New Roman" w:hAnsi="Times New Roman"/>
                <w:sz w:val="28"/>
                <w:szCs w:val="28"/>
              </w:rPr>
            </w:pPr>
            <w:r>
              <w:rPr>
                <w:rFonts w:ascii="Times New Roman" w:hAnsi="Times New Roman"/>
                <w:sz w:val="28"/>
                <w:szCs w:val="28"/>
              </w:rPr>
              <w:t>Е.И. Калягина</w:t>
            </w:r>
          </w:p>
        </w:tc>
      </w:tr>
    </w:tbl>
    <w:p w:rsidR="005F00C8" w:rsidRDefault="005F00C8" w:rsidP="005F00C8">
      <w:pPr>
        <w:pStyle w:val="ConsPlusNormal"/>
        <w:widowControl/>
        <w:ind w:left="5652" w:hanging="265"/>
        <w:outlineLvl w:val="1"/>
        <w:rPr>
          <w:rFonts w:ascii="Times New Roman" w:hAnsi="Times New Roman" w:cs="Times New Roman"/>
          <w:sz w:val="28"/>
          <w:szCs w:val="28"/>
        </w:rPr>
      </w:pPr>
    </w:p>
    <w:p w:rsidR="005F00C8" w:rsidRPr="00194EAC" w:rsidRDefault="005F00C8" w:rsidP="005F00C8">
      <w:pPr>
        <w:pStyle w:val="ConsPlusNormal"/>
        <w:widowControl/>
        <w:tabs>
          <w:tab w:val="left" w:pos="1134"/>
        </w:tabs>
        <w:spacing w:line="240" w:lineRule="exact"/>
        <w:ind w:firstLine="0"/>
        <w:jc w:val="center"/>
        <w:rPr>
          <w:rFonts w:ascii="Times New Roman" w:hAnsi="Times New Roman" w:cs="Times New Roman"/>
          <w:sz w:val="28"/>
          <w:szCs w:val="28"/>
        </w:rPr>
      </w:pPr>
    </w:p>
    <w:p w:rsidR="00030456" w:rsidRDefault="00030456"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EB2598" w:rsidRPr="000069B0" w:rsidRDefault="00EB2598" w:rsidP="00EB2598">
      <w:pPr>
        <w:widowControl w:val="0"/>
        <w:autoSpaceDE w:val="0"/>
        <w:autoSpaceDN w:val="0"/>
        <w:adjustRightInd w:val="0"/>
        <w:spacing w:after="0" w:line="240" w:lineRule="auto"/>
        <w:rPr>
          <w:rFonts w:ascii="Times New Roman" w:hAnsi="Times New Roman"/>
          <w:sz w:val="28"/>
          <w:szCs w:val="28"/>
        </w:rPr>
      </w:pPr>
    </w:p>
    <w:p w:rsidR="00EB2598" w:rsidRDefault="00EB2598" w:rsidP="00EB2598">
      <w:pPr>
        <w:widowControl w:val="0"/>
        <w:autoSpaceDE w:val="0"/>
        <w:autoSpaceDN w:val="0"/>
        <w:adjustRightInd w:val="0"/>
        <w:spacing w:after="0" w:line="240" w:lineRule="auto"/>
        <w:jc w:val="both"/>
        <w:rPr>
          <w:rFonts w:ascii="Times New Roman" w:hAnsi="Times New Roman"/>
          <w:sz w:val="28"/>
          <w:szCs w:val="28"/>
        </w:rPr>
        <w:sectPr w:rsidR="00EB2598" w:rsidSect="00A51CD7">
          <w:pgSz w:w="11906" w:h="16838"/>
          <w:pgMar w:top="1418" w:right="567" w:bottom="1134" w:left="1985" w:header="709" w:footer="709" w:gutter="0"/>
          <w:pgNumType w:start="1"/>
          <w:cols w:space="708"/>
          <w:titlePg/>
          <w:docGrid w:linePitch="360"/>
        </w:sectPr>
      </w:pPr>
    </w:p>
    <w:tbl>
      <w:tblPr>
        <w:tblW w:w="0" w:type="auto"/>
        <w:tblLook w:val="04A0"/>
      </w:tblPr>
      <w:tblGrid>
        <w:gridCol w:w="4785"/>
        <w:gridCol w:w="4785"/>
      </w:tblGrid>
      <w:tr w:rsidR="00EB2598" w:rsidRPr="000D77B0" w:rsidTr="009C0783">
        <w:tc>
          <w:tcPr>
            <w:tcW w:w="4785" w:type="dxa"/>
          </w:tcPr>
          <w:p w:rsidR="00EB2598" w:rsidRPr="000D77B0" w:rsidRDefault="00EB2598" w:rsidP="009C0783">
            <w:pPr>
              <w:autoSpaceDE w:val="0"/>
              <w:autoSpaceDN w:val="0"/>
              <w:adjustRightInd w:val="0"/>
              <w:spacing w:after="0" w:line="240" w:lineRule="exact"/>
              <w:jc w:val="both"/>
              <w:outlineLvl w:val="0"/>
              <w:rPr>
                <w:rFonts w:ascii="Times New Roman" w:hAnsi="Times New Roman"/>
                <w:sz w:val="28"/>
                <w:szCs w:val="28"/>
              </w:rPr>
            </w:pPr>
            <w:r>
              <w:rPr>
                <w:rFonts w:ascii="Times New Roman" w:hAnsi="Times New Roman"/>
                <w:sz w:val="28"/>
                <w:szCs w:val="28"/>
              </w:rPr>
              <w:lastRenderedPageBreak/>
              <w:br w:type="page"/>
            </w:r>
          </w:p>
        </w:tc>
        <w:tc>
          <w:tcPr>
            <w:tcW w:w="4785" w:type="dxa"/>
          </w:tcPr>
          <w:p w:rsidR="00EB2598" w:rsidRPr="000D77B0" w:rsidRDefault="00EB2598" w:rsidP="009C0783">
            <w:pPr>
              <w:autoSpaceDE w:val="0"/>
              <w:autoSpaceDN w:val="0"/>
              <w:adjustRightInd w:val="0"/>
              <w:spacing w:after="0" w:line="240" w:lineRule="exact"/>
              <w:ind w:left="170" w:hanging="5"/>
              <w:jc w:val="both"/>
              <w:outlineLvl w:val="0"/>
              <w:rPr>
                <w:rFonts w:ascii="Times New Roman" w:hAnsi="Times New Roman"/>
                <w:sz w:val="28"/>
                <w:szCs w:val="28"/>
              </w:rPr>
            </w:pPr>
            <w:r w:rsidRPr="000D77B0">
              <w:rPr>
                <w:rFonts w:ascii="Times New Roman" w:hAnsi="Times New Roman"/>
                <w:sz w:val="28"/>
                <w:szCs w:val="28"/>
              </w:rPr>
              <w:t xml:space="preserve">Приложение </w:t>
            </w:r>
            <w:r w:rsidR="000C29D3">
              <w:rPr>
                <w:rFonts w:ascii="Times New Roman" w:hAnsi="Times New Roman"/>
                <w:sz w:val="28"/>
                <w:szCs w:val="28"/>
              </w:rPr>
              <w:t>1</w:t>
            </w:r>
          </w:p>
          <w:p w:rsidR="00EB2598" w:rsidRPr="000D77B0" w:rsidRDefault="00EB2598" w:rsidP="009C0783">
            <w:pPr>
              <w:autoSpaceDE w:val="0"/>
              <w:autoSpaceDN w:val="0"/>
              <w:adjustRightInd w:val="0"/>
              <w:spacing w:after="0" w:line="240" w:lineRule="exact"/>
              <w:ind w:left="170" w:hanging="5"/>
              <w:jc w:val="both"/>
              <w:outlineLvl w:val="0"/>
              <w:rPr>
                <w:rFonts w:ascii="Times New Roman" w:hAnsi="Times New Roman"/>
                <w:sz w:val="36"/>
                <w:szCs w:val="28"/>
              </w:rPr>
            </w:pPr>
          </w:p>
          <w:p w:rsidR="00EB2598" w:rsidRPr="000D77B0" w:rsidRDefault="00EB2598" w:rsidP="009C0783">
            <w:pPr>
              <w:tabs>
                <w:tab w:val="left" w:pos="5103"/>
              </w:tabs>
              <w:autoSpaceDE w:val="0"/>
              <w:autoSpaceDN w:val="0"/>
              <w:adjustRightInd w:val="0"/>
              <w:spacing w:after="0" w:line="240" w:lineRule="exact"/>
              <w:ind w:left="170" w:hanging="5"/>
              <w:rPr>
                <w:rFonts w:ascii="Times New Roman" w:hAnsi="Times New Roman"/>
                <w:sz w:val="28"/>
                <w:szCs w:val="28"/>
              </w:rPr>
            </w:pPr>
            <w:r w:rsidRPr="000D77B0">
              <w:rPr>
                <w:rFonts w:ascii="Times New Roman" w:hAnsi="Times New Roman"/>
                <w:sz w:val="28"/>
                <w:szCs w:val="28"/>
              </w:rPr>
              <w:t>к Положению о проведении мониторинга качества финансового менеджмента, осуществляемого администрацией города Ставрополя, ее отраслевыми (функциональными) и территориальными органами</w:t>
            </w:r>
          </w:p>
        </w:tc>
      </w:tr>
    </w:tbl>
    <w:p w:rsidR="00EB2598" w:rsidRDefault="00EB2598" w:rsidP="00EB2598">
      <w:pPr>
        <w:widowControl w:val="0"/>
        <w:autoSpaceDE w:val="0"/>
        <w:autoSpaceDN w:val="0"/>
        <w:adjustRightInd w:val="0"/>
        <w:spacing w:after="0" w:line="240" w:lineRule="auto"/>
        <w:jc w:val="right"/>
        <w:rPr>
          <w:rFonts w:ascii="Times New Roman" w:hAnsi="Times New Roman"/>
          <w:sz w:val="28"/>
          <w:szCs w:val="28"/>
        </w:rPr>
      </w:pPr>
    </w:p>
    <w:p w:rsidR="00EB2598" w:rsidRPr="000069B0" w:rsidRDefault="00EB2598" w:rsidP="00EB2598">
      <w:pPr>
        <w:pStyle w:val="ConsPlusNonformat"/>
        <w:spacing w:line="240" w:lineRule="exact"/>
        <w:jc w:val="center"/>
        <w:rPr>
          <w:rFonts w:ascii="Times New Roman" w:hAnsi="Times New Roman" w:cs="Times New Roman"/>
          <w:sz w:val="28"/>
          <w:szCs w:val="28"/>
        </w:rPr>
      </w:pPr>
      <w:r w:rsidRPr="000069B0">
        <w:rPr>
          <w:rFonts w:ascii="Times New Roman" w:hAnsi="Times New Roman" w:cs="Times New Roman"/>
          <w:sz w:val="28"/>
          <w:szCs w:val="28"/>
        </w:rPr>
        <w:t>СВЕДЕНИЯ</w:t>
      </w:r>
    </w:p>
    <w:p w:rsidR="00EB2598" w:rsidRPr="000069B0" w:rsidRDefault="00EB2598" w:rsidP="00EB2598">
      <w:pPr>
        <w:pStyle w:val="ConsPlusNonformat"/>
        <w:spacing w:line="240" w:lineRule="exact"/>
        <w:jc w:val="center"/>
        <w:rPr>
          <w:rFonts w:ascii="Times New Roman" w:hAnsi="Times New Roman" w:cs="Times New Roman"/>
          <w:sz w:val="28"/>
          <w:szCs w:val="28"/>
        </w:rPr>
      </w:pPr>
      <w:r w:rsidRPr="000069B0">
        <w:rPr>
          <w:rFonts w:ascii="Times New Roman" w:hAnsi="Times New Roman" w:cs="Times New Roman"/>
          <w:sz w:val="28"/>
          <w:szCs w:val="28"/>
        </w:rPr>
        <w:t xml:space="preserve">о </w:t>
      </w:r>
      <w:r>
        <w:rPr>
          <w:rFonts w:ascii="Times New Roman" w:hAnsi="Times New Roman" w:cs="Times New Roman"/>
          <w:sz w:val="28"/>
          <w:szCs w:val="28"/>
        </w:rPr>
        <w:t>судебных актах, вступивших в законную силу</w:t>
      </w:r>
    </w:p>
    <w:p w:rsidR="00EB2598" w:rsidRPr="000069B0" w:rsidRDefault="00EB2598" w:rsidP="00EB2598">
      <w:pPr>
        <w:pStyle w:val="ConsPlusNonformat"/>
        <w:spacing w:line="240" w:lineRule="exact"/>
        <w:jc w:val="center"/>
        <w:rPr>
          <w:rFonts w:ascii="Times New Roman" w:hAnsi="Times New Roman" w:cs="Times New Roman"/>
          <w:sz w:val="28"/>
          <w:szCs w:val="28"/>
        </w:rPr>
      </w:pPr>
      <w:r w:rsidRPr="000069B0">
        <w:rPr>
          <w:rFonts w:ascii="Times New Roman" w:hAnsi="Times New Roman" w:cs="Times New Roman"/>
          <w:sz w:val="28"/>
          <w:szCs w:val="28"/>
        </w:rPr>
        <w:t xml:space="preserve">на </w:t>
      </w:r>
      <w:r>
        <w:rPr>
          <w:rFonts w:ascii="Times New Roman" w:hAnsi="Times New Roman" w:cs="Times New Roman"/>
          <w:sz w:val="28"/>
          <w:szCs w:val="28"/>
        </w:rPr>
        <w:t>0</w:t>
      </w:r>
      <w:r w:rsidRPr="000069B0">
        <w:rPr>
          <w:rFonts w:ascii="Times New Roman" w:hAnsi="Times New Roman" w:cs="Times New Roman"/>
          <w:sz w:val="28"/>
          <w:szCs w:val="28"/>
        </w:rPr>
        <w:t xml:space="preserve">1 </w:t>
      </w:r>
      <w:r>
        <w:rPr>
          <w:rFonts w:ascii="Times New Roman" w:hAnsi="Times New Roman" w:cs="Times New Roman"/>
          <w:sz w:val="28"/>
          <w:szCs w:val="28"/>
        </w:rPr>
        <w:t>_____</w:t>
      </w:r>
      <w:r w:rsidRPr="000069B0">
        <w:rPr>
          <w:rFonts w:ascii="Times New Roman" w:hAnsi="Times New Roman" w:cs="Times New Roman"/>
          <w:sz w:val="28"/>
          <w:szCs w:val="28"/>
        </w:rPr>
        <w:t xml:space="preserve"> 20</w:t>
      </w:r>
      <w:r>
        <w:rPr>
          <w:rFonts w:ascii="Times New Roman" w:hAnsi="Times New Roman" w:cs="Times New Roman"/>
          <w:sz w:val="28"/>
          <w:szCs w:val="28"/>
        </w:rPr>
        <w:t xml:space="preserve">__ </w:t>
      </w:r>
      <w:r w:rsidRPr="000069B0">
        <w:rPr>
          <w:rFonts w:ascii="Times New Roman" w:hAnsi="Times New Roman" w:cs="Times New Roman"/>
          <w:sz w:val="28"/>
          <w:szCs w:val="28"/>
        </w:rPr>
        <w:t>г.</w:t>
      </w:r>
    </w:p>
    <w:p w:rsidR="00EB2598" w:rsidRDefault="00EB2598" w:rsidP="00EB2598">
      <w:pPr>
        <w:widowControl w:val="0"/>
        <w:autoSpaceDE w:val="0"/>
        <w:autoSpaceDN w:val="0"/>
        <w:adjustRightInd w:val="0"/>
        <w:spacing w:after="0" w:line="240" w:lineRule="auto"/>
        <w:jc w:val="right"/>
        <w:rPr>
          <w:rFonts w:ascii="Times New Roman" w:hAnsi="Times New Roman"/>
          <w:sz w:val="28"/>
          <w:szCs w:val="28"/>
        </w:rPr>
      </w:pPr>
    </w:p>
    <w:p w:rsidR="00C02BF7" w:rsidRPr="000069B0" w:rsidRDefault="00C02BF7" w:rsidP="00C02BF7">
      <w:pPr>
        <w:pStyle w:val="ConsPlusNonformat"/>
        <w:rPr>
          <w:rFonts w:ascii="Times New Roman" w:hAnsi="Times New Roman" w:cs="Times New Roman"/>
          <w:sz w:val="28"/>
          <w:szCs w:val="28"/>
        </w:rPr>
      </w:pPr>
    </w:p>
    <w:p w:rsidR="00C02BF7" w:rsidRDefault="00C02BF7" w:rsidP="00C02BF7">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Главный распорядитель бюджетных средств    __________________________</w:t>
      </w:r>
    </w:p>
    <w:p w:rsidR="00C02BF7" w:rsidRPr="000069B0" w:rsidRDefault="00C02BF7" w:rsidP="00C02BF7">
      <w:pPr>
        <w:pStyle w:val="ConsPlusNonformat"/>
        <w:spacing w:line="240" w:lineRule="exact"/>
        <w:jc w:val="center"/>
        <w:rPr>
          <w:rFonts w:ascii="Times New Roman" w:hAnsi="Times New Roman" w:cs="Times New Roman"/>
        </w:rPr>
      </w:pPr>
      <w:r>
        <w:rPr>
          <w:rFonts w:ascii="Times New Roman" w:hAnsi="Times New Roman" w:cs="Times New Roman"/>
        </w:rPr>
        <w:t xml:space="preserve">                                                                                                       </w:t>
      </w:r>
      <w:r w:rsidRPr="000069B0">
        <w:rPr>
          <w:rFonts w:ascii="Times New Roman" w:hAnsi="Times New Roman" w:cs="Times New Roman"/>
        </w:rPr>
        <w:t>(наименование)</w:t>
      </w:r>
    </w:p>
    <w:p w:rsidR="00EB2598" w:rsidRDefault="00EB2598" w:rsidP="00EB2598">
      <w:pPr>
        <w:pStyle w:val="ConsPlusNonformat"/>
        <w:rPr>
          <w:rFonts w:ascii="Times New Roman" w:hAnsi="Times New Roman" w:cs="Times New Roman"/>
          <w:sz w:val="28"/>
          <w:szCs w:val="28"/>
        </w:rPr>
      </w:pPr>
    </w:p>
    <w:p w:rsidR="00EB2598" w:rsidRPr="000069B0" w:rsidRDefault="00EB2598" w:rsidP="00EB2598">
      <w:pPr>
        <w:pStyle w:val="ConsPlusNonformat"/>
        <w:rPr>
          <w:rFonts w:ascii="Times New Roman" w:hAnsi="Times New Roman" w:cs="Times New Roman"/>
          <w:sz w:val="28"/>
          <w:szCs w:val="28"/>
        </w:rPr>
      </w:pPr>
      <w:r w:rsidRPr="000069B0">
        <w:rPr>
          <w:rFonts w:ascii="Times New Roman" w:hAnsi="Times New Roman" w:cs="Times New Roman"/>
          <w:sz w:val="28"/>
          <w:szCs w:val="28"/>
        </w:rPr>
        <w:t>Периодичность: годовая</w:t>
      </w:r>
    </w:p>
    <w:p w:rsidR="00EB2598" w:rsidRPr="000069B0" w:rsidRDefault="00EB2598" w:rsidP="00EB2598">
      <w:pPr>
        <w:pStyle w:val="ConsPlusNonformat"/>
        <w:jc w:val="right"/>
        <w:rPr>
          <w:rFonts w:ascii="Times New Roman" w:hAnsi="Times New Roman" w:cs="Times New Roman"/>
          <w:sz w:val="28"/>
          <w:szCs w:val="28"/>
        </w:rPr>
      </w:pPr>
      <w:r>
        <w:rPr>
          <w:rFonts w:ascii="Times New Roman" w:hAnsi="Times New Roman" w:cs="Times New Roman"/>
          <w:sz w:val="28"/>
          <w:szCs w:val="28"/>
        </w:rPr>
        <w:t>(</w:t>
      </w:r>
      <w:r w:rsidRPr="000069B0">
        <w:rPr>
          <w:rFonts w:ascii="Times New Roman" w:hAnsi="Times New Roman" w:cs="Times New Roman"/>
          <w:sz w:val="28"/>
          <w:szCs w:val="28"/>
        </w:rPr>
        <w:t>тыс. рублей</w:t>
      </w:r>
      <w:r>
        <w:rPr>
          <w:rFonts w:ascii="Times New Roman" w:hAnsi="Times New Roman" w:cs="Times New Roman"/>
          <w:sz w:val="28"/>
          <w:szCs w:val="28"/>
        </w:rPr>
        <w:t>)</w:t>
      </w:r>
    </w:p>
    <w:tbl>
      <w:tblPr>
        <w:tblW w:w="935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402"/>
        <w:gridCol w:w="851"/>
        <w:gridCol w:w="1236"/>
        <w:gridCol w:w="1276"/>
        <w:gridCol w:w="1457"/>
        <w:gridCol w:w="1134"/>
      </w:tblGrid>
      <w:tr w:rsidR="00EB2598" w:rsidRPr="00212F5B" w:rsidTr="00E221F9">
        <w:trPr>
          <w:tblCellSpacing w:w="5" w:type="nil"/>
        </w:trPr>
        <w:tc>
          <w:tcPr>
            <w:tcW w:w="3402" w:type="dxa"/>
            <w:vMerge w:val="restart"/>
          </w:tcPr>
          <w:p w:rsidR="00EB2598" w:rsidRPr="00212F5B" w:rsidRDefault="00EB2598" w:rsidP="009C0783">
            <w:pPr>
              <w:pStyle w:val="ConsPlusCell"/>
              <w:jc w:val="center"/>
              <w:rPr>
                <w:rFonts w:ascii="Times New Roman" w:hAnsi="Times New Roman" w:cs="Times New Roman"/>
              </w:rPr>
            </w:pPr>
            <w:r w:rsidRPr="00212F5B">
              <w:rPr>
                <w:rFonts w:ascii="Times New Roman" w:hAnsi="Times New Roman" w:cs="Times New Roman"/>
              </w:rPr>
              <w:t>Вид судебного иска</w:t>
            </w:r>
          </w:p>
        </w:tc>
        <w:tc>
          <w:tcPr>
            <w:tcW w:w="851" w:type="dxa"/>
            <w:vMerge w:val="restart"/>
          </w:tcPr>
          <w:p w:rsidR="00EB2598" w:rsidRPr="00212F5B" w:rsidRDefault="00EB2598" w:rsidP="009C0783">
            <w:pPr>
              <w:pStyle w:val="ConsPlusCell"/>
              <w:jc w:val="center"/>
              <w:rPr>
                <w:rFonts w:ascii="Times New Roman" w:hAnsi="Times New Roman" w:cs="Times New Roman"/>
              </w:rPr>
            </w:pPr>
            <w:r w:rsidRPr="00212F5B">
              <w:rPr>
                <w:rFonts w:ascii="Times New Roman" w:hAnsi="Times New Roman" w:cs="Times New Roman"/>
              </w:rPr>
              <w:t>Код строки</w:t>
            </w:r>
          </w:p>
        </w:tc>
        <w:tc>
          <w:tcPr>
            <w:tcW w:w="2512" w:type="dxa"/>
            <w:gridSpan w:val="2"/>
          </w:tcPr>
          <w:p w:rsidR="00EB2598" w:rsidRPr="00212F5B" w:rsidRDefault="00EB2598" w:rsidP="009C0783">
            <w:pPr>
              <w:pStyle w:val="ConsPlusCell"/>
              <w:jc w:val="center"/>
              <w:rPr>
                <w:rFonts w:ascii="Times New Roman" w:hAnsi="Times New Roman" w:cs="Times New Roman"/>
              </w:rPr>
            </w:pPr>
            <w:r w:rsidRPr="00212F5B">
              <w:rPr>
                <w:rFonts w:ascii="Times New Roman" w:hAnsi="Times New Roman" w:cs="Times New Roman"/>
              </w:rPr>
              <w:t>Общая сумма, тыс. рублей</w:t>
            </w:r>
          </w:p>
        </w:tc>
        <w:tc>
          <w:tcPr>
            <w:tcW w:w="2591" w:type="dxa"/>
            <w:gridSpan w:val="2"/>
          </w:tcPr>
          <w:p w:rsidR="00EB2598" w:rsidRPr="00212F5B" w:rsidRDefault="00EB2598" w:rsidP="009C0783">
            <w:pPr>
              <w:pStyle w:val="ConsPlusCell"/>
              <w:jc w:val="center"/>
              <w:rPr>
                <w:rFonts w:ascii="Times New Roman" w:hAnsi="Times New Roman" w:cs="Times New Roman"/>
              </w:rPr>
            </w:pPr>
            <w:r w:rsidRPr="00212F5B">
              <w:rPr>
                <w:rFonts w:ascii="Times New Roman" w:hAnsi="Times New Roman" w:cs="Times New Roman"/>
              </w:rPr>
              <w:t>Количество, штук</w:t>
            </w:r>
          </w:p>
        </w:tc>
      </w:tr>
      <w:tr w:rsidR="00E221F9" w:rsidRPr="00212F5B" w:rsidTr="00E221F9">
        <w:trPr>
          <w:tblCellSpacing w:w="5" w:type="nil"/>
        </w:trPr>
        <w:tc>
          <w:tcPr>
            <w:tcW w:w="3402" w:type="dxa"/>
            <w:vMerge/>
          </w:tcPr>
          <w:p w:rsidR="00E221F9" w:rsidRPr="00212F5B" w:rsidRDefault="00E221F9" w:rsidP="009C0783">
            <w:pPr>
              <w:widowControl w:val="0"/>
              <w:autoSpaceDE w:val="0"/>
              <w:autoSpaceDN w:val="0"/>
              <w:adjustRightInd w:val="0"/>
              <w:spacing w:after="0" w:line="240" w:lineRule="auto"/>
              <w:ind w:firstLine="540"/>
              <w:jc w:val="center"/>
              <w:rPr>
                <w:rFonts w:ascii="Times New Roman" w:hAnsi="Times New Roman"/>
                <w:sz w:val="20"/>
                <w:szCs w:val="20"/>
              </w:rPr>
            </w:pPr>
          </w:p>
        </w:tc>
        <w:tc>
          <w:tcPr>
            <w:tcW w:w="851" w:type="dxa"/>
            <w:vMerge/>
          </w:tcPr>
          <w:p w:rsidR="00E221F9" w:rsidRPr="00212F5B" w:rsidRDefault="00E221F9" w:rsidP="009C0783">
            <w:pPr>
              <w:widowControl w:val="0"/>
              <w:autoSpaceDE w:val="0"/>
              <w:autoSpaceDN w:val="0"/>
              <w:adjustRightInd w:val="0"/>
              <w:spacing w:after="0" w:line="240" w:lineRule="auto"/>
              <w:ind w:firstLine="540"/>
              <w:jc w:val="center"/>
              <w:rPr>
                <w:rFonts w:ascii="Times New Roman" w:hAnsi="Times New Roman"/>
                <w:sz w:val="20"/>
                <w:szCs w:val="20"/>
              </w:rPr>
            </w:pPr>
          </w:p>
        </w:tc>
        <w:tc>
          <w:tcPr>
            <w:tcW w:w="1236" w:type="dxa"/>
          </w:tcPr>
          <w:p w:rsidR="00E221F9" w:rsidRPr="00212F5B" w:rsidRDefault="00E221F9" w:rsidP="009C0783">
            <w:pPr>
              <w:pStyle w:val="ConsPlusCell"/>
              <w:jc w:val="center"/>
              <w:rPr>
                <w:rFonts w:ascii="Times New Roman" w:hAnsi="Times New Roman" w:cs="Times New Roman"/>
              </w:rPr>
            </w:pPr>
            <w:r w:rsidRPr="00212F5B">
              <w:rPr>
                <w:rFonts w:ascii="Times New Roman" w:hAnsi="Times New Roman" w:cs="Times New Roman"/>
              </w:rPr>
              <w:t>заявленных исковых</w:t>
            </w:r>
            <w:r>
              <w:rPr>
                <w:rFonts w:ascii="Times New Roman" w:hAnsi="Times New Roman" w:cs="Times New Roman"/>
              </w:rPr>
              <w:t xml:space="preserve"> </w:t>
            </w:r>
            <w:r w:rsidRPr="00212F5B">
              <w:rPr>
                <w:rFonts w:ascii="Times New Roman" w:hAnsi="Times New Roman" w:cs="Times New Roman"/>
              </w:rPr>
              <w:t>требований</w:t>
            </w:r>
          </w:p>
        </w:tc>
        <w:tc>
          <w:tcPr>
            <w:tcW w:w="1276" w:type="dxa"/>
          </w:tcPr>
          <w:p w:rsidR="00E221F9" w:rsidRPr="00212F5B" w:rsidRDefault="00E221F9" w:rsidP="009C0783">
            <w:pPr>
              <w:pStyle w:val="ConsPlusCell"/>
              <w:jc w:val="center"/>
              <w:rPr>
                <w:rFonts w:ascii="Times New Roman" w:hAnsi="Times New Roman" w:cs="Times New Roman"/>
              </w:rPr>
            </w:pPr>
            <w:proofErr w:type="gramStart"/>
            <w:r w:rsidRPr="00212F5B">
              <w:rPr>
                <w:rFonts w:ascii="Times New Roman" w:hAnsi="Times New Roman" w:cs="Times New Roman"/>
              </w:rPr>
              <w:t>взысканная</w:t>
            </w:r>
            <w:proofErr w:type="gramEnd"/>
            <w:r w:rsidRPr="00212F5B">
              <w:rPr>
                <w:rFonts w:ascii="Times New Roman" w:hAnsi="Times New Roman" w:cs="Times New Roman"/>
              </w:rPr>
              <w:t xml:space="preserve"> судом</w:t>
            </w:r>
          </w:p>
        </w:tc>
        <w:tc>
          <w:tcPr>
            <w:tcW w:w="1457" w:type="dxa"/>
          </w:tcPr>
          <w:p w:rsidR="00E221F9" w:rsidRPr="00212F5B" w:rsidRDefault="00E221F9" w:rsidP="004C6323">
            <w:pPr>
              <w:pStyle w:val="ConsPlusCell"/>
              <w:jc w:val="center"/>
              <w:rPr>
                <w:rFonts w:ascii="Times New Roman" w:hAnsi="Times New Roman" w:cs="Times New Roman"/>
              </w:rPr>
            </w:pPr>
            <w:r w:rsidRPr="00212F5B">
              <w:rPr>
                <w:rFonts w:ascii="Times New Roman" w:hAnsi="Times New Roman" w:cs="Times New Roman"/>
              </w:rPr>
              <w:t>заявленных исковых</w:t>
            </w:r>
            <w:r>
              <w:rPr>
                <w:rFonts w:ascii="Times New Roman" w:hAnsi="Times New Roman" w:cs="Times New Roman"/>
              </w:rPr>
              <w:t xml:space="preserve"> </w:t>
            </w:r>
            <w:r w:rsidRPr="00212F5B">
              <w:rPr>
                <w:rFonts w:ascii="Times New Roman" w:hAnsi="Times New Roman" w:cs="Times New Roman"/>
              </w:rPr>
              <w:t>требований</w:t>
            </w:r>
          </w:p>
        </w:tc>
        <w:tc>
          <w:tcPr>
            <w:tcW w:w="1134" w:type="dxa"/>
          </w:tcPr>
          <w:p w:rsidR="00E221F9" w:rsidRPr="00212F5B" w:rsidRDefault="00E221F9" w:rsidP="004C6323">
            <w:pPr>
              <w:pStyle w:val="ConsPlusCell"/>
              <w:jc w:val="center"/>
              <w:rPr>
                <w:rFonts w:ascii="Times New Roman" w:hAnsi="Times New Roman" w:cs="Times New Roman"/>
              </w:rPr>
            </w:pPr>
            <w:proofErr w:type="gramStart"/>
            <w:r w:rsidRPr="00212F5B">
              <w:rPr>
                <w:rFonts w:ascii="Times New Roman" w:hAnsi="Times New Roman" w:cs="Times New Roman"/>
              </w:rPr>
              <w:t>взысканная</w:t>
            </w:r>
            <w:proofErr w:type="gramEnd"/>
            <w:r w:rsidRPr="00212F5B">
              <w:rPr>
                <w:rFonts w:ascii="Times New Roman" w:hAnsi="Times New Roman" w:cs="Times New Roman"/>
              </w:rPr>
              <w:t xml:space="preserve"> судом</w:t>
            </w:r>
          </w:p>
        </w:tc>
      </w:tr>
      <w:tr w:rsidR="00EB2598" w:rsidRPr="00212F5B" w:rsidTr="00E221F9">
        <w:trPr>
          <w:tblCellSpacing w:w="5" w:type="nil"/>
        </w:trPr>
        <w:tc>
          <w:tcPr>
            <w:tcW w:w="3402" w:type="dxa"/>
          </w:tcPr>
          <w:p w:rsidR="00EB2598" w:rsidRPr="00212F5B" w:rsidRDefault="00EB2598" w:rsidP="009C0783">
            <w:pPr>
              <w:pStyle w:val="ConsPlusCell"/>
              <w:jc w:val="center"/>
              <w:rPr>
                <w:rFonts w:ascii="Times New Roman" w:hAnsi="Times New Roman" w:cs="Times New Roman"/>
              </w:rPr>
            </w:pPr>
            <w:r w:rsidRPr="00212F5B">
              <w:rPr>
                <w:rFonts w:ascii="Times New Roman" w:hAnsi="Times New Roman" w:cs="Times New Roman"/>
              </w:rPr>
              <w:t>1</w:t>
            </w:r>
          </w:p>
        </w:tc>
        <w:tc>
          <w:tcPr>
            <w:tcW w:w="851" w:type="dxa"/>
          </w:tcPr>
          <w:p w:rsidR="00EB2598" w:rsidRPr="00212F5B" w:rsidRDefault="00EB2598" w:rsidP="009C0783">
            <w:pPr>
              <w:pStyle w:val="ConsPlusCell"/>
              <w:jc w:val="center"/>
              <w:rPr>
                <w:rFonts w:ascii="Times New Roman" w:hAnsi="Times New Roman" w:cs="Times New Roman"/>
              </w:rPr>
            </w:pPr>
            <w:r w:rsidRPr="00212F5B">
              <w:rPr>
                <w:rFonts w:ascii="Times New Roman" w:hAnsi="Times New Roman" w:cs="Times New Roman"/>
              </w:rPr>
              <w:t>2</w:t>
            </w:r>
          </w:p>
        </w:tc>
        <w:tc>
          <w:tcPr>
            <w:tcW w:w="1236" w:type="dxa"/>
          </w:tcPr>
          <w:p w:rsidR="00EB2598" w:rsidRPr="00212F5B" w:rsidRDefault="00EB2598" w:rsidP="009C0783">
            <w:pPr>
              <w:pStyle w:val="ConsPlusCell"/>
              <w:jc w:val="center"/>
              <w:rPr>
                <w:rFonts w:ascii="Times New Roman" w:hAnsi="Times New Roman" w:cs="Times New Roman"/>
              </w:rPr>
            </w:pPr>
            <w:r w:rsidRPr="00212F5B">
              <w:rPr>
                <w:rFonts w:ascii="Times New Roman" w:hAnsi="Times New Roman" w:cs="Times New Roman"/>
              </w:rPr>
              <w:t>3</w:t>
            </w:r>
          </w:p>
        </w:tc>
        <w:tc>
          <w:tcPr>
            <w:tcW w:w="1276" w:type="dxa"/>
          </w:tcPr>
          <w:p w:rsidR="00EB2598" w:rsidRPr="00212F5B" w:rsidRDefault="00EB2598" w:rsidP="009C0783">
            <w:pPr>
              <w:pStyle w:val="ConsPlusCell"/>
              <w:jc w:val="center"/>
              <w:rPr>
                <w:rFonts w:ascii="Times New Roman" w:hAnsi="Times New Roman" w:cs="Times New Roman"/>
              </w:rPr>
            </w:pPr>
            <w:r w:rsidRPr="00212F5B">
              <w:rPr>
                <w:rFonts w:ascii="Times New Roman" w:hAnsi="Times New Roman" w:cs="Times New Roman"/>
              </w:rPr>
              <w:t>4</w:t>
            </w:r>
          </w:p>
        </w:tc>
        <w:tc>
          <w:tcPr>
            <w:tcW w:w="1457" w:type="dxa"/>
          </w:tcPr>
          <w:p w:rsidR="00EB2598" w:rsidRPr="00212F5B" w:rsidRDefault="00EB2598" w:rsidP="009C0783">
            <w:pPr>
              <w:pStyle w:val="ConsPlusCell"/>
              <w:jc w:val="center"/>
              <w:rPr>
                <w:rFonts w:ascii="Times New Roman" w:hAnsi="Times New Roman" w:cs="Times New Roman"/>
              </w:rPr>
            </w:pPr>
            <w:r w:rsidRPr="00212F5B">
              <w:rPr>
                <w:rFonts w:ascii="Times New Roman" w:hAnsi="Times New Roman" w:cs="Times New Roman"/>
              </w:rPr>
              <w:t>5</w:t>
            </w:r>
          </w:p>
        </w:tc>
        <w:tc>
          <w:tcPr>
            <w:tcW w:w="1134" w:type="dxa"/>
          </w:tcPr>
          <w:p w:rsidR="00EB2598" w:rsidRPr="00212F5B" w:rsidRDefault="00EB2598" w:rsidP="009C0783">
            <w:pPr>
              <w:pStyle w:val="ConsPlusCell"/>
              <w:jc w:val="center"/>
              <w:rPr>
                <w:rFonts w:ascii="Times New Roman" w:hAnsi="Times New Roman" w:cs="Times New Roman"/>
              </w:rPr>
            </w:pPr>
            <w:r w:rsidRPr="00212F5B">
              <w:rPr>
                <w:rFonts w:ascii="Times New Roman" w:hAnsi="Times New Roman" w:cs="Times New Roman"/>
              </w:rPr>
              <w:t>6</w:t>
            </w:r>
          </w:p>
        </w:tc>
      </w:tr>
      <w:tr w:rsidR="00EB2598" w:rsidRPr="00212F5B" w:rsidTr="00E221F9">
        <w:trPr>
          <w:tblCellSpacing w:w="5" w:type="nil"/>
        </w:trPr>
        <w:tc>
          <w:tcPr>
            <w:tcW w:w="3402" w:type="dxa"/>
          </w:tcPr>
          <w:p w:rsidR="00EB2598" w:rsidRPr="00212F5B" w:rsidRDefault="00EB2598" w:rsidP="005770AB">
            <w:pPr>
              <w:pStyle w:val="ConsPlusCell"/>
              <w:rPr>
                <w:rFonts w:ascii="Times New Roman" w:hAnsi="Times New Roman" w:cs="Times New Roman"/>
              </w:rPr>
            </w:pPr>
            <w:r w:rsidRPr="00212F5B">
              <w:rPr>
                <w:rFonts w:ascii="Times New Roman" w:hAnsi="Times New Roman" w:cs="Times New Roman"/>
              </w:rPr>
              <w:t xml:space="preserve">Иски о взыскании с субъекта бюджетного планирования </w:t>
            </w:r>
            <w:r>
              <w:rPr>
                <w:rFonts w:ascii="Times New Roman" w:hAnsi="Times New Roman" w:cs="Times New Roman"/>
              </w:rPr>
              <w:t>города Ставрополя</w:t>
            </w:r>
            <w:r w:rsidR="005770AB">
              <w:rPr>
                <w:rFonts w:ascii="Times New Roman" w:hAnsi="Times New Roman" w:cs="Times New Roman"/>
              </w:rPr>
              <w:t xml:space="preserve"> (в том числе в порядке субсидиарной ответственности)</w:t>
            </w:r>
            <w:r>
              <w:rPr>
                <w:rFonts w:ascii="Times New Roman" w:hAnsi="Times New Roman" w:cs="Times New Roman"/>
              </w:rPr>
              <w:t xml:space="preserve"> </w:t>
            </w:r>
            <w:r w:rsidRPr="00212F5B">
              <w:rPr>
                <w:rFonts w:ascii="Times New Roman" w:hAnsi="Times New Roman" w:cs="Times New Roman"/>
              </w:rPr>
              <w:t xml:space="preserve">по принятым ими как получателями бюджетных средств денежным обязательствам </w:t>
            </w:r>
          </w:p>
        </w:tc>
        <w:tc>
          <w:tcPr>
            <w:tcW w:w="851" w:type="dxa"/>
          </w:tcPr>
          <w:p w:rsidR="00EB2598" w:rsidRPr="00212F5B" w:rsidRDefault="00EB2598" w:rsidP="000C29D3">
            <w:pPr>
              <w:pStyle w:val="ConsPlusCell"/>
              <w:jc w:val="center"/>
              <w:rPr>
                <w:rFonts w:ascii="Times New Roman" w:hAnsi="Times New Roman" w:cs="Times New Roman"/>
              </w:rPr>
            </w:pPr>
            <w:r w:rsidRPr="00212F5B">
              <w:rPr>
                <w:rFonts w:ascii="Times New Roman" w:hAnsi="Times New Roman" w:cs="Times New Roman"/>
              </w:rPr>
              <w:t>0</w:t>
            </w:r>
            <w:r w:rsidR="000C29D3">
              <w:rPr>
                <w:rFonts w:ascii="Times New Roman" w:hAnsi="Times New Roman" w:cs="Times New Roman"/>
              </w:rPr>
              <w:t>1</w:t>
            </w:r>
          </w:p>
        </w:tc>
        <w:tc>
          <w:tcPr>
            <w:tcW w:w="1236" w:type="dxa"/>
          </w:tcPr>
          <w:p w:rsidR="00EB2598" w:rsidRPr="00212F5B" w:rsidRDefault="00EB2598" w:rsidP="009C0783">
            <w:pPr>
              <w:pStyle w:val="ConsPlusCell"/>
              <w:rPr>
                <w:rFonts w:ascii="Times New Roman" w:hAnsi="Times New Roman" w:cs="Times New Roman"/>
              </w:rPr>
            </w:pPr>
          </w:p>
        </w:tc>
        <w:tc>
          <w:tcPr>
            <w:tcW w:w="1276" w:type="dxa"/>
          </w:tcPr>
          <w:p w:rsidR="00EB2598" w:rsidRPr="00212F5B" w:rsidRDefault="00EB2598" w:rsidP="009C0783">
            <w:pPr>
              <w:pStyle w:val="ConsPlusCell"/>
              <w:rPr>
                <w:rFonts w:ascii="Times New Roman" w:hAnsi="Times New Roman" w:cs="Times New Roman"/>
              </w:rPr>
            </w:pPr>
          </w:p>
        </w:tc>
        <w:tc>
          <w:tcPr>
            <w:tcW w:w="1457" w:type="dxa"/>
          </w:tcPr>
          <w:p w:rsidR="00EB2598" w:rsidRPr="00212F5B" w:rsidRDefault="00EB2598" w:rsidP="009C0783">
            <w:pPr>
              <w:pStyle w:val="ConsPlusCell"/>
              <w:rPr>
                <w:rFonts w:ascii="Times New Roman" w:hAnsi="Times New Roman" w:cs="Times New Roman"/>
              </w:rPr>
            </w:pPr>
          </w:p>
        </w:tc>
        <w:tc>
          <w:tcPr>
            <w:tcW w:w="1134" w:type="dxa"/>
          </w:tcPr>
          <w:p w:rsidR="00EB2598" w:rsidRPr="00212F5B" w:rsidRDefault="00EB2598" w:rsidP="009C0783">
            <w:pPr>
              <w:pStyle w:val="ConsPlusCell"/>
              <w:rPr>
                <w:rFonts w:ascii="Times New Roman" w:hAnsi="Times New Roman" w:cs="Times New Roman"/>
              </w:rPr>
            </w:pPr>
          </w:p>
        </w:tc>
      </w:tr>
      <w:tr w:rsidR="00EB2598" w:rsidRPr="00212F5B" w:rsidTr="00E221F9">
        <w:trPr>
          <w:tblCellSpacing w:w="5" w:type="nil"/>
        </w:trPr>
        <w:tc>
          <w:tcPr>
            <w:tcW w:w="3402" w:type="dxa"/>
          </w:tcPr>
          <w:p w:rsidR="00EB2598" w:rsidRPr="00212F5B" w:rsidRDefault="00EB2598" w:rsidP="009C0783">
            <w:pPr>
              <w:pStyle w:val="ConsPlusCell"/>
              <w:rPr>
                <w:rFonts w:ascii="Times New Roman" w:hAnsi="Times New Roman" w:cs="Times New Roman"/>
              </w:rPr>
            </w:pPr>
            <w:r w:rsidRPr="00212F5B">
              <w:rPr>
                <w:rFonts w:ascii="Times New Roman" w:hAnsi="Times New Roman" w:cs="Times New Roman"/>
              </w:rPr>
              <w:t>Итого</w:t>
            </w:r>
          </w:p>
        </w:tc>
        <w:tc>
          <w:tcPr>
            <w:tcW w:w="851" w:type="dxa"/>
          </w:tcPr>
          <w:p w:rsidR="00EB2598" w:rsidRPr="00212F5B" w:rsidRDefault="00EB2598" w:rsidP="000C29D3">
            <w:pPr>
              <w:pStyle w:val="ConsPlusCell"/>
              <w:jc w:val="center"/>
              <w:rPr>
                <w:rFonts w:ascii="Times New Roman" w:hAnsi="Times New Roman" w:cs="Times New Roman"/>
              </w:rPr>
            </w:pPr>
            <w:r w:rsidRPr="00212F5B">
              <w:rPr>
                <w:rFonts w:ascii="Times New Roman" w:hAnsi="Times New Roman" w:cs="Times New Roman"/>
              </w:rPr>
              <w:t>0</w:t>
            </w:r>
            <w:r w:rsidR="000C29D3">
              <w:rPr>
                <w:rFonts w:ascii="Times New Roman" w:hAnsi="Times New Roman" w:cs="Times New Roman"/>
              </w:rPr>
              <w:t>2</w:t>
            </w:r>
          </w:p>
        </w:tc>
        <w:tc>
          <w:tcPr>
            <w:tcW w:w="1236" w:type="dxa"/>
          </w:tcPr>
          <w:p w:rsidR="00EB2598" w:rsidRPr="00212F5B" w:rsidRDefault="00EB2598" w:rsidP="009C0783">
            <w:pPr>
              <w:pStyle w:val="ConsPlusCell"/>
              <w:rPr>
                <w:rFonts w:ascii="Times New Roman" w:hAnsi="Times New Roman" w:cs="Times New Roman"/>
              </w:rPr>
            </w:pPr>
          </w:p>
        </w:tc>
        <w:tc>
          <w:tcPr>
            <w:tcW w:w="1276" w:type="dxa"/>
          </w:tcPr>
          <w:p w:rsidR="00EB2598" w:rsidRPr="00212F5B" w:rsidRDefault="00EB2598" w:rsidP="009C0783">
            <w:pPr>
              <w:pStyle w:val="ConsPlusCell"/>
              <w:rPr>
                <w:rFonts w:ascii="Times New Roman" w:hAnsi="Times New Roman" w:cs="Times New Roman"/>
              </w:rPr>
            </w:pPr>
          </w:p>
        </w:tc>
        <w:tc>
          <w:tcPr>
            <w:tcW w:w="1457" w:type="dxa"/>
          </w:tcPr>
          <w:p w:rsidR="00EB2598" w:rsidRPr="00212F5B" w:rsidRDefault="00EB2598" w:rsidP="009C0783">
            <w:pPr>
              <w:pStyle w:val="ConsPlusCell"/>
              <w:rPr>
                <w:rFonts w:ascii="Times New Roman" w:hAnsi="Times New Roman" w:cs="Times New Roman"/>
              </w:rPr>
            </w:pPr>
          </w:p>
        </w:tc>
        <w:tc>
          <w:tcPr>
            <w:tcW w:w="1134" w:type="dxa"/>
          </w:tcPr>
          <w:p w:rsidR="00EB2598" w:rsidRPr="00212F5B" w:rsidRDefault="00EB2598" w:rsidP="009C0783">
            <w:pPr>
              <w:pStyle w:val="ConsPlusCell"/>
              <w:rPr>
                <w:rFonts w:ascii="Times New Roman" w:hAnsi="Times New Roman" w:cs="Times New Roman"/>
              </w:rPr>
            </w:pPr>
          </w:p>
        </w:tc>
      </w:tr>
    </w:tbl>
    <w:p w:rsidR="00EB2598" w:rsidRDefault="00EB2598" w:rsidP="00EB2598">
      <w:pPr>
        <w:widowControl w:val="0"/>
        <w:autoSpaceDE w:val="0"/>
        <w:autoSpaceDN w:val="0"/>
        <w:adjustRightInd w:val="0"/>
        <w:spacing w:after="0" w:line="240" w:lineRule="auto"/>
        <w:ind w:firstLine="540"/>
        <w:jc w:val="both"/>
        <w:rPr>
          <w:rFonts w:ascii="Times New Roman" w:hAnsi="Times New Roman"/>
          <w:sz w:val="28"/>
          <w:szCs w:val="28"/>
        </w:rPr>
      </w:pPr>
    </w:p>
    <w:tbl>
      <w:tblPr>
        <w:tblW w:w="9571" w:type="dxa"/>
        <w:tblLook w:val="04A0"/>
      </w:tblPr>
      <w:tblGrid>
        <w:gridCol w:w="3190"/>
        <w:gridCol w:w="3190"/>
        <w:gridCol w:w="3191"/>
      </w:tblGrid>
      <w:tr w:rsidR="00EB2598" w:rsidRPr="002635A6" w:rsidTr="00767BD5">
        <w:tc>
          <w:tcPr>
            <w:tcW w:w="3190" w:type="dxa"/>
          </w:tcPr>
          <w:p w:rsidR="00EB2598" w:rsidRPr="002635A6" w:rsidRDefault="00EB2598" w:rsidP="009C0783">
            <w:pPr>
              <w:widowControl w:val="0"/>
              <w:autoSpaceDE w:val="0"/>
              <w:autoSpaceDN w:val="0"/>
              <w:adjustRightInd w:val="0"/>
              <w:spacing w:after="0" w:line="240" w:lineRule="auto"/>
              <w:jc w:val="both"/>
              <w:rPr>
                <w:rFonts w:ascii="Times New Roman" w:hAnsi="Times New Roman"/>
                <w:sz w:val="28"/>
                <w:szCs w:val="28"/>
              </w:rPr>
            </w:pPr>
            <w:r w:rsidRPr="002635A6">
              <w:rPr>
                <w:rFonts w:ascii="Times New Roman" w:hAnsi="Times New Roman"/>
                <w:sz w:val="28"/>
                <w:szCs w:val="28"/>
              </w:rPr>
              <w:t xml:space="preserve">Руководитель   </w:t>
            </w:r>
          </w:p>
        </w:tc>
        <w:tc>
          <w:tcPr>
            <w:tcW w:w="3190"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r w:rsidRPr="002635A6">
              <w:rPr>
                <w:rFonts w:ascii="Times New Roman" w:hAnsi="Times New Roman"/>
                <w:sz w:val="28"/>
                <w:szCs w:val="28"/>
              </w:rPr>
              <w:t>___________________</w:t>
            </w:r>
          </w:p>
          <w:p w:rsidR="00EB2598" w:rsidRPr="002635A6" w:rsidRDefault="00EB2598" w:rsidP="009C0783">
            <w:pPr>
              <w:widowControl w:val="0"/>
              <w:autoSpaceDE w:val="0"/>
              <w:autoSpaceDN w:val="0"/>
              <w:adjustRightInd w:val="0"/>
              <w:spacing w:after="0" w:line="240" w:lineRule="exact"/>
              <w:jc w:val="center"/>
              <w:rPr>
                <w:rFonts w:ascii="Times New Roman" w:hAnsi="Times New Roman"/>
                <w:sz w:val="20"/>
                <w:szCs w:val="20"/>
              </w:rPr>
            </w:pPr>
            <w:r w:rsidRPr="002635A6">
              <w:rPr>
                <w:rFonts w:ascii="Times New Roman" w:hAnsi="Times New Roman"/>
                <w:sz w:val="20"/>
                <w:szCs w:val="20"/>
              </w:rPr>
              <w:t>(подпись)</w:t>
            </w:r>
          </w:p>
        </w:tc>
        <w:tc>
          <w:tcPr>
            <w:tcW w:w="3191"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r w:rsidRPr="002635A6">
              <w:rPr>
                <w:rFonts w:ascii="Times New Roman" w:hAnsi="Times New Roman"/>
                <w:sz w:val="28"/>
                <w:szCs w:val="28"/>
              </w:rPr>
              <w:t>___________________</w:t>
            </w:r>
          </w:p>
          <w:p w:rsidR="00EB2598" w:rsidRPr="002635A6" w:rsidRDefault="00EB2598" w:rsidP="009C0783">
            <w:pPr>
              <w:widowControl w:val="0"/>
              <w:autoSpaceDE w:val="0"/>
              <w:autoSpaceDN w:val="0"/>
              <w:adjustRightInd w:val="0"/>
              <w:spacing w:after="0" w:line="240" w:lineRule="exact"/>
              <w:jc w:val="center"/>
              <w:rPr>
                <w:rFonts w:ascii="Times New Roman" w:hAnsi="Times New Roman"/>
                <w:sz w:val="20"/>
                <w:szCs w:val="20"/>
              </w:rPr>
            </w:pPr>
            <w:r w:rsidRPr="002635A6">
              <w:rPr>
                <w:rFonts w:ascii="Times New Roman" w:hAnsi="Times New Roman"/>
                <w:sz w:val="20"/>
                <w:szCs w:val="20"/>
              </w:rPr>
              <w:t>(расшифровка подписи)</w:t>
            </w:r>
          </w:p>
        </w:tc>
      </w:tr>
      <w:tr w:rsidR="00EB2598" w:rsidRPr="002635A6" w:rsidTr="00767BD5">
        <w:tc>
          <w:tcPr>
            <w:tcW w:w="3190" w:type="dxa"/>
          </w:tcPr>
          <w:p w:rsidR="00EB2598" w:rsidRPr="002635A6" w:rsidRDefault="00EB2598" w:rsidP="009C0783">
            <w:pPr>
              <w:widowControl w:val="0"/>
              <w:autoSpaceDE w:val="0"/>
              <w:autoSpaceDN w:val="0"/>
              <w:adjustRightInd w:val="0"/>
              <w:spacing w:after="0" w:line="240" w:lineRule="auto"/>
              <w:jc w:val="both"/>
              <w:rPr>
                <w:rFonts w:ascii="Times New Roman" w:hAnsi="Times New Roman"/>
                <w:sz w:val="28"/>
                <w:szCs w:val="28"/>
              </w:rPr>
            </w:pPr>
          </w:p>
        </w:tc>
        <w:tc>
          <w:tcPr>
            <w:tcW w:w="3190"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p>
        </w:tc>
        <w:tc>
          <w:tcPr>
            <w:tcW w:w="3191"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p>
        </w:tc>
      </w:tr>
      <w:tr w:rsidR="00EB2598" w:rsidRPr="002635A6" w:rsidTr="00767BD5">
        <w:tc>
          <w:tcPr>
            <w:tcW w:w="3190" w:type="dxa"/>
          </w:tcPr>
          <w:p w:rsidR="00EB2598" w:rsidRPr="002635A6" w:rsidRDefault="00EB2598" w:rsidP="009C0783">
            <w:pPr>
              <w:widowControl w:val="0"/>
              <w:autoSpaceDE w:val="0"/>
              <w:autoSpaceDN w:val="0"/>
              <w:adjustRightInd w:val="0"/>
              <w:spacing w:after="0" w:line="240" w:lineRule="auto"/>
              <w:jc w:val="both"/>
              <w:rPr>
                <w:rFonts w:ascii="Times New Roman" w:hAnsi="Times New Roman"/>
                <w:sz w:val="28"/>
                <w:szCs w:val="28"/>
              </w:rPr>
            </w:pPr>
            <w:r w:rsidRPr="002635A6">
              <w:rPr>
                <w:rFonts w:ascii="Times New Roman" w:hAnsi="Times New Roman"/>
                <w:sz w:val="28"/>
                <w:szCs w:val="28"/>
              </w:rPr>
              <w:t xml:space="preserve">Исполнитель   </w:t>
            </w:r>
          </w:p>
        </w:tc>
        <w:tc>
          <w:tcPr>
            <w:tcW w:w="3190"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r w:rsidRPr="002635A6">
              <w:rPr>
                <w:rFonts w:ascii="Times New Roman" w:hAnsi="Times New Roman"/>
                <w:sz w:val="28"/>
                <w:szCs w:val="28"/>
              </w:rPr>
              <w:t>___________________</w:t>
            </w:r>
          </w:p>
          <w:p w:rsidR="00EB2598" w:rsidRPr="002635A6" w:rsidRDefault="00EB2598" w:rsidP="009C0783">
            <w:pPr>
              <w:widowControl w:val="0"/>
              <w:autoSpaceDE w:val="0"/>
              <w:autoSpaceDN w:val="0"/>
              <w:adjustRightInd w:val="0"/>
              <w:spacing w:after="0" w:line="240" w:lineRule="exact"/>
              <w:jc w:val="center"/>
              <w:rPr>
                <w:rFonts w:ascii="Times New Roman" w:hAnsi="Times New Roman"/>
                <w:sz w:val="20"/>
                <w:szCs w:val="20"/>
              </w:rPr>
            </w:pPr>
            <w:r w:rsidRPr="002635A6">
              <w:rPr>
                <w:rFonts w:ascii="Times New Roman" w:hAnsi="Times New Roman"/>
                <w:sz w:val="20"/>
                <w:szCs w:val="20"/>
              </w:rPr>
              <w:t>(подпись)</w:t>
            </w:r>
          </w:p>
        </w:tc>
        <w:tc>
          <w:tcPr>
            <w:tcW w:w="3191"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r w:rsidRPr="002635A6">
              <w:rPr>
                <w:rFonts w:ascii="Times New Roman" w:hAnsi="Times New Roman"/>
                <w:sz w:val="28"/>
                <w:szCs w:val="28"/>
              </w:rPr>
              <w:t>___________________</w:t>
            </w:r>
          </w:p>
          <w:p w:rsidR="00EB2598" w:rsidRPr="002635A6" w:rsidRDefault="00EB2598" w:rsidP="009C0783">
            <w:pPr>
              <w:widowControl w:val="0"/>
              <w:autoSpaceDE w:val="0"/>
              <w:autoSpaceDN w:val="0"/>
              <w:adjustRightInd w:val="0"/>
              <w:spacing w:after="0" w:line="240" w:lineRule="exact"/>
              <w:jc w:val="center"/>
              <w:rPr>
                <w:rFonts w:ascii="Times New Roman" w:hAnsi="Times New Roman"/>
                <w:sz w:val="20"/>
                <w:szCs w:val="20"/>
              </w:rPr>
            </w:pPr>
            <w:r w:rsidRPr="002635A6">
              <w:rPr>
                <w:rFonts w:ascii="Times New Roman" w:hAnsi="Times New Roman"/>
                <w:sz w:val="20"/>
                <w:szCs w:val="20"/>
              </w:rPr>
              <w:t>(расшифровка подписи, телефон)</w:t>
            </w:r>
          </w:p>
        </w:tc>
      </w:tr>
      <w:tr w:rsidR="00EB2598" w:rsidRPr="002635A6" w:rsidTr="00767BD5">
        <w:tc>
          <w:tcPr>
            <w:tcW w:w="3190" w:type="dxa"/>
          </w:tcPr>
          <w:p w:rsidR="00EB2598" w:rsidRPr="002635A6" w:rsidRDefault="00EB2598" w:rsidP="009C0783">
            <w:pPr>
              <w:widowControl w:val="0"/>
              <w:autoSpaceDE w:val="0"/>
              <w:autoSpaceDN w:val="0"/>
              <w:adjustRightInd w:val="0"/>
              <w:spacing w:after="0" w:line="240" w:lineRule="auto"/>
              <w:jc w:val="both"/>
              <w:rPr>
                <w:rFonts w:ascii="Times New Roman" w:hAnsi="Times New Roman"/>
                <w:sz w:val="28"/>
                <w:szCs w:val="28"/>
              </w:rPr>
            </w:pPr>
          </w:p>
        </w:tc>
        <w:tc>
          <w:tcPr>
            <w:tcW w:w="3190"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p>
        </w:tc>
        <w:tc>
          <w:tcPr>
            <w:tcW w:w="3191"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p>
        </w:tc>
      </w:tr>
      <w:tr w:rsidR="00EB2598" w:rsidRPr="002635A6" w:rsidTr="00767BD5">
        <w:tc>
          <w:tcPr>
            <w:tcW w:w="3190" w:type="dxa"/>
          </w:tcPr>
          <w:p w:rsidR="00EB2598" w:rsidRPr="002635A6" w:rsidRDefault="00EB2598" w:rsidP="009C0783">
            <w:pPr>
              <w:widowControl w:val="0"/>
              <w:autoSpaceDE w:val="0"/>
              <w:autoSpaceDN w:val="0"/>
              <w:adjustRightInd w:val="0"/>
              <w:spacing w:after="0" w:line="240" w:lineRule="auto"/>
              <w:jc w:val="both"/>
              <w:rPr>
                <w:rFonts w:ascii="Times New Roman" w:hAnsi="Times New Roman"/>
                <w:sz w:val="28"/>
                <w:szCs w:val="28"/>
              </w:rPr>
            </w:pPr>
            <w:r w:rsidRPr="002635A6">
              <w:rPr>
                <w:rFonts w:ascii="Times New Roman" w:hAnsi="Times New Roman"/>
                <w:sz w:val="28"/>
                <w:szCs w:val="28"/>
              </w:rPr>
              <w:t>«____»_____20___г.</w:t>
            </w:r>
          </w:p>
        </w:tc>
        <w:tc>
          <w:tcPr>
            <w:tcW w:w="3190"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p>
        </w:tc>
        <w:tc>
          <w:tcPr>
            <w:tcW w:w="3191"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p>
        </w:tc>
      </w:tr>
    </w:tbl>
    <w:p w:rsidR="00767BD5" w:rsidRDefault="00767BD5" w:rsidP="009C0783">
      <w:pPr>
        <w:autoSpaceDE w:val="0"/>
        <w:autoSpaceDN w:val="0"/>
        <w:adjustRightInd w:val="0"/>
        <w:spacing w:after="0" w:line="240" w:lineRule="exact"/>
        <w:jc w:val="both"/>
        <w:outlineLvl w:val="0"/>
        <w:rPr>
          <w:rFonts w:ascii="Times New Roman" w:hAnsi="Times New Roman"/>
          <w:sz w:val="28"/>
          <w:szCs w:val="28"/>
          <w:highlight w:val="yellow"/>
        </w:rPr>
        <w:sectPr w:rsidR="00767BD5" w:rsidSect="00A51CD7">
          <w:pgSz w:w="11906" w:h="16838"/>
          <w:pgMar w:top="1418" w:right="567" w:bottom="1134" w:left="1985" w:header="709" w:footer="709" w:gutter="0"/>
          <w:pgNumType w:start="1"/>
          <w:cols w:space="708"/>
          <w:titlePg/>
          <w:docGrid w:linePitch="360"/>
        </w:sectPr>
      </w:pPr>
    </w:p>
    <w:tbl>
      <w:tblPr>
        <w:tblW w:w="9571" w:type="dxa"/>
        <w:tblLook w:val="04A0"/>
      </w:tblPr>
      <w:tblGrid>
        <w:gridCol w:w="4785"/>
        <w:gridCol w:w="4786"/>
      </w:tblGrid>
      <w:tr w:rsidR="00767BD5" w:rsidRPr="000D77B0" w:rsidTr="00767BD5">
        <w:tc>
          <w:tcPr>
            <w:tcW w:w="4785" w:type="dxa"/>
          </w:tcPr>
          <w:p w:rsidR="00767BD5" w:rsidRPr="000D77B0" w:rsidRDefault="00EB2598" w:rsidP="009C0783">
            <w:pPr>
              <w:autoSpaceDE w:val="0"/>
              <w:autoSpaceDN w:val="0"/>
              <w:adjustRightInd w:val="0"/>
              <w:spacing w:after="0" w:line="240" w:lineRule="exact"/>
              <w:jc w:val="both"/>
              <w:outlineLvl w:val="0"/>
              <w:rPr>
                <w:rFonts w:ascii="Times New Roman" w:hAnsi="Times New Roman"/>
                <w:sz w:val="28"/>
                <w:szCs w:val="28"/>
              </w:rPr>
            </w:pPr>
            <w:r>
              <w:rPr>
                <w:rFonts w:ascii="Times New Roman" w:hAnsi="Times New Roman"/>
                <w:sz w:val="28"/>
                <w:szCs w:val="28"/>
                <w:highlight w:val="yellow"/>
              </w:rPr>
              <w:lastRenderedPageBreak/>
              <w:br w:type="page"/>
            </w:r>
            <w:r w:rsidR="00767BD5">
              <w:rPr>
                <w:rFonts w:ascii="Times New Roman" w:hAnsi="Times New Roman"/>
                <w:sz w:val="28"/>
                <w:szCs w:val="28"/>
              </w:rPr>
              <w:br w:type="page"/>
            </w:r>
          </w:p>
        </w:tc>
        <w:tc>
          <w:tcPr>
            <w:tcW w:w="4786" w:type="dxa"/>
          </w:tcPr>
          <w:p w:rsidR="00767BD5" w:rsidRPr="000D77B0" w:rsidRDefault="00767BD5" w:rsidP="009C0783">
            <w:pPr>
              <w:autoSpaceDE w:val="0"/>
              <w:autoSpaceDN w:val="0"/>
              <w:adjustRightInd w:val="0"/>
              <w:spacing w:after="0" w:line="240" w:lineRule="exact"/>
              <w:ind w:left="170" w:hanging="5"/>
              <w:jc w:val="both"/>
              <w:outlineLvl w:val="0"/>
              <w:rPr>
                <w:rFonts w:ascii="Times New Roman" w:hAnsi="Times New Roman"/>
                <w:sz w:val="28"/>
                <w:szCs w:val="28"/>
              </w:rPr>
            </w:pPr>
            <w:r w:rsidRPr="000D77B0">
              <w:rPr>
                <w:rFonts w:ascii="Times New Roman" w:hAnsi="Times New Roman"/>
                <w:sz w:val="28"/>
                <w:szCs w:val="28"/>
              </w:rPr>
              <w:t xml:space="preserve">Приложение </w:t>
            </w:r>
            <w:r w:rsidR="00DE03C4">
              <w:rPr>
                <w:rFonts w:ascii="Times New Roman" w:hAnsi="Times New Roman"/>
                <w:sz w:val="28"/>
                <w:szCs w:val="28"/>
              </w:rPr>
              <w:t>2</w:t>
            </w:r>
          </w:p>
          <w:p w:rsidR="00767BD5" w:rsidRPr="000D77B0" w:rsidRDefault="00767BD5" w:rsidP="009C0783">
            <w:pPr>
              <w:autoSpaceDE w:val="0"/>
              <w:autoSpaceDN w:val="0"/>
              <w:adjustRightInd w:val="0"/>
              <w:spacing w:after="0" w:line="240" w:lineRule="exact"/>
              <w:ind w:left="170" w:hanging="5"/>
              <w:jc w:val="both"/>
              <w:outlineLvl w:val="0"/>
              <w:rPr>
                <w:rFonts w:ascii="Times New Roman" w:hAnsi="Times New Roman"/>
                <w:sz w:val="36"/>
                <w:szCs w:val="28"/>
              </w:rPr>
            </w:pPr>
          </w:p>
          <w:p w:rsidR="00767BD5" w:rsidRPr="000D77B0" w:rsidRDefault="00767BD5" w:rsidP="009C0783">
            <w:pPr>
              <w:tabs>
                <w:tab w:val="left" w:pos="5103"/>
              </w:tabs>
              <w:autoSpaceDE w:val="0"/>
              <w:autoSpaceDN w:val="0"/>
              <w:adjustRightInd w:val="0"/>
              <w:spacing w:after="0" w:line="240" w:lineRule="exact"/>
              <w:ind w:left="170" w:hanging="5"/>
              <w:rPr>
                <w:rFonts w:ascii="Times New Roman" w:hAnsi="Times New Roman"/>
                <w:sz w:val="28"/>
                <w:szCs w:val="28"/>
              </w:rPr>
            </w:pPr>
            <w:r w:rsidRPr="000D77B0">
              <w:rPr>
                <w:rFonts w:ascii="Times New Roman" w:hAnsi="Times New Roman"/>
                <w:sz w:val="28"/>
                <w:szCs w:val="28"/>
              </w:rPr>
              <w:t>к Положению о проведении мониторинга качества финансового менеджмента, осуществляемого администрацией города Ставрополя, ее отраслевыми (функциональными) и территориальными органами</w:t>
            </w:r>
          </w:p>
        </w:tc>
      </w:tr>
    </w:tbl>
    <w:p w:rsidR="00767BD5" w:rsidRDefault="00767BD5" w:rsidP="00EB2598">
      <w:pPr>
        <w:pStyle w:val="ConsPlusNonformat"/>
        <w:spacing w:line="240" w:lineRule="exact"/>
        <w:jc w:val="center"/>
        <w:rPr>
          <w:rFonts w:ascii="Times New Roman" w:hAnsi="Times New Roman" w:cs="Times New Roman"/>
          <w:sz w:val="28"/>
          <w:szCs w:val="28"/>
        </w:rPr>
      </w:pPr>
    </w:p>
    <w:p w:rsidR="00767BD5" w:rsidRDefault="00767BD5" w:rsidP="00EB2598">
      <w:pPr>
        <w:pStyle w:val="ConsPlusNonformat"/>
        <w:spacing w:line="240" w:lineRule="exact"/>
        <w:jc w:val="center"/>
        <w:rPr>
          <w:rFonts w:ascii="Times New Roman" w:hAnsi="Times New Roman" w:cs="Times New Roman"/>
          <w:sz w:val="28"/>
          <w:szCs w:val="28"/>
        </w:rPr>
      </w:pPr>
    </w:p>
    <w:p w:rsidR="00EB2598" w:rsidRPr="000069B0" w:rsidRDefault="00EB2598" w:rsidP="00EB2598">
      <w:pPr>
        <w:pStyle w:val="ConsPlusNonformat"/>
        <w:spacing w:line="240" w:lineRule="exact"/>
        <w:jc w:val="center"/>
        <w:rPr>
          <w:rFonts w:ascii="Times New Roman" w:hAnsi="Times New Roman" w:cs="Times New Roman"/>
          <w:sz w:val="28"/>
          <w:szCs w:val="28"/>
        </w:rPr>
      </w:pPr>
      <w:r w:rsidRPr="000069B0">
        <w:rPr>
          <w:rFonts w:ascii="Times New Roman" w:hAnsi="Times New Roman" w:cs="Times New Roman"/>
          <w:sz w:val="28"/>
          <w:szCs w:val="28"/>
        </w:rPr>
        <w:t>СВЕДЕНИЯ</w:t>
      </w:r>
    </w:p>
    <w:p w:rsidR="00477DF5" w:rsidRDefault="00EB2598" w:rsidP="00EB2598">
      <w:pPr>
        <w:pStyle w:val="ConsPlusNonformat"/>
        <w:spacing w:line="240" w:lineRule="exact"/>
        <w:jc w:val="center"/>
        <w:rPr>
          <w:rFonts w:ascii="Times New Roman" w:hAnsi="Times New Roman" w:cs="Times New Roman"/>
          <w:sz w:val="28"/>
          <w:szCs w:val="28"/>
        </w:rPr>
      </w:pPr>
      <w:r w:rsidRPr="000069B0">
        <w:rPr>
          <w:rFonts w:ascii="Times New Roman" w:hAnsi="Times New Roman" w:cs="Times New Roman"/>
          <w:sz w:val="28"/>
          <w:szCs w:val="28"/>
        </w:rPr>
        <w:t xml:space="preserve">о </w:t>
      </w:r>
      <w:r>
        <w:rPr>
          <w:rFonts w:ascii="Times New Roman" w:hAnsi="Times New Roman" w:cs="Times New Roman"/>
          <w:sz w:val="28"/>
          <w:szCs w:val="28"/>
        </w:rPr>
        <w:t xml:space="preserve">квалификации сотрудников </w:t>
      </w:r>
      <w:proofErr w:type="gramStart"/>
      <w:r>
        <w:rPr>
          <w:rFonts w:ascii="Times New Roman" w:hAnsi="Times New Roman" w:cs="Times New Roman"/>
          <w:sz w:val="28"/>
          <w:szCs w:val="28"/>
        </w:rPr>
        <w:t>финансового</w:t>
      </w:r>
      <w:proofErr w:type="gramEnd"/>
      <w:r>
        <w:rPr>
          <w:rFonts w:ascii="Times New Roman" w:hAnsi="Times New Roman" w:cs="Times New Roman"/>
          <w:sz w:val="28"/>
          <w:szCs w:val="28"/>
        </w:rPr>
        <w:t xml:space="preserve"> </w:t>
      </w:r>
    </w:p>
    <w:p w:rsidR="00EB2598" w:rsidRPr="000069B0" w:rsidRDefault="00EB2598" w:rsidP="00EB2598">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(финансово-экономического) подразделения</w:t>
      </w:r>
    </w:p>
    <w:p w:rsidR="00EB2598" w:rsidRPr="000069B0" w:rsidRDefault="00EB2598" w:rsidP="00EB2598">
      <w:pPr>
        <w:pStyle w:val="ConsPlusNonformat"/>
        <w:spacing w:line="240" w:lineRule="exact"/>
        <w:jc w:val="center"/>
        <w:rPr>
          <w:rFonts w:ascii="Times New Roman" w:hAnsi="Times New Roman" w:cs="Times New Roman"/>
          <w:sz w:val="28"/>
          <w:szCs w:val="28"/>
        </w:rPr>
      </w:pPr>
      <w:r w:rsidRPr="000069B0">
        <w:rPr>
          <w:rFonts w:ascii="Times New Roman" w:hAnsi="Times New Roman" w:cs="Times New Roman"/>
          <w:sz w:val="28"/>
          <w:szCs w:val="28"/>
        </w:rPr>
        <w:t xml:space="preserve">на </w:t>
      </w:r>
      <w:r>
        <w:rPr>
          <w:rFonts w:ascii="Times New Roman" w:hAnsi="Times New Roman" w:cs="Times New Roman"/>
          <w:sz w:val="28"/>
          <w:szCs w:val="28"/>
        </w:rPr>
        <w:t>0</w:t>
      </w:r>
      <w:r w:rsidRPr="000069B0">
        <w:rPr>
          <w:rFonts w:ascii="Times New Roman" w:hAnsi="Times New Roman" w:cs="Times New Roman"/>
          <w:sz w:val="28"/>
          <w:szCs w:val="28"/>
        </w:rPr>
        <w:t xml:space="preserve">1 </w:t>
      </w:r>
      <w:r>
        <w:rPr>
          <w:rFonts w:ascii="Times New Roman" w:hAnsi="Times New Roman" w:cs="Times New Roman"/>
          <w:sz w:val="28"/>
          <w:szCs w:val="28"/>
        </w:rPr>
        <w:t>_____</w:t>
      </w:r>
      <w:r w:rsidRPr="000069B0">
        <w:rPr>
          <w:rFonts w:ascii="Times New Roman" w:hAnsi="Times New Roman" w:cs="Times New Roman"/>
          <w:sz w:val="28"/>
          <w:szCs w:val="28"/>
        </w:rPr>
        <w:t xml:space="preserve"> 20</w:t>
      </w:r>
      <w:r>
        <w:rPr>
          <w:rFonts w:ascii="Times New Roman" w:hAnsi="Times New Roman" w:cs="Times New Roman"/>
          <w:sz w:val="28"/>
          <w:szCs w:val="28"/>
        </w:rPr>
        <w:t xml:space="preserve">__ </w:t>
      </w:r>
      <w:r w:rsidRPr="000069B0">
        <w:rPr>
          <w:rFonts w:ascii="Times New Roman" w:hAnsi="Times New Roman" w:cs="Times New Roman"/>
          <w:sz w:val="28"/>
          <w:szCs w:val="28"/>
        </w:rPr>
        <w:t>г.</w:t>
      </w:r>
    </w:p>
    <w:p w:rsidR="00EB2598" w:rsidRDefault="00EB2598" w:rsidP="00EB2598">
      <w:pPr>
        <w:widowControl w:val="0"/>
        <w:autoSpaceDE w:val="0"/>
        <w:autoSpaceDN w:val="0"/>
        <w:adjustRightInd w:val="0"/>
        <w:spacing w:after="0" w:line="240" w:lineRule="auto"/>
        <w:jc w:val="right"/>
        <w:rPr>
          <w:rFonts w:ascii="Times New Roman" w:hAnsi="Times New Roman"/>
          <w:sz w:val="28"/>
          <w:szCs w:val="28"/>
        </w:rPr>
      </w:pPr>
    </w:p>
    <w:p w:rsidR="00C02BF7" w:rsidRPr="000069B0" w:rsidRDefault="00C02BF7" w:rsidP="00C02BF7">
      <w:pPr>
        <w:pStyle w:val="ConsPlusNonformat"/>
        <w:rPr>
          <w:rFonts w:ascii="Times New Roman" w:hAnsi="Times New Roman" w:cs="Times New Roman"/>
          <w:sz w:val="28"/>
          <w:szCs w:val="28"/>
        </w:rPr>
      </w:pPr>
    </w:p>
    <w:p w:rsidR="00C02BF7" w:rsidRDefault="00C02BF7" w:rsidP="00C02BF7">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Главный распорядитель бюджетных средств    __________________________</w:t>
      </w:r>
    </w:p>
    <w:p w:rsidR="00C02BF7" w:rsidRPr="000069B0" w:rsidRDefault="00C02BF7" w:rsidP="00C02BF7">
      <w:pPr>
        <w:pStyle w:val="ConsPlusNonformat"/>
        <w:spacing w:line="240" w:lineRule="exact"/>
        <w:jc w:val="center"/>
        <w:rPr>
          <w:rFonts w:ascii="Times New Roman" w:hAnsi="Times New Roman" w:cs="Times New Roman"/>
        </w:rPr>
      </w:pPr>
      <w:r>
        <w:rPr>
          <w:rFonts w:ascii="Times New Roman" w:hAnsi="Times New Roman" w:cs="Times New Roman"/>
        </w:rPr>
        <w:t xml:space="preserve">                                                                                                       </w:t>
      </w:r>
      <w:r w:rsidRPr="000069B0">
        <w:rPr>
          <w:rFonts w:ascii="Times New Roman" w:hAnsi="Times New Roman" w:cs="Times New Roman"/>
        </w:rPr>
        <w:t>(наименование)</w:t>
      </w:r>
    </w:p>
    <w:p w:rsidR="00EB2598" w:rsidRDefault="00EB2598" w:rsidP="00EB2598">
      <w:pPr>
        <w:pStyle w:val="ConsPlusNonformat"/>
        <w:rPr>
          <w:rFonts w:ascii="Times New Roman" w:hAnsi="Times New Roman" w:cs="Times New Roman"/>
          <w:sz w:val="28"/>
          <w:szCs w:val="28"/>
        </w:rPr>
      </w:pPr>
    </w:p>
    <w:p w:rsidR="00EB2598" w:rsidRPr="000069B0" w:rsidRDefault="00EB2598" w:rsidP="00EB2598">
      <w:pPr>
        <w:pStyle w:val="ConsPlusNonformat"/>
        <w:rPr>
          <w:rFonts w:ascii="Times New Roman" w:hAnsi="Times New Roman" w:cs="Times New Roman"/>
          <w:sz w:val="28"/>
          <w:szCs w:val="28"/>
        </w:rPr>
      </w:pPr>
      <w:r w:rsidRPr="000069B0">
        <w:rPr>
          <w:rFonts w:ascii="Times New Roman" w:hAnsi="Times New Roman" w:cs="Times New Roman"/>
          <w:sz w:val="28"/>
          <w:szCs w:val="28"/>
        </w:rPr>
        <w:t>Периодичность: годовая</w:t>
      </w:r>
    </w:p>
    <w:p w:rsidR="00EB2598" w:rsidRPr="003101F1" w:rsidRDefault="00EB2598" w:rsidP="00EB2598">
      <w:pPr>
        <w:pStyle w:val="ConsPlusNonformat"/>
        <w:jc w:val="right"/>
        <w:rPr>
          <w:rFonts w:ascii="Times New Roman" w:hAnsi="Times New Roman" w:cs="Times New Roman"/>
          <w:sz w:val="28"/>
          <w:szCs w:val="28"/>
        </w:rPr>
      </w:pPr>
      <w:r w:rsidRPr="003101F1">
        <w:rPr>
          <w:rFonts w:ascii="Times New Roman" w:hAnsi="Times New Roman" w:cs="Times New Roman"/>
          <w:sz w:val="28"/>
          <w:szCs w:val="28"/>
        </w:rPr>
        <w:t>(тыс. рублей)</w:t>
      </w:r>
    </w:p>
    <w:tbl>
      <w:tblPr>
        <w:tblW w:w="9356" w:type="dxa"/>
        <w:tblCellSpacing w:w="5" w:type="nil"/>
        <w:tblInd w:w="75" w:type="dxa"/>
        <w:tblLayout w:type="fixed"/>
        <w:tblCellMar>
          <w:left w:w="75" w:type="dxa"/>
          <w:right w:w="75" w:type="dxa"/>
        </w:tblCellMar>
        <w:tblLook w:val="0000"/>
      </w:tblPr>
      <w:tblGrid>
        <w:gridCol w:w="993"/>
        <w:gridCol w:w="709"/>
        <w:gridCol w:w="708"/>
        <w:gridCol w:w="1146"/>
        <w:gridCol w:w="851"/>
        <w:gridCol w:w="1133"/>
        <w:gridCol w:w="682"/>
        <w:gridCol w:w="1149"/>
        <w:gridCol w:w="1985"/>
      </w:tblGrid>
      <w:tr w:rsidR="00EB2598" w:rsidRPr="003101F1" w:rsidTr="009C0783">
        <w:trPr>
          <w:tblCellSpacing w:w="5" w:type="nil"/>
        </w:trPr>
        <w:tc>
          <w:tcPr>
            <w:tcW w:w="993" w:type="dxa"/>
            <w:vMerge w:val="restart"/>
            <w:tcBorders>
              <w:top w:val="single" w:sz="4" w:space="0" w:color="auto"/>
              <w:left w:val="single" w:sz="4" w:space="0" w:color="auto"/>
              <w:bottom w:val="single" w:sz="4" w:space="0" w:color="auto"/>
              <w:right w:val="single" w:sz="4" w:space="0" w:color="auto"/>
            </w:tcBorders>
          </w:tcPr>
          <w:p w:rsidR="00EB2598" w:rsidRPr="003101F1" w:rsidRDefault="00EB2598" w:rsidP="009C0783">
            <w:pPr>
              <w:pStyle w:val="ConsPlusCell"/>
              <w:jc w:val="center"/>
              <w:rPr>
                <w:rFonts w:ascii="Times New Roman" w:hAnsi="Times New Roman" w:cs="Times New Roman"/>
              </w:rPr>
            </w:pPr>
            <w:r w:rsidRPr="003101F1">
              <w:rPr>
                <w:rFonts w:ascii="Times New Roman" w:hAnsi="Times New Roman" w:cs="Times New Roman"/>
              </w:rPr>
              <w:t>Наименование отдела</w:t>
            </w:r>
          </w:p>
        </w:tc>
        <w:tc>
          <w:tcPr>
            <w:tcW w:w="8363" w:type="dxa"/>
            <w:gridSpan w:val="8"/>
            <w:tcBorders>
              <w:top w:val="single" w:sz="4" w:space="0" w:color="auto"/>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r w:rsidRPr="003101F1">
              <w:rPr>
                <w:rFonts w:ascii="Times New Roman" w:hAnsi="Times New Roman" w:cs="Times New Roman"/>
              </w:rPr>
              <w:t>Численность сотрудников финансового (финансово-экономического) подразделения</w:t>
            </w:r>
          </w:p>
        </w:tc>
      </w:tr>
      <w:tr w:rsidR="00EB2598" w:rsidRPr="003101F1" w:rsidTr="009C0783">
        <w:trPr>
          <w:tblCellSpacing w:w="5" w:type="nil"/>
        </w:trPr>
        <w:tc>
          <w:tcPr>
            <w:tcW w:w="993" w:type="dxa"/>
            <w:vMerge/>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center"/>
              <w:rPr>
                <w:rFonts w:ascii="Times New Roman" w:hAnsi="Times New Roman"/>
                <w:sz w:val="20"/>
                <w:szCs w:val="20"/>
              </w:rPr>
            </w:pPr>
          </w:p>
        </w:tc>
        <w:tc>
          <w:tcPr>
            <w:tcW w:w="709" w:type="dxa"/>
            <w:vMerge w:val="restart"/>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r w:rsidRPr="003101F1">
              <w:rPr>
                <w:rFonts w:ascii="Times New Roman" w:hAnsi="Times New Roman" w:cs="Times New Roman"/>
              </w:rPr>
              <w:t>всего</w:t>
            </w:r>
          </w:p>
        </w:tc>
        <w:tc>
          <w:tcPr>
            <w:tcW w:w="7654" w:type="dxa"/>
            <w:gridSpan w:val="7"/>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r w:rsidRPr="003101F1">
              <w:rPr>
                <w:rFonts w:ascii="Times New Roman" w:hAnsi="Times New Roman" w:cs="Times New Roman"/>
              </w:rPr>
              <w:t xml:space="preserve">в том числе </w:t>
            </w:r>
            <w:proofErr w:type="gramStart"/>
            <w:r w:rsidRPr="003101F1">
              <w:rPr>
                <w:rFonts w:ascii="Times New Roman" w:hAnsi="Times New Roman" w:cs="Times New Roman"/>
              </w:rPr>
              <w:t>обладающих</w:t>
            </w:r>
            <w:proofErr w:type="gramEnd"/>
          </w:p>
        </w:tc>
      </w:tr>
      <w:tr w:rsidR="00EB2598" w:rsidRPr="003101F1" w:rsidTr="009C0783">
        <w:trPr>
          <w:tblCellSpacing w:w="5" w:type="nil"/>
        </w:trPr>
        <w:tc>
          <w:tcPr>
            <w:tcW w:w="993" w:type="dxa"/>
            <w:vMerge/>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center"/>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center"/>
              <w:rPr>
                <w:rFonts w:ascii="Times New Roman" w:hAnsi="Times New Roman"/>
                <w:sz w:val="20"/>
                <w:szCs w:val="20"/>
              </w:rPr>
            </w:pPr>
          </w:p>
        </w:tc>
        <w:tc>
          <w:tcPr>
            <w:tcW w:w="1854" w:type="dxa"/>
            <w:gridSpan w:val="2"/>
            <w:vMerge w:val="restart"/>
            <w:tcBorders>
              <w:left w:val="single" w:sz="4" w:space="0" w:color="auto"/>
              <w:bottom w:val="single" w:sz="4" w:space="0" w:color="auto"/>
              <w:right w:val="single" w:sz="4" w:space="0" w:color="auto"/>
            </w:tcBorders>
          </w:tcPr>
          <w:p w:rsidR="00EB2598" w:rsidRPr="003101F1" w:rsidRDefault="00EB2598" w:rsidP="009C0783">
            <w:pPr>
              <w:pStyle w:val="ConsPlusCell"/>
              <w:jc w:val="center"/>
              <w:rPr>
                <w:rFonts w:ascii="Times New Roman" w:hAnsi="Times New Roman" w:cs="Times New Roman"/>
              </w:rPr>
            </w:pPr>
            <w:r w:rsidRPr="003101F1">
              <w:rPr>
                <w:rFonts w:ascii="Times New Roman" w:hAnsi="Times New Roman" w:cs="Times New Roman"/>
              </w:rPr>
              <w:t>дипломами кандидата, доктора экономических наук</w:t>
            </w:r>
          </w:p>
        </w:tc>
        <w:tc>
          <w:tcPr>
            <w:tcW w:w="3815" w:type="dxa"/>
            <w:gridSpan w:val="4"/>
            <w:tcBorders>
              <w:left w:val="single" w:sz="4" w:space="0" w:color="auto"/>
              <w:bottom w:val="single" w:sz="4" w:space="0" w:color="auto"/>
              <w:right w:val="single" w:sz="4" w:space="0" w:color="auto"/>
            </w:tcBorders>
          </w:tcPr>
          <w:p w:rsidR="00EB2598" w:rsidRPr="003101F1" w:rsidRDefault="00EB2598" w:rsidP="009C0783">
            <w:pPr>
              <w:pStyle w:val="ConsPlusCell"/>
              <w:jc w:val="center"/>
              <w:rPr>
                <w:rFonts w:ascii="Times New Roman" w:hAnsi="Times New Roman" w:cs="Times New Roman"/>
              </w:rPr>
            </w:pPr>
            <w:r w:rsidRPr="003101F1">
              <w:rPr>
                <w:rFonts w:ascii="Times New Roman" w:hAnsi="Times New Roman" w:cs="Times New Roman"/>
              </w:rPr>
              <w:t>дипломами профессионального образования по экономическим направлениям подготовки  (специальностям):</w:t>
            </w:r>
          </w:p>
        </w:tc>
        <w:tc>
          <w:tcPr>
            <w:tcW w:w="1985" w:type="dxa"/>
            <w:vMerge w:val="restart"/>
            <w:tcBorders>
              <w:left w:val="single" w:sz="4" w:space="0" w:color="auto"/>
              <w:bottom w:val="single" w:sz="4" w:space="0" w:color="auto"/>
              <w:right w:val="single" w:sz="4" w:space="0" w:color="auto"/>
            </w:tcBorders>
          </w:tcPr>
          <w:p w:rsidR="00EB2598" w:rsidRPr="003101F1" w:rsidRDefault="00EB2598" w:rsidP="009C0783">
            <w:pPr>
              <w:pStyle w:val="ConsPlusCell"/>
              <w:jc w:val="center"/>
              <w:rPr>
                <w:rFonts w:ascii="Times New Roman" w:hAnsi="Times New Roman" w:cs="Times New Roman"/>
              </w:rPr>
            </w:pPr>
            <w:r w:rsidRPr="003101F1">
              <w:rPr>
                <w:rFonts w:ascii="Times New Roman" w:hAnsi="Times New Roman" w:cs="Times New Roman"/>
              </w:rPr>
              <w:t>свидетельствами (сертификатами, удостоверениями)          о прохождении повышения квалификации в области экономики</w:t>
            </w:r>
            <w:r w:rsidR="004C6323">
              <w:rPr>
                <w:rFonts w:ascii="Times New Roman" w:hAnsi="Times New Roman" w:cs="Times New Roman"/>
              </w:rPr>
              <w:t xml:space="preserve"> и </w:t>
            </w:r>
            <w:r w:rsidRPr="003101F1">
              <w:rPr>
                <w:rFonts w:ascii="Times New Roman" w:hAnsi="Times New Roman" w:cs="Times New Roman"/>
              </w:rPr>
              <w:t xml:space="preserve"> финансов в течение    последних трех лет</w:t>
            </w:r>
          </w:p>
        </w:tc>
      </w:tr>
      <w:tr w:rsidR="00EB2598" w:rsidRPr="003101F1" w:rsidTr="009C0783">
        <w:trPr>
          <w:tblCellSpacing w:w="5" w:type="nil"/>
        </w:trPr>
        <w:tc>
          <w:tcPr>
            <w:tcW w:w="993" w:type="dxa"/>
            <w:vMerge/>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center"/>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center"/>
              <w:rPr>
                <w:rFonts w:ascii="Times New Roman" w:hAnsi="Times New Roman"/>
                <w:sz w:val="20"/>
                <w:szCs w:val="20"/>
              </w:rPr>
            </w:pPr>
          </w:p>
        </w:tc>
        <w:tc>
          <w:tcPr>
            <w:tcW w:w="1854" w:type="dxa"/>
            <w:gridSpan w:val="2"/>
            <w:vMerge/>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center"/>
              <w:rPr>
                <w:rFonts w:ascii="Times New Roman" w:hAnsi="Times New Roman"/>
                <w:sz w:val="20"/>
                <w:szCs w:val="20"/>
              </w:rPr>
            </w:pPr>
          </w:p>
        </w:tc>
        <w:tc>
          <w:tcPr>
            <w:tcW w:w="1984" w:type="dxa"/>
            <w:gridSpan w:val="2"/>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r w:rsidRPr="003101F1">
              <w:rPr>
                <w:rFonts w:ascii="Times New Roman" w:hAnsi="Times New Roman" w:cs="Times New Roman"/>
              </w:rPr>
              <w:t>высшего</w:t>
            </w:r>
          </w:p>
        </w:tc>
        <w:tc>
          <w:tcPr>
            <w:tcW w:w="1831" w:type="dxa"/>
            <w:gridSpan w:val="2"/>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r w:rsidRPr="003101F1">
              <w:rPr>
                <w:rFonts w:ascii="Times New Roman" w:hAnsi="Times New Roman" w:cs="Times New Roman"/>
              </w:rPr>
              <w:t>среднего</w:t>
            </w:r>
          </w:p>
        </w:tc>
        <w:tc>
          <w:tcPr>
            <w:tcW w:w="1985" w:type="dxa"/>
            <w:vMerge/>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p>
        </w:tc>
      </w:tr>
      <w:tr w:rsidR="00EB2598" w:rsidRPr="003101F1" w:rsidTr="009C0783">
        <w:trPr>
          <w:tblCellSpacing w:w="5" w:type="nil"/>
        </w:trPr>
        <w:tc>
          <w:tcPr>
            <w:tcW w:w="993" w:type="dxa"/>
            <w:vMerge/>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center"/>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center"/>
              <w:rPr>
                <w:rFonts w:ascii="Times New Roman" w:hAnsi="Times New Roman"/>
                <w:sz w:val="20"/>
                <w:szCs w:val="20"/>
              </w:rPr>
            </w:pPr>
          </w:p>
        </w:tc>
        <w:tc>
          <w:tcPr>
            <w:tcW w:w="708"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r w:rsidRPr="003101F1">
              <w:rPr>
                <w:rFonts w:ascii="Times New Roman" w:hAnsi="Times New Roman" w:cs="Times New Roman"/>
              </w:rPr>
              <w:t>всего</w:t>
            </w:r>
          </w:p>
        </w:tc>
        <w:tc>
          <w:tcPr>
            <w:tcW w:w="1146" w:type="dxa"/>
            <w:tcBorders>
              <w:left w:val="single" w:sz="4" w:space="0" w:color="auto"/>
              <w:bottom w:val="single" w:sz="4" w:space="0" w:color="auto"/>
              <w:right w:val="single" w:sz="4" w:space="0" w:color="auto"/>
            </w:tcBorders>
          </w:tcPr>
          <w:p w:rsidR="00EB2598" w:rsidRPr="003101F1" w:rsidRDefault="00EB2598" w:rsidP="009C0783">
            <w:pPr>
              <w:pStyle w:val="ConsPlusCell"/>
              <w:jc w:val="center"/>
              <w:rPr>
                <w:rFonts w:ascii="Times New Roman" w:hAnsi="Times New Roman" w:cs="Times New Roman"/>
              </w:rPr>
            </w:pPr>
            <w:r w:rsidRPr="003101F1">
              <w:rPr>
                <w:rFonts w:ascii="Times New Roman" w:hAnsi="Times New Roman" w:cs="Times New Roman"/>
              </w:rPr>
              <w:t>в том числе в области финансов и бухучета</w:t>
            </w:r>
          </w:p>
        </w:tc>
        <w:tc>
          <w:tcPr>
            <w:tcW w:w="851" w:type="dxa"/>
            <w:tcBorders>
              <w:left w:val="single" w:sz="4" w:space="0" w:color="auto"/>
              <w:bottom w:val="single" w:sz="4" w:space="0" w:color="auto"/>
              <w:right w:val="single" w:sz="4" w:space="0" w:color="auto"/>
            </w:tcBorders>
          </w:tcPr>
          <w:p w:rsidR="00EB2598" w:rsidRPr="003101F1" w:rsidRDefault="00EB2598" w:rsidP="009C0783">
            <w:pPr>
              <w:pStyle w:val="ConsPlusCell"/>
              <w:jc w:val="center"/>
              <w:rPr>
                <w:rFonts w:ascii="Times New Roman" w:hAnsi="Times New Roman" w:cs="Times New Roman"/>
              </w:rPr>
            </w:pPr>
            <w:r w:rsidRPr="003101F1">
              <w:rPr>
                <w:rFonts w:ascii="Times New Roman" w:hAnsi="Times New Roman" w:cs="Times New Roman"/>
              </w:rPr>
              <w:t>всего</w:t>
            </w:r>
          </w:p>
        </w:tc>
        <w:tc>
          <w:tcPr>
            <w:tcW w:w="1133" w:type="dxa"/>
            <w:tcBorders>
              <w:left w:val="single" w:sz="4" w:space="0" w:color="auto"/>
              <w:bottom w:val="single" w:sz="4" w:space="0" w:color="auto"/>
              <w:right w:val="single" w:sz="4" w:space="0" w:color="auto"/>
            </w:tcBorders>
          </w:tcPr>
          <w:p w:rsidR="00EB2598" w:rsidRPr="003101F1" w:rsidRDefault="00EB2598" w:rsidP="009C0783">
            <w:pPr>
              <w:pStyle w:val="ConsPlusCell"/>
              <w:jc w:val="center"/>
              <w:rPr>
                <w:rFonts w:ascii="Times New Roman" w:hAnsi="Times New Roman" w:cs="Times New Roman"/>
              </w:rPr>
            </w:pPr>
            <w:r w:rsidRPr="003101F1">
              <w:rPr>
                <w:rFonts w:ascii="Times New Roman" w:hAnsi="Times New Roman" w:cs="Times New Roman"/>
              </w:rPr>
              <w:t>в том  числе в области финансов и бухучета</w:t>
            </w:r>
          </w:p>
        </w:tc>
        <w:tc>
          <w:tcPr>
            <w:tcW w:w="682" w:type="dxa"/>
            <w:tcBorders>
              <w:left w:val="single" w:sz="4" w:space="0" w:color="auto"/>
              <w:bottom w:val="single" w:sz="4" w:space="0" w:color="auto"/>
              <w:right w:val="single" w:sz="4" w:space="0" w:color="auto"/>
            </w:tcBorders>
          </w:tcPr>
          <w:p w:rsidR="00EB2598" w:rsidRPr="003101F1" w:rsidRDefault="00EB2598" w:rsidP="009C0783">
            <w:pPr>
              <w:pStyle w:val="ConsPlusCell"/>
              <w:jc w:val="center"/>
              <w:rPr>
                <w:rFonts w:ascii="Times New Roman" w:hAnsi="Times New Roman" w:cs="Times New Roman"/>
              </w:rPr>
            </w:pPr>
            <w:r w:rsidRPr="003101F1">
              <w:rPr>
                <w:rFonts w:ascii="Times New Roman" w:hAnsi="Times New Roman" w:cs="Times New Roman"/>
              </w:rPr>
              <w:t>всего</w:t>
            </w:r>
          </w:p>
        </w:tc>
        <w:tc>
          <w:tcPr>
            <w:tcW w:w="1149" w:type="dxa"/>
            <w:tcBorders>
              <w:left w:val="single" w:sz="4" w:space="0" w:color="auto"/>
              <w:bottom w:val="single" w:sz="4" w:space="0" w:color="auto"/>
              <w:right w:val="single" w:sz="4" w:space="0" w:color="auto"/>
            </w:tcBorders>
          </w:tcPr>
          <w:p w:rsidR="00EB2598" w:rsidRPr="003101F1" w:rsidRDefault="00EB2598" w:rsidP="009C0783">
            <w:pPr>
              <w:pStyle w:val="ConsPlusCell"/>
              <w:jc w:val="center"/>
              <w:rPr>
                <w:rFonts w:ascii="Times New Roman" w:hAnsi="Times New Roman" w:cs="Times New Roman"/>
              </w:rPr>
            </w:pPr>
            <w:r w:rsidRPr="003101F1">
              <w:rPr>
                <w:rFonts w:ascii="Times New Roman" w:hAnsi="Times New Roman" w:cs="Times New Roman"/>
              </w:rPr>
              <w:t>в том числе в области финансов и бухучета</w:t>
            </w:r>
          </w:p>
        </w:tc>
        <w:tc>
          <w:tcPr>
            <w:tcW w:w="1985" w:type="dxa"/>
            <w:vMerge/>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p>
        </w:tc>
      </w:tr>
      <w:tr w:rsidR="00EB2598" w:rsidRPr="003101F1" w:rsidTr="009C0783">
        <w:trPr>
          <w:tblCellSpacing w:w="5" w:type="nil"/>
        </w:trPr>
        <w:tc>
          <w:tcPr>
            <w:tcW w:w="993"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r w:rsidRPr="003101F1">
              <w:rPr>
                <w:rFonts w:ascii="Times New Roman" w:hAnsi="Times New Roman" w:cs="Times New Roman"/>
              </w:rPr>
              <w:t>1</w:t>
            </w:r>
          </w:p>
        </w:tc>
        <w:tc>
          <w:tcPr>
            <w:tcW w:w="709"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r w:rsidRPr="003101F1">
              <w:rPr>
                <w:rFonts w:ascii="Times New Roman" w:hAnsi="Times New Roman" w:cs="Times New Roman"/>
              </w:rPr>
              <w:t>2</w:t>
            </w:r>
          </w:p>
        </w:tc>
        <w:tc>
          <w:tcPr>
            <w:tcW w:w="708"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r w:rsidRPr="003101F1">
              <w:rPr>
                <w:rFonts w:ascii="Times New Roman" w:hAnsi="Times New Roman" w:cs="Times New Roman"/>
              </w:rPr>
              <w:t>3</w:t>
            </w:r>
          </w:p>
        </w:tc>
        <w:tc>
          <w:tcPr>
            <w:tcW w:w="1146"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r w:rsidRPr="003101F1">
              <w:rPr>
                <w:rFonts w:ascii="Times New Roman" w:hAnsi="Times New Roman" w:cs="Times New Roman"/>
              </w:rPr>
              <w:t>4</w:t>
            </w:r>
          </w:p>
        </w:tc>
        <w:tc>
          <w:tcPr>
            <w:tcW w:w="851"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r w:rsidRPr="003101F1">
              <w:rPr>
                <w:rFonts w:ascii="Times New Roman" w:hAnsi="Times New Roman" w:cs="Times New Roman"/>
              </w:rPr>
              <w:t>5</w:t>
            </w:r>
          </w:p>
        </w:tc>
        <w:tc>
          <w:tcPr>
            <w:tcW w:w="1133"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r w:rsidRPr="003101F1">
              <w:rPr>
                <w:rFonts w:ascii="Times New Roman" w:hAnsi="Times New Roman" w:cs="Times New Roman"/>
              </w:rPr>
              <w:t>6</w:t>
            </w:r>
          </w:p>
        </w:tc>
        <w:tc>
          <w:tcPr>
            <w:tcW w:w="682"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r w:rsidRPr="003101F1">
              <w:rPr>
                <w:rFonts w:ascii="Times New Roman" w:hAnsi="Times New Roman" w:cs="Times New Roman"/>
              </w:rPr>
              <w:t>7</w:t>
            </w:r>
          </w:p>
        </w:tc>
        <w:tc>
          <w:tcPr>
            <w:tcW w:w="1149"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r w:rsidRPr="003101F1">
              <w:rPr>
                <w:rFonts w:ascii="Times New Roman" w:hAnsi="Times New Roman" w:cs="Times New Roman"/>
              </w:rPr>
              <w:t>8</w:t>
            </w:r>
          </w:p>
        </w:tc>
        <w:tc>
          <w:tcPr>
            <w:tcW w:w="1985"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jc w:val="center"/>
              <w:rPr>
                <w:rFonts w:ascii="Times New Roman" w:hAnsi="Times New Roman" w:cs="Times New Roman"/>
              </w:rPr>
            </w:pPr>
            <w:r w:rsidRPr="003101F1">
              <w:rPr>
                <w:rFonts w:ascii="Times New Roman" w:hAnsi="Times New Roman" w:cs="Times New Roman"/>
              </w:rPr>
              <w:t>9</w:t>
            </w:r>
          </w:p>
        </w:tc>
      </w:tr>
      <w:tr w:rsidR="00EB2598" w:rsidRPr="003101F1" w:rsidTr="009C0783">
        <w:trPr>
          <w:tblCellSpacing w:w="5" w:type="nil"/>
        </w:trPr>
        <w:tc>
          <w:tcPr>
            <w:tcW w:w="993"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b/>
                <w:sz w:val="20"/>
                <w:szCs w:val="20"/>
              </w:rPr>
            </w:pPr>
          </w:p>
        </w:tc>
        <w:tc>
          <w:tcPr>
            <w:tcW w:w="709"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b/>
              </w:rPr>
            </w:pPr>
          </w:p>
        </w:tc>
        <w:tc>
          <w:tcPr>
            <w:tcW w:w="708"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b/>
              </w:rPr>
            </w:pPr>
          </w:p>
        </w:tc>
        <w:tc>
          <w:tcPr>
            <w:tcW w:w="1146"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b/>
              </w:rPr>
            </w:pPr>
          </w:p>
        </w:tc>
        <w:tc>
          <w:tcPr>
            <w:tcW w:w="1133"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b/>
              </w:rPr>
            </w:pPr>
          </w:p>
        </w:tc>
        <w:tc>
          <w:tcPr>
            <w:tcW w:w="682"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b/>
              </w:rPr>
            </w:pPr>
          </w:p>
        </w:tc>
        <w:tc>
          <w:tcPr>
            <w:tcW w:w="1149"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b/>
              </w:rPr>
            </w:pPr>
          </w:p>
        </w:tc>
        <w:tc>
          <w:tcPr>
            <w:tcW w:w="1985" w:type="dxa"/>
            <w:tcBorders>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b/>
              </w:rPr>
            </w:pPr>
          </w:p>
        </w:tc>
      </w:tr>
      <w:tr w:rsidR="00EB2598" w:rsidRPr="003101F1" w:rsidTr="009C0783">
        <w:trPr>
          <w:tblCellSpacing w:w="5" w:type="nil"/>
        </w:trPr>
        <w:tc>
          <w:tcPr>
            <w:tcW w:w="993"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709"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708"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1146"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851"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1133"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682"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1149"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1985"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r>
      <w:tr w:rsidR="00EB2598" w:rsidRPr="003101F1" w:rsidTr="009C0783">
        <w:trPr>
          <w:tblCellSpacing w:w="5" w:type="nil"/>
        </w:trPr>
        <w:tc>
          <w:tcPr>
            <w:tcW w:w="993"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709"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708"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1146"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851"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1133"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682"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1149"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1985"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r>
      <w:tr w:rsidR="00EB2598" w:rsidRPr="003101F1" w:rsidTr="009C0783">
        <w:trPr>
          <w:tblCellSpacing w:w="5" w:type="nil"/>
        </w:trPr>
        <w:tc>
          <w:tcPr>
            <w:tcW w:w="993"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709"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708"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1146"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851"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1133"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682"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1149"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c>
          <w:tcPr>
            <w:tcW w:w="1985" w:type="dxa"/>
            <w:tcBorders>
              <w:left w:val="single" w:sz="4" w:space="0" w:color="auto"/>
              <w:bottom w:val="single" w:sz="4" w:space="0" w:color="auto"/>
              <w:right w:val="single" w:sz="4" w:space="0" w:color="auto"/>
            </w:tcBorders>
          </w:tcPr>
          <w:p w:rsidR="00EB2598" w:rsidRPr="003101F1" w:rsidRDefault="00EB2598" w:rsidP="009C0783">
            <w:pPr>
              <w:widowControl w:val="0"/>
              <w:autoSpaceDE w:val="0"/>
              <w:autoSpaceDN w:val="0"/>
              <w:adjustRightInd w:val="0"/>
              <w:spacing w:after="0" w:line="240" w:lineRule="auto"/>
              <w:ind w:left="-217" w:firstLine="217"/>
              <w:jc w:val="both"/>
              <w:rPr>
                <w:rFonts w:ascii="Times New Roman" w:hAnsi="Times New Roman"/>
                <w:sz w:val="20"/>
                <w:szCs w:val="20"/>
              </w:rPr>
            </w:pPr>
          </w:p>
        </w:tc>
      </w:tr>
      <w:tr w:rsidR="00EB2598" w:rsidRPr="003101F1" w:rsidTr="009C0783">
        <w:trPr>
          <w:tblCellSpacing w:w="5" w:type="nil"/>
        </w:trPr>
        <w:tc>
          <w:tcPr>
            <w:tcW w:w="993" w:type="dxa"/>
            <w:tcBorders>
              <w:top w:val="single" w:sz="4" w:space="0" w:color="auto"/>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rPr>
            </w:pPr>
            <w:r w:rsidRPr="003101F1">
              <w:rPr>
                <w:rFonts w:ascii="Times New Roman" w:hAnsi="Times New Roman" w:cs="Times New Roman"/>
              </w:rPr>
              <w:t>Итого</w:t>
            </w:r>
          </w:p>
        </w:tc>
        <w:tc>
          <w:tcPr>
            <w:tcW w:w="709" w:type="dxa"/>
            <w:tcBorders>
              <w:top w:val="single" w:sz="4" w:space="0" w:color="auto"/>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rPr>
            </w:pPr>
          </w:p>
        </w:tc>
        <w:tc>
          <w:tcPr>
            <w:tcW w:w="1149" w:type="dxa"/>
            <w:tcBorders>
              <w:top w:val="single" w:sz="4" w:space="0" w:color="auto"/>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EB2598" w:rsidRPr="003101F1" w:rsidRDefault="00EB2598" w:rsidP="009C0783">
            <w:pPr>
              <w:pStyle w:val="ConsPlusCell"/>
              <w:ind w:left="-217" w:firstLine="217"/>
              <w:rPr>
                <w:rFonts w:ascii="Times New Roman" w:hAnsi="Times New Roman" w:cs="Times New Roman"/>
              </w:rPr>
            </w:pPr>
          </w:p>
        </w:tc>
      </w:tr>
    </w:tbl>
    <w:p w:rsidR="00EB2598" w:rsidRPr="003101F1" w:rsidRDefault="00EB2598" w:rsidP="00EB2598">
      <w:pPr>
        <w:widowControl w:val="0"/>
        <w:autoSpaceDE w:val="0"/>
        <w:autoSpaceDN w:val="0"/>
        <w:adjustRightInd w:val="0"/>
        <w:spacing w:after="0" w:line="240" w:lineRule="auto"/>
        <w:ind w:firstLine="540"/>
        <w:jc w:val="both"/>
        <w:rPr>
          <w:rFonts w:ascii="Times New Roman" w:hAnsi="Times New Roman"/>
          <w:sz w:val="28"/>
          <w:szCs w:val="28"/>
        </w:rPr>
      </w:pPr>
    </w:p>
    <w:p w:rsidR="00EB2598" w:rsidRDefault="00EB2598" w:rsidP="00EB2598">
      <w:pPr>
        <w:widowControl w:val="0"/>
        <w:autoSpaceDE w:val="0"/>
        <w:autoSpaceDN w:val="0"/>
        <w:adjustRightInd w:val="0"/>
        <w:spacing w:after="0" w:line="240" w:lineRule="auto"/>
        <w:ind w:firstLine="540"/>
        <w:jc w:val="both"/>
        <w:rPr>
          <w:rFonts w:ascii="Times New Roman" w:hAnsi="Times New Roman"/>
          <w:sz w:val="28"/>
          <w:szCs w:val="28"/>
        </w:rPr>
      </w:pPr>
    </w:p>
    <w:tbl>
      <w:tblPr>
        <w:tblW w:w="9571" w:type="dxa"/>
        <w:tblLook w:val="04A0"/>
      </w:tblPr>
      <w:tblGrid>
        <w:gridCol w:w="3190"/>
        <w:gridCol w:w="3190"/>
        <w:gridCol w:w="3191"/>
      </w:tblGrid>
      <w:tr w:rsidR="00EB2598" w:rsidRPr="002635A6" w:rsidTr="009C0783">
        <w:tc>
          <w:tcPr>
            <w:tcW w:w="3190" w:type="dxa"/>
          </w:tcPr>
          <w:p w:rsidR="00EB2598" w:rsidRPr="002635A6" w:rsidRDefault="00EB2598" w:rsidP="009C0783">
            <w:pPr>
              <w:widowControl w:val="0"/>
              <w:autoSpaceDE w:val="0"/>
              <w:autoSpaceDN w:val="0"/>
              <w:adjustRightInd w:val="0"/>
              <w:spacing w:after="0" w:line="240" w:lineRule="auto"/>
              <w:jc w:val="both"/>
              <w:rPr>
                <w:rFonts w:ascii="Times New Roman" w:hAnsi="Times New Roman"/>
                <w:sz w:val="28"/>
                <w:szCs w:val="28"/>
              </w:rPr>
            </w:pPr>
            <w:r w:rsidRPr="002635A6">
              <w:rPr>
                <w:rFonts w:ascii="Times New Roman" w:hAnsi="Times New Roman"/>
                <w:sz w:val="28"/>
                <w:szCs w:val="28"/>
              </w:rPr>
              <w:t xml:space="preserve">Руководитель   </w:t>
            </w:r>
          </w:p>
        </w:tc>
        <w:tc>
          <w:tcPr>
            <w:tcW w:w="3190"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r w:rsidRPr="002635A6">
              <w:rPr>
                <w:rFonts w:ascii="Times New Roman" w:hAnsi="Times New Roman"/>
                <w:sz w:val="28"/>
                <w:szCs w:val="28"/>
              </w:rPr>
              <w:t>___________________</w:t>
            </w:r>
          </w:p>
          <w:p w:rsidR="00EB2598" w:rsidRPr="002635A6" w:rsidRDefault="00EB2598" w:rsidP="009C0783">
            <w:pPr>
              <w:widowControl w:val="0"/>
              <w:autoSpaceDE w:val="0"/>
              <w:autoSpaceDN w:val="0"/>
              <w:adjustRightInd w:val="0"/>
              <w:spacing w:after="0" w:line="240" w:lineRule="exact"/>
              <w:jc w:val="center"/>
              <w:rPr>
                <w:rFonts w:ascii="Times New Roman" w:hAnsi="Times New Roman"/>
                <w:sz w:val="20"/>
                <w:szCs w:val="20"/>
              </w:rPr>
            </w:pPr>
            <w:r w:rsidRPr="002635A6">
              <w:rPr>
                <w:rFonts w:ascii="Times New Roman" w:hAnsi="Times New Roman"/>
                <w:sz w:val="20"/>
                <w:szCs w:val="20"/>
              </w:rPr>
              <w:t>(подпись)</w:t>
            </w:r>
          </w:p>
        </w:tc>
        <w:tc>
          <w:tcPr>
            <w:tcW w:w="3191"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r w:rsidRPr="002635A6">
              <w:rPr>
                <w:rFonts w:ascii="Times New Roman" w:hAnsi="Times New Roman"/>
                <w:sz w:val="28"/>
                <w:szCs w:val="28"/>
              </w:rPr>
              <w:t>___________________</w:t>
            </w:r>
          </w:p>
          <w:p w:rsidR="00EB2598" w:rsidRPr="002635A6" w:rsidRDefault="00EB2598" w:rsidP="009C0783">
            <w:pPr>
              <w:widowControl w:val="0"/>
              <w:autoSpaceDE w:val="0"/>
              <w:autoSpaceDN w:val="0"/>
              <w:adjustRightInd w:val="0"/>
              <w:spacing w:after="0" w:line="240" w:lineRule="exact"/>
              <w:jc w:val="center"/>
              <w:rPr>
                <w:rFonts w:ascii="Times New Roman" w:hAnsi="Times New Roman"/>
                <w:sz w:val="20"/>
                <w:szCs w:val="20"/>
              </w:rPr>
            </w:pPr>
            <w:r w:rsidRPr="002635A6">
              <w:rPr>
                <w:rFonts w:ascii="Times New Roman" w:hAnsi="Times New Roman"/>
                <w:sz w:val="20"/>
                <w:szCs w:val="20"/>
              </w:rPr>
              <w:t>(расшифровка подписи)</w:t>
            </w:r>
          </w:p>
        </w:tc>
      </w:tr>
      <w:tr w:rsidR="00EB2598" w:rsidRPr="002635A6" w:rsidTr="009C0783">
        <w:tc>
          <w:tcPr>
            <w:tcW w:w="3190" w:type="dxa"/>
          </w:tcPr>
          <w:p w:rsidR="00EB2598" w:rsidRPr="002635A6" w:rsidRDefault="00EB2598" w:rsidP="009C0783">
            <w:pPr>
              <w:widowControl w:val="0"/>
              <w:autoSpaceDE w:val="0"/>
              <w:autoSpaceDN w:val="0"/>
              <w:adjustRightInd w:val="0"/>
              <w:spacing w:after="0" w:line="240" w:lineRule="auto"/>
              <w:jc w:val="both"/>
              <w:rPr>
                <w:rFonts w:ascii="Times New Roman" w:hAnsi="Times New Roman"/>
                <w:sz w:val="28"/>
                <w:szCs w:val="28"/>
              </w:rPr>
            </w:pPr>
          </w:p>
        </w:tc>
        <w:tc>
          <w:tcPr>
            <w:tcW w:w="3190"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p>
        </w:tc>
        <w:tc>
          <w:tcPr>
            <w:tcW w:w="3191"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p>
        </w:tc>
      </w:tr>
      <w:tr w:rsidR="00EB2598" w:rsidRPr="002635A6" w:rsidTr="009C0783">
        <w:tc>
          <w:tcPr>
            <w:tcW w:w="3190" w:type="dxa"/>
          </w:tcPr>
          <w:p w:rsidR="00EB2598" w:rsidRPr="002635A6" w:rsidRDefault="00EB2598" w:rsidP="009C0783">
            <w:pPr>
              <w:widowControl w:val="0"/>
              <w:autoSpaceDE w:val="0"/>
              <w:autoSpaceDN w:val="0"/>
              <w:adjustRightInd w:val="0"/>
              <w:spacing w:after="0" w:line="240" w:lineRule="auto"/>
              <w:jc w:val="both"/>
              <w:rPr>
                <w:rFonts w:ascii="Times New Roman" w:hAnsi="Times New Roman"/>
                <w:sz w:val="28"/>
                <w:szCs w:val="28"/>
              </w:rPr>
            </w:pPr>
            <w:r w:rsidRPr="002635A6">
              <w:rPr>
                <w:rFonts w:ascii="Times New Roman" w:hAnsi="Times New Roman"/>
                <w:sz w:val="28"/>
                <w:szCs w:val="28"/>
              </w:rPr>
              <w:t xml:space="preserve">Исполнитель   </w:t>
            </w:r>
          </w:p>
        </w:tc>
        <w:tc>
          <w:tcPr>
            <w:tcW w:w="3190"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r w:rsidRPr="002635A6">
              <w:rPr>
                <w:rFonts w:ascii="Times New Roman" w:hAnsi="Times New Roman"/>
                <w:sz w:val="28"/>
                <w:szCs w:val="28"/>
              </w:rPr>
              <w:t>___________________</w:t>
            </w:r>
          </w:p>
          <w:p w:rsidR="00EB2598" w:rsidRPr="002635A6" w:rsidRDefault="00EB2598" w:rsidP="009C0783">
            <w:pPr>
              <w:widowControl w:val="0"/>
              <w:autoSpaceDE w:val="0"/>
              <w:autoSpaceDN w:val="0"/>
              <w:adjustRightInd w:val="0"/>
              <w:spacing w:after="0" w:line="240" w:lineRule="exact"/>
              <w:jc w:val="center"/>
              <w:rPr>
                <w:rFonts w:ascii="Times New Roman" w:hAnsi="Times New Roman"/>
                <w:sz w:val="20"/>
                <w:szCs w:val="20"/>
              </w:rPr>
            </w:pPr>
            <w:r w:rsidRPr="002635A6">
              <w:rPr>
                <w:rFonts w:ascii="Times New Roman" w:hAnsi="Times New Roman"/>
                <w:sz w:val="20"/>
                <w:szCs w:val="20"/>
              </w:rPr>
              <w:t>(подпись)</w:t>
            </w:r>
          </w:p>
        </w:tc>
        <w:tc>
          <w:tcPr>
            <w:tcW w:w="3191"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r w:rsidRPr="002635A6">
              <w:rPr>
                <w:rFonts w:ascii="Times New Roman" w:hAnsi="Times New Roman"/>
                <w:sz w:val="28"/>
                <w:szCs w:val="28"/>
              </w:rPr>
              <w:t>___________________</w:t>
            </w:r>
          </w:p>
          <w:p w:rsidR="00EB2598" w:rsidRPr="002635A6" w:rsidRDefault="00EB2598" w:rsidP="009C0783">
            <w:pPr>
              <w:widowControl w:val="0"/>
              <w:autoSpaceDE w:val="0"/>
              <w:autoSpaceDN w:val="0"/>
              <w:adjustRightInd w:val="0"/>
              <w:spacing w:after="0" w:line="240" w:lineRule="exact"/>
              <w:jc w:val="center"/>
              <w:rPr>
                <w:rFonts w:ascii="Times New Roman" w:hAnsi="Times New Roman"/>
                <w:sz w:val="20"/>
                <w:szCs w:val="20"/>
              </w:rPr>
            </w:pPr>
            <w:r w:rsidRPr="002635A6">
              <w:rPr>
                <w:rFonts w:ascii="Times New Roman" w:hAnsi="Times New Roman"/>
                <w:sz w:val="20"/>
                <w:szCs w:val="20"/>
              </w:rPr>
              <w:t>(расшифровка подписи, телефон)</w:t>
            </w:r>
          </w:p>
        </w:tc>
      </w:tr>
      <w:tr w:rsidR="00EB2598" w:rsidRPr="002635A6" w:rsidTr="009C0783">
        <w:tc>
          <w:tcPr>
            <w:tcW w:w="3190" w:type="dxa"/>
          </w:tcPr>
          <w:p w:rsidR="00EB2598" w:rsidRPr="002635A6" w:rsidRDefault="00EB2598" w:rsidP="009C0783">
            <w:pPr>
              <w:widowControl w:val="0"/>
              <w:autoSpaceDE w:val="0"/>
              <w:autoSpaceDN w:val="0"/>
              <w:adjustRightInd w:val="0"/>
              <w:spacing w:after="0" w:line="240" w:lineRule="auto"/>
              <w:jc w:val="both"/>
              <w:rPr>
                <w:rFonts w:ascii="Times New Roman" w:hAnsi="Times New Roman"/>
                <w:sz w:val="28"/>
                <w:szCs w:val="28"/>
              </w:rPr>
            </w:pPr>
          </w:p>
        </w:tc>
        <w:tc>
          <w:tcPr>
            <w:tcW w:w="3190"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p>
        </w:tc>
        <w:tc>
          <w:tcPr>
            <w:tcW w:w="3191"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p>
        </w:tc>
      </w:tr>
      <w:tr w:rsidR="00EB2598" w:rsidRPr="002635A6" w:rsidTr="009C0783">
        <w:tc>
          <w:tcPr>
            <w:tcW w:w="3190" w:type="dxa"/>
          </w:tcPr>
          <w:p w:rsidR="00EB2598" w:rsidRPr="002635A6" w:rsidRDefault="00EB2598" w:rsidP="009C0783">
            <w:pPr>
              <w:widowControl w:val="0"/>
              <w:autoSpaceDE w:val="0"/>
              <w:autoSpaceDN w:val="0"/>
              <w:adjustRightInd w:val="0"/>
              <w:spacing w:after="0" w:line="240" w:lineRule="auto"/>
              <w:jc w:val="both"/>
              <w:rPr>
                <w:rFonts w:ascii="Times New Roman" w:hAnsi="Times New Roman"/>
                <w:sz w:val="28"/>
                <w:szCs w:val="28"/>
              </w:rPr>
            </w:pPr>
            <w:r w:rsidRPr="002635A6">
              <w:rPr>
                <w:rFonts w:ascii="Times New Roman" w:hAnsi="Times New Roman"/>
                <w:sz w:val="28"/>
                <w:szCs w:val="28"/>
              </w:rPr>
              <w:t>«____»_____20___г.</w:t>
            </w:r>
          </w:p>
        </w:tc>
        <w:tc>
          <w:tcPr>
            <w:tcW w:w="3190"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p>
        </w:tc>
        <w:tc>
          <w:tcPr>
            <w:tcW w:w="3191" w:type="dxa"/>
          </w:tcPr>
          <w:p w:rsidR="00EB2598" w:rsidRPr="002635A6" w:rsidRDefault="00EB2598" w:rsidP="009C0783">
            <w:pPr>
              <w:widowControl w:val="0"/>
              <w:autoSpaceDE w:val="0"/>
              <w:autoSpaceDN w:val="0"/>
              <w:adjustRightInd w:val="0"/>
              <w:spacing w:after="0" w:line="240" w:lineRule="exact"/>
              <w:jc w:val="both"/>
              <w:rPr>
                <w:rFonts w:ascii="Times New Roman" w:hAnsi="Times New Roman"/>
                <w:sz w:val="28"/>
                <w:szCs w:val="28"/>
              </w:rPr>
            </w:pPr>
          </w:p>
        </w:tc>
      </w:tr>
    </w:tbl>
    <w:p w:rsidR="00EB2598" w:rsidRDefault="00EB2598" w:rsidP="00EB2598">
      <w:pPr>
        <w:widowControl w:val="0"/>
        <w:autoSpaceDE w:val="0"/>
        <w:autoSpaceDN w:val="0"/>
        <w:adjustRightInd w:val="0"/>
        <w:spacing w:after="0" w:line="240" w:lineRule="auto"/>
        <w:jc w:val="right"/>
        <w:rPr>
          <w:rFonts w:ascii="Times New Roman" w:hAnsi="Times New Roman"/>
          <w:sz w:val="28"/>
          <w:szCs w:val="28"/>
          <w:highlight w:val="yellow"/>
        </w:rPr>
      </w:pPr>
    </w:p>
    <w:p w:rsidR="00204D5E" w:rsidRDefault="00204D5E" w:rsidP="00EB2598">
      <w:pPr>
        <w:widowControl w:val="0"/>
        <w:autoSpaceDE w:val="0"/>
        <w:autoSpaceDN w:val="0"/>
        <w:adjustRightInd w:val="0"/>
        <w:spacing w:after="0" w:line="240" w:lineRule="auto"/>
        <w:jc w:val="right"/>
        <w:rPr>
          <w:rFonts w:ascii="Times New Roman" w:hAnsi="Times New Roman"/>
          <w:sz w:val="28"/>
          <w:szCs w:val="28"/>
          <w:highlight w:val="yellow"/>
        </w:rPr>
        <w:sectPr w:rsidR="00204D5E" w:rsidSect="00A51CD7">
          <w:pgSz w:w="11906" w:h="16838"/>
          <w:pgMar w:top="1418" w:right="567" w:bottom="1134" w:left="1985" w:header="709" w:footer="709" w:gutter="0"/>
          <w:pgNumType w:start="1"/>
          <w:cols w:space="708"/>
          <w:titlePg/>
          <w:docGrid w:linePitch="360"/>
        </w:sectPr>
      </w:pPr>
    </w:p>
    <w:tbl>
      <w:tblPr>
        <w:tblW w:w="14508" w:type="dxa"/>
        <w:tblLook w:val="01E0"/>
      </w:tblPr>
      <w:tblGrid>
        <w:gridCol w:w="9468"/>
        <w:gridCol w:w="5040"/>
      </w:tblGrid>
      <w:tr w:rsidR="00204D5E" w:rsidRPr="00000D88" w:rsidTr="00A22380">
        <w:tc>
          <w:tcPr>
            <w:tcW w:w="9468" w:type="dxa"/>
          </w:tcPr>
          <w:p w:rsidR="00204D5E" w:rsidRPr="00000D88" w:rsidRDefault="00204D5E" w:rsidP="00A22380">
            <w:pPr>
              <w:autoSpaceDE w:val="0"/>
              <w:autoSpaceDN w:val="0"/>
              <w:adjustRightInd w:val="0"/>
              <w:spacing w:after="0" w:line="240" w:lineRule="exact"/>
              <w:jc w:val="both"/>
              <w:outlineLvl w:val="0"/>
              <w:rPr>
                <w:rFonts w:ascii="Times New Roman" w:hAnsi="Times New Roman"/>
                <w:sz w:val="28"/>
                <w:szCs w:val="28"/>
              </w:rPr>
            </w:pPr>
          </w:p>
        </w:tc>
        <w:tc>
          <w:tcPr>
            <w:tcW w:w="5040" w:type="dxa"/>
          </w:tcPr>
          <w:p w:rsidR="00204D5E" w:rsidRPr="00000D88" w:rsidRDefault="00204D5E" w:rsidP="00A22380">
            <w:pPr>
              <w:autoSpaceDE w:val="0"/>
              <w:autoSpaceDN w:val="0"/>
              <w:adjustRightInd w:val="0"/>
              <w:spacing w:after="0" w:line="240" w:lineRule="exact"/>
              <w:jc w:val="both"/>
              <w:outlineLvl w:val="0"/>
              <w:rPr>
                <w:rFonts w:ascii="Times New Roman" w:hAnsi="Times New Roman"/>
                <w:sz w:val="28"/>
                <w:szCs w:val="28"/>
              </w:rPr>
            </w:pPr>
            <w:r w:rsidRPr="00000D88">
              <w:rPr>
                <w:rFonts w:ascii="Times New Roman" w:hAnsi="Times New Roman"/>
                <w:sz w:val="28"/>
                <w:szCs w:val="28"/>
              </w:rPr>
              <w:t xml:space="preserve">Приложение </w:t>
            </w:r>
            <w:r w:rsidR="00F905A5">
              <w:rPr>
                <w:rFonts w:ascii="Times New Roman" w:hAnsi="Times New Roman"/>
                <w:sz w:val="28"/>
                <w:szCs w:val="28"/>
              </w:rPr>
              <w:t>3</w:t>
            </w:r>
          </w:p>
          <w:p w:rsidR="00204D5E" w:rsidRPr="00000D88" w:rsidRDefault="00204D5E" w:rsidP="00A22380">
            <w:pPr>
              <w:autoSpaceDE w:val="0"/>
              <w:autoSpaceDN w:val="0"/>
              <w:adjustRightInd w:val="0"/>
              <w:spacing w:after="0" w:line="240" w:lineRule="exact"/>
              <w:jc w:val="both"/>
              <w:outlineLvl w:val="0"/>
              <w:rPr>
                <w:rFonts w:ascii="Times New Roman" w:hAnsi="Times New Roman"/>
                <w:sz w:val="36"/>
                <w:szCs w:val="28"/>
              </w:rPr>
            </w:pPr>
          </w:p>
          <w:p w:rsidR="00204D5E" w:rsidRPr="00000D88" w:rsidRDefault="00204D5E" w:rsidP="00A22380">
            <w:pPr>
              <w:autoSpaceDE w:val="0"/>
              <w:autoSpaceDN w:val="0"/>
              <w:adjustRightInd w:val="0"/>
              <w:spacing w:after="0" w:line="240" w:lineRule="exact"/>
              <w:outlineLvl w:val="0"/>
              <w:rPr>
                <w:rFonts w:ascii="Times New Roman" w:hAnsi="Times New Roman"/>
                <w:sz w:val="28"/>
                <w:szCs w:val="28"/>
              </w:rPr>
            </w:pPr>
            <w:r w:rsidRPr="00000D88">
              <w:rPr>
                <w:rFonts w:ascii="Times New Roman" w:hAnsi="Times New Roman"/>
                <w:sz w:val="28"/>
                <w:szCs w:val="28"/>
              </w:rPr>
              <w:t>к Положению о проведении мониторинга качества финансового менеджмента, осуществляемого администрацией города Ставрополя, ее отраслевыми (функциональными) и территориальными органами</w:t>
            </w:r>
          </w:p>
        </w:tc>
      </w:tr>
    </w:tbl>
    <w:p w:rsidR="0020764D" w:rsidRDefault="0020764D" w:rsidP="00204D5E">
      <w:pPr>
        <w:spacing w:after="0" w:line="240" w:lineRule="exact"/>
        <w:jc w:val="center"/>
        <w:outlineLvl w:val="0"/>
        <w:rPr>
          <w:rFonts w:ascii="Times New Roman" w:hAnsi="Times New Roman"/>
          <w:sz w:val="28"/>
          <w:szCs w:val="28"/>
        </w:rPr>
      </w:pPr>
    </w:p>
    <w:p w:rsidR="00204D5E" w:rsidRDefault="00204D5E" w:rsidP="00204D5E">
      <w:pPr>
        <w:spacing w:after="0" w:line="240" w:lineRule="exact"/>
        <w:jc w:val="center"/>
        <w:outlineLvl w:val="0"/>
        <w:rPr>
          <w:rFonts w:ascii="Times New Roman" w:hAnsi="Times New Roman"/>
          <w:sz w:val="28"/>
          <w:szCs w:val="28"/>
        </w:rPr>
      </w:pPr>
      <w:r>
        <w:rPr>
          <w:rFonts w:ascii="Times New Roman" w:hAnsi="Times New Roman"/>
          <w:sz w:val="28"/>
          <w:szCs w:val="28"/>
        </w:rPr>
        <w:t>ПОКАЗАТЕЛИ</w:t>
      </w:r>
    </w:p>
    <w:p w:rsidR="00204D5E" w:rsidRDefault="00204D5E" w:rsidP="00204D5E">
      <w:pPr>
        <w:spacing w:after="0" w:line="240" w:lineRule="exact"/>
        <w:jc w:val="center"/>
        <w:rPr>
          <w:rFonts w:ascii="Times New Roman" w:hAnsi="Times New Roman"/>
          <w:sz w:val="28"/>
          <w:szCs w:val="28"/>
        </w:rPr>
      </w:pPr>
      <w:r>
        <w:rPr>
          <w:rFonts w:ascii="Times New Roman" w:hAnsi="Times New Roman"/>
          <w:sz w:val="28"/>
          <w:szCs w:val="28"/>
        </w:rPr>
        <w:t xml:space="preserve">мониторинга и критерии оценки качества финансового </w:t>
      </w:r>
      <w:r w:rsidRPr="00EB2CAF">
        <w:rPr>
          <w:rFonts w:ascii="Times New Roman" w:hAnsi="Times New Roman"/>
          <w:sz w:val="28"/>
          <w:szCs w:val="28"/>
        </w:rPr>
        <w:t xml:space="preserve">менеджмента, </w:t>
      </w:r>
    </w:p>
    <w:p w:rsidR="00204D5E" w:rsidRDefault="00204D5E" w:rsidP="00204D5E">
      <w:pPr>
        <w:spacing w:after="0" w:line="240" w:lineRule="exact"/>
        <w:jc w:val="center"/>
        <w:rPr>
          <w:rFonts w:ascii="Times New Roman" w:hAnsi="Times New Roman"/>
          <w:sz w:val="28"/>
          <w:szCs w:val="28"/>
        </w:rPr>
      </w:pPr>
      <w:r w:rsidRPr="00EB2CAF">
        <w:rPr>
          <w:rFonts w:ascii="Times New Roman" w:hAnsi="Times New Roman"/>
          <w:sz w:val="28"/>
          <w:szCs w:val="28"/>
        </w:rPr>
        <w:t xml:space="preserve">осуществляемого </w:t>
      </w:r>
      <w:r>
        <w:rPr>
          <w:rFonts w:ascii="Times New Roman" w:hAnsi="Times New Roman"/>
          <w:sz w:val="28"/>
          <w:szCs w:val="28"/>
        </w:rPr>
        <w:t xml:space="preserve">администрацией города Ставрополя, </w:t>
      </w:r>
    </w:p>
    <w:p w:rsidR="00204D5E" w:rsidRDefault="00204D5E" w:rsidP="00204D5E">
      <w:pPr>
        <w:spacing w:after="0" w:line="240" w:lineRule="exact"/>
        <w:jc w:val="center"/>
        <w:rPr>
          <w:rFonts w:ascii="Times New Roman" w:hAnsi="Times New Roman"/>
          <w:sz w:val="28"/>
          <w:szCs w:val="28"/>
        </w:rPr>
      </w:pPr>
      <w:r>
        <w:rPr>
          <w:rFonts w:ascii="Times New Roman" w:hAnsi="Times New Roman"/>
          <w:sz w:val="28"/>
          <w:szCs w:val="28"/>
        </w:rPr>
        <w:t>ее отраслевыми (функциональными) и территориальными органами</w:t>
      </w:r>
    </w:p>
    <w:p w:rsidR="00204D5E" w:rsidRDefault="00204D5E" w:rsidP="00204D5E">
      <w:pPr>
        <w:spacing w:after="0" w:line="240" w:lineRule="exact"/>
        <w:jc w:val="center"/>
        <w:rPr>
          <w:rFonts w:ascii="Times New Roman" w:hAnsi="Times New Roman"/>
          <w:sz w:val="28"/>
          <w:szCs w:val="28"/>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4253"/>
        <w:gridCol w:w="3668"/>
        <w:gridCol w:w="776"/>
        <w:gridCol w:w="720"/>
        <w:gridCol w:w="2414"/>
        <w:gridCol w:w="2277"/>
        <w:gridCol w:w="1060"/>
      </w:tblGrid>
      <w:tr w:rsidR="00204D5E" w:rsidRPr="009854ED" w:rsidTr="002B427C">
        <w:trPr>
          <w:trHeight w:val="230"/>
        </w:trPr>
        <w:tc>
          <w:tcPr>
            <w:tcW w:w="4253" w:type="dxa"/>
            <w:vMerge w:val="restart"/>
            <w:tcBorders>
              <w:bottom w:val="nil"/>
            </w:tcBorders>
            <w:shd w:val="clear" w:color="auto" w:fill="FFFFFF"/>
            <w:vAlign w:val="center"/>
          </w:tcPr>
          <w:p w:rsidR="00204D5E"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Наименование</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 показателя</w:t>
            </w:r>
          </w:p>
        </w:tc>
        <w:tc>
          <w:tcPr>
            <w:tcW w:w="3668" w:type="dxa"/>
            <w:vMerge w:val="restart"/>
            <w:tcBorders>
              <w:bottom w:val="nil"/>
            </w:tcBorders>
            <w:shd w:val="clear" w:color="auto" w:fill="FFFFFF"/>
            <w:vAlign w:val="center"/>
          </w:tcPr>
          <w:p w:rsidR="00204D5E"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Расчет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показателя</w:t>
            </w:r>
          </w:p>
        </w:tc>
        <w:tc>
          <w:tcPr>
            <w:tcW w:w="776" w:type="dxa"/>
            <w:vMerge w:val="restart"/>
            <w:tcBorders>
              <w:bottom w:val="nil"/>
            </w:tcBorders>
            <w:shd w:val="clear" w:color="auto" w:fill="FFFFFF"/>
            <w:vAlign w:val="center"/>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Единица </w:t>
            </w:r>
            <w:proofErr w:type="spellStart"/>
            <w:proofErr w:type="gramStart"/>
            <w:r w:rsidRPr="009854ED">
              <w:rPr>
                <w:rFonts w:ascii="Times New Roman" w:eastAsia="Times New Roman" w:hAnsi="Times New Roman"/>
                <w:sz w:val="20"/>
                <w:szCs w:val="20"/>
                <w:lang w:eastAsia="ru-RU"/>
              </w:rPr>
              <w:t>изме</w:t>
            </w:r>
            <w:proofErr w:type="spellEnd"/>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рения</w:t>
            </w:r>
            <w:proofErr w:type="gramEnd"/>
          </w:p>
        </w:tc>
        <w:tc>
          <w:tcPr>
            <w:tcW w:w="720" w:type="dxa"/>
            <w:vMerge w:val="restart"/>
            <w:tcBorders>
              <w:bottom w:val="nil"/>
            </w:tcBorders>
            <w:shd w:val="clear" w:color="auto" w:fill="FFFFFF"/>
            <w:vAlign w:val="center"/>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Значение</w:t>
            </w:r>
          </w:p>
        </w:tc>
        <w:tc>
          <w:tcPr>
            <w:tcW w:w="2414" w:type="dxa"/>
            <w:vMerge w:val="restart"/>
            <w:tcBorders>
              <w:bottom w:val="nil"/>
            </w:tcBorders>
            <w:shd w:val="clear" w:color="auto" w:fill="FFFFFF"/>
            <w:vAlign w:val="center"/>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Документы,</w:t>
            </w:r>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используемые для расчета показателя</w:t>
            </w:r>
          </w:p>
        </w:tc>
        <w:tc>
          <w:tcPr>
            <w:tcW w:w="2277" w:type="dxa"/>
            <w:vMerge w:val="restart"/>
            <w:tcBorders>
              <w:bottom w:val="nil"/>
            </w:tcBorders>
            <w:shd w:val="clear" w:color="auto" w:fill="FFFFFF"/>
            <w:vAlign w:val="center"/>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Комментарий</w:t>
            </w:r>
          </w:p>
        </w:tc>
        <w:tc>
          <w:tcPr>
            <w:tcW w:w="1060" w:type="dxa"/>
            <w:vMerge w:val="restart"/>
            <w:tcBorders>
              <w:bottom w:val="nil"/>
            </w:tcBorders>
            <w:shd w:val="clear" w:color="auto" w:fill="FFFFFF"/>
            <w:vAlign w:val="center"/>
          </w:tcPr>
          <w:p w:rsidR="00204D5E" w:rsidRPr="009854ED" w:rsidRDefault="00204D5E" w:rsidP="002B427C">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Вес</w:t>
            </w:r>
            <w:r w:rsidR="002B427C">
              <w:rPr>
                <w:rFonts w:ascii="Times New Roman" w:eastAsia="Times New Roman" w:hAnsi="Times New Roman"/>
                <w:sz w:val="20"/>
                <w:szCs w:val="20"/>
                <w:lang w:eastAsia="ru-RU"/>
              </w:rPr>
              <w:t xml:space="preserve"> группы в оценке/</w:t>
            </w:r>
            <w:r w:rsidRPr="009854ED">
              <w:rPr>
                <w:rFonts w:ascii="Times New Roman" w:eastAsia="Times New Roman" w:hAnsi="Times New Roman"/>
                <w:sz w:val="20"/>
                <w:szCs w:val="20"/>
                <w:lang w:eastAsia="ru-RU"/>
              </w:rPr>
              <w:t xml:space="preserve"> </w:t>
            </w:r>
            <w:proofErr w:type="spellStart"/>
            <w:proofErr w:type="gramStart"/>
            <w:r w:rsidRPr="009854ED">
              <w:rPr>
                <w:rFonts w:ascii="Times New Roman" w:eastAsia="Times New Roman" w:hAnsi="Times New Roman"/>
                <w:sz w:val="20"/>
                <w:szCs w:val="20"/>
                <w:lang w:eastAsia="ru-RU"/>
              </w:rPr>
              <w:t>показате</w:t>
            </w:r>
            <w:proofErr w:type="spellEnd"/>
            <w:r w:rsidR="002B427C">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ля</w:t>
            </w:r>
            <w:proofErr w:type="gramEnd"/>
            <w:r w:rsidR="002B427C">
              <w:rPr>
                <w:rFonts w:ascii="Times New Roman" w:eastAsia="Times New Roman" w:hAnsi="Times New Roman"/>
                <w:sz w:val="20"/>
                <w:szCs w:val="20"/>
                <w:lang w:eastAsia="ru-RU"/>
              </w:rPr>
              <w:t xml:space="preserve"> в группе</w:t>
            </w:r>
            <w:r w:rsidR="006C0A51">
              <w:rPr>
                <w:rFonts w:ascii="Times New Roman" w:eastAsia="Times New Roman" w:hAnsi="Times New Roman"/>
                <w:sz w:val="20"/>
                <w:szCs w:val="20"/>
                <w:lang w:eastAsia="ru-RU"/>
              </w:rPr>
              <w:t xml:space="preserve">  (в %)</w:t>
            </w:r>
          </w:p>
        </w:tc>
      </w:tr>
      <w:tr w:rsidR="00204D5E" w:rsidRPr="009854ED" w:rsidTr="002B427C">
        <w:trPr>
          <w:trHeight w:val="230"/>
        </w:trPr>
        <w:tc>
          <w:tcPr>
            <w:tcW w:w="4253" w:type="dxa"/>
            <w:vMerge/>
            <w:tcBorders>
              <w:bottom w:val="nil"/>
            </w:tcBorders>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vMerge/>
            <w:tcBorders>
              <w:bottom w:val="nil"/>
            </w:tcBorders>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776" w:type="dxa"/>
            <w:vMerge/>
            <w:tcBorders>
              <w:bottom w:val="nil"/>
            </w:tcBorders>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720" w:type="dxa"/>
            <w:vMerge/>
            <w:tcBorders>
              <w:bottom w:val="nil"/>
            </w:tcBorders>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2414" w:type="dxa"/>
            <w:vMerge/>
            <w:tcBorders>
              <w:bottom w:val="nil"/>
            </w:tcBorders>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2277" w:type="dxa"/>
            <w:vMerge/>
            <w:tcBorders>
              <w:bottom w:val="nil"/>
            </w:tcBorders>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1060" w:type="dxa"/>
            <w:vMerge/>
            <w:tcBorders>
              <w:bottom w:val="nil"/>
            </w:tcBorders>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r>
    </w:tbl>
    <w:p w:rsidR="00204D5E" w:rsidRPr="00204D5E" w:rsidRDefault="00204D5E" w:rsidP="00204D5E">
      <w:pPr>
        <w:spacing w:after="0" w:line="14" w:lineRule="auto"/>
        <w:rPr>
          <w:sz w:val="2"/>
          <w:szCs w:val="2"/>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4253"/>
        <w:gridCol w:w="3668"/>
        <w:gridCol w:w="776"/>
        <w:gridCol w:w="720"/>
        <w:gridCol w:w="2414"/>
        <w:gridCol w:w="2277"/>
        <w:gridCol w:w="1060"/>
      </w:tblGrid>
      <w:tr w:rsidR="00204D5E" w:rsidRPr="009854ED" w:rsidTr="002B427C">
        <w:trPr>
          <w:trHeight w:val="20"/>
          <w:tblHeader/>
        </w:trPr>
        <w:tc>
          <w:tcPr>
            <w:tcW w:w="4253" w:type="dxa"/>
            <w:shd w:val="clear" w:color="auto" w:fill="FFFFFF"/>
            <w:noWrap/>
            <w:vAlign w:val="center"/>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3668" w:type="dxa"/>
            <w:shd w:val="clear" w:color="auto" w:fill="FFFFFF"/>
            <w:vAlign w:val="center"/>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776" w:type="dxa"/>
            <w:shd w:val="clear" w:color="auto" w:fill="FFFFFF"/>
            <w:noWrap/>
            <w:vAlign w:val="center"/>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720" w:type="dxa"/>
            <w:shd w:val="clear" w:color="auto" w:fill="FFFFFF"/>
            <w:vAlign w:val="center"/>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414" w:type="dxa"/>
            <w:shd w:val="clear" w:color="auto" w:fill="FFFFFF"/>
            <w:vAlign w:val="center"/>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277" w:type="dxa"/>
            <w:shd w:val="clear" w:color="auto" w:fill="FFFFFF"/>
            <w:vAlign w:val="center"/>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6</w:t>
            </w:r>
          </w:p>
        </w:tc>
        <w:tc>
          <w:tcPr>
            <w:tcW w:w="1060" w:type="dxa"/>
            <w:shd w:val="clear" w:color="auto" w:fill="FFFFFF"/>
            <w:vAlign w:val="center"/>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7</w:t>
            </w:r>
          </w:p>
        </w:tc>
      </w:tr>
      <w:tr w:rsidR="00204D5E" w:rsidRPr="009854ED" w:rsidTr="002B427C">
        <w:trPr>
          <w:trHeight w:val="20"/>
        </w:trPr>
        <w:tc>
          <w:tcPr>
            <w:tcW w:w="14108" w:type="dxa"/>
            <w:gridSpan w:val="6"/>
            <w:shd w:val="clear" w:color="auto" w:fill="FFFFFF"/>
            <w:noWrap/>
            <w:vAlign w:val="center"/>
          </w:tcPr>
          <w:p w:rsidR="00204D5E" w:rsidRPr="00097148" w:rsidRDefault="00204D5E" w:rsidP="00A22380">
            <w:pPr>
              <w:spacing w:after="0" w:line="240" w:lineRule="auto"/>
              <w:jc w:val="center"/>
              <w:rPr>
                <w:rFonts w:ascii="Times New Roman" w:eastAsia="Times New Roman" w:hAnsi="Times New Roman"/>
                <w:bCs/>
                <w:sz w:val="20"/>
                <w:szCs w:val="20"/>
                <w:lang w:eastAsia="ru-RU"/>
              </w:rPr>
            </w:pPr>
            <w:r w:rsidRPr="00097148">
              <w:rPr>
                <w:rFonts w:ascii="Times New Roman" w:eastAsia="Times New Roman" w:hAnsi="Times New Roman"/>
                <w:bCs/>
                <w:sz w:val="20"/>
                <w:szCs w:val="20"/>
                <w:lang w:eastAsia="ru-RU"/>
              </w:rPr>
              <w:t>В части исполнения бюджета города Ставрополя (далее – бюджет города) за отчетный финансовый год</w:t>
            </w:r>
          </w:p>
        </w:tc>
        <w:tc>
          <w:tcPr>
            <w:tcW w:w="1060" w:type="dxa"/>
            <w:shd w:val="clear" w:color="auto" w:fill="FFFFFF"/>
            <w:noWrap/>
            <w:vAlign w:val="center"/>
          </w:tcPr>
          <w:p w:rsidR="00204D5E" w:rsidRPr="00097148" w:rsidRDefault="00204D5E" w:rsidP="00A22380">
            <w:pPr>
              <w:spacing w:after="0" w:line="240" w:lineRule="auto"/>
              <w:jc w:val="center"/>
              <w:rPr>
                <w:rFonts w:ascii="Times New Roman" w:eastAsia="Times New Roman" w:hAnsi="Times New Roman"/>
                <w:bCs/>
                <w:sz w:val="20"/>
                <w:szCs w:val="20"/>
                <w:lang w:eastAsia="ru-RU"/>
              </w:rPr>
            </w:pPr>
            <w:r w:rsidRPr="00097148">
              <w:rPr>
                <w:rFonts w:ascii="Times New Roman" w:eastAsia="Times New Roman" w:hAnsi="Times New Roman"/>
                <w:bCs/>
                <w:sz w:val="20"/>
                <w:szCs w:val="20"/>
                <w:lang w:eastAsia="ru-RU"/>
              </w:rPr>
              <w:t> </w:t>
            </w:r>
          </w:p>
        </w:tc>
      </w:tr>
      <w:tr w:rsidR="006C0A51" w:rsidRPr="009854ED" w:rsidTr="002B427C">
        <w:trPr>
          <w:trHeight w:val="20"/>
        </w:trPr>
        <w:tc>
          <w:tcPr>
            <w:tcW w:w="14108" w:type="dxa"/>
            <w:gridSpan w:val="6"/>
            <w:shd w:val="clear" w:color="auto" w:fill="FFFFFF"/>
            <w:noWrap/>
            <w:vAlign w:val="center"/>
          </w:tcPr>
          <w:p w:rsidR="006C0A51" w:rsidRPr="00097148" w:rsidRDefault="006C0A51" w:rsidP="006C0A51">
            <w:pPr>
              <w:spacing w:after="0" w:line="240" w:lineRule="auto"/>
              <w:rPr>
                <w:rFonts w:ascii="Times New Roman" w:eastAsia="Times New Roman" w:hAnsi="Times New Roman"/>
                <w:bCs/>
                <w:sz w:val="20"/>
                <w:szCs w:val="20"/>
                <w:lang w:eastAsia="ru-RU"/>
              </w:rPr>
            </w:pPr>
            <w:r w:rsidRPr="00097148">
              <w:rPr>
                <w:rFonts w:ascii="Times New Roman" w:eastAsia="Times New Roman" w:hAnsi="Times New Roman"/>
                <w:bCs/>
                <w:sz w:val="20"/>
                <w:szCs w:val="20"/>
                <w:lang w:eastAsia="ru-RU"/>
              </w:rPr>
              <w:t>1. Качество планирования бюджета города</w:t>
            </w:r>
          </w:p>
        </w:tc>
        <w:tc>
          <w:tcPr>
            <w:tcW w:w="1060" w:type="dxa"/>
            <w:shd w:val="clear" w:color="auto" w:fill="FFFFFF"/>
            <w:noWrap/>
            <w:vAlign w:val="center"/>
          </w:tcPr>
          <w:p w:rsidR="006C0A51" w:rsidRPr="00097148" w:rsidRDefault="006C0A51" w:rsidP="00A22380">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15</w:t>
            </w:r>
          </w:p>
        </w:tc>
      </w:tr>
      <w:tr w:rsidR="00204D5E" w:rsidRPr="009854ED" w:rsidTr="002B427C">
        <w:trPr>
          <w:trHeight w:val="20"/>
        </w:trPr>
        <w:tc>
          <w:tcPr>
            <w:tcW w:w="4253" w:type="dxa"/>
            <w:vMerge w:val="restart"/>
            <w:shd w:val="clear" w:color="auto" w:fill="FFFFFF"/>
          </w:tcPr>
          <w:p w:rsidR="00204D5E" w:rsidRPr="009854ED" w:rsidRDefault="00204D5E" w:rsidP="00C02BF7">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1.1. </w:t>
            </w:r>
            <w:r>
              <w:rPr>
                <w:rFonts w:ascii="Times New Roman" w:eastAsia="Times New Roman" w:hAnsi="Times New Roman"/>
                <w:sz w:val="20"/>
                <w:szCs w:val="20"/>
                <w:lang w:eastAsia="ru-RU"/>
              </w:rPr>
              <w:t xml:space="preserve">Доля суммы изменений </w:t>
            </w:r>
            <w:r w:rsidRPr="00265AE3">
              <w:rPr>
                <w:rFonts w:ascii="Times New Roman" w:eastAsia="Times New Roman" w:hAnsi="Times New Roman"/>
                <w:sz w:val="20"/>
                <w:szCs w:val="20"/>
                <w:lang w:eastAsia="ru-RU"/>
              </w:rPr>
              <w:t xml:space="preserve">в </w:t>
            </w:r>
            <w:r w:rsidRPr="00265AE3">
              <w:rPr>
                <w:rFonts w:ascii="Times New Roman" w:hAnsi="Times New Roman"/>
                <w:sz w:val="20"/>
                <w:szCs w:val="20"/>
              </w:rPr>
              <w:t>бюджетные ассигнования по расходам бюджета города Ставрополя</w:t>
            </w:r>
            <w:r>
              <w:rPr>
                <w:rFonts w:ascii="Times New Roman" w:hAnsi="Times New Roman"/>
                <w:sz w:val="20"/>
                <w:szCs w:val="20"/>
              </w:rPr>
              <w:t xml:space="preserve"> за счет перераспределения бюджетных ассигнований внутри главного распорядителя</w:t>
            </w:r>
            <w:r w:rsidR="00C02BF7">
              <w:rPr>
                <w:rFonts w:ascii="Times New Roman" w:hAnsi="Times New Roman"/>
                <w:sz w:val="20"/>
                <w:szCs w:val="20"/>
              </w:rPr>
              <w:t xml:space="preserve"> бюджетных</w:t>
            </w:r>
            <w:r>
              <w:rPr>
                <w:rFonts w:ascii="Times New Roman" w:hAnsi="Times New Roman"/>
                <w:sz w:val="20"/>
                <w:szCs w:val="20"/>
              </w:rPr>
              <w:t xml:space="preserve"> средств</w:t>
            </w:r>
            <w:r w:rsidRPr="00265AE3">
              <w:rPr>
                <w:rFonts w:ascii="Times New Roman" w:eastAsia="Times New Roman" w:hAnsi="Times New Roman"/>
                <w:sz w:val="20"/>
                <w:szCs w:val="20"/>
                <w:lang w:eastAsia="ru-RU"/>
              </w:rPr>
              <w:t>. При расчете показателя используются уведомления</w:t>
            </w:r>
            <w:r>
              <w:rPr>
                <w:rFonts w:ascii="Times New Roman" w:eastAsia="Times New Roman" w:hAnsi="Times New Roman"/>
                <w:sz w:val="20"/>
                <w:szCs w:val="20"/>
                <w:lang w:eastAsia="ru-RU"/>
              </w:rPr>
              <w:t xml:space="preserve">, утверждение которых приводило к годовым изменениям бюджетных ассигнований по расходам в разрезе </w:t>
            </w:r>
            <w:proofErr w:type="gramStart"/>
            <w:r>
              <w:rPr>
                <w:rFonts w:ascii="Times New Roman" w:eastAsia="Times New Roman" w:hAnsi="Times New Roman"/>
                <w:sz w:val="20"/>
                <w:szCs w:val="20"/>
                <w:lang w:eastAsia="ru-RU"/>
              </w:rPr>
              <w:t>кодов классификации операций сект</w:t>
            </w:r>
            <w:r w:rsidR="00097148">
              <w:rPr>
                <w:rFonts w:ascii="Times New Roman" w:eastAsia="Times New Roman" w:hAnsi="Times New Roman"/>
                <w:sz w:val="20"/>
                <w:szCs w:val="20"/>
                <w:lang w:eastAsia="ru-RU"/>
              </w:rPr>
              <w:t>ора государственного управления</w:t>
            </w:r>
            <w:proofErr w:type="gramEnd"/>
            <w:r>
              <w:rPr>
                <w:rFonts w:ascii="Times New Roman" w:eastAsia="Times New Roman" w:hAnsi="Times New Roman"/>
                <w:sz w:val="20"/>
                <w:szCs w:val="20"/>
                <w:lang w:eastAsia="ru-RU"/>
              </w:rPr>
              <w:t xml:space="preserve">  </w:t>
            </w:r>
          </w:p>
        </w:tc>
        <w:tc>
          <w:tcPr>
            <w:tcW w:w="3668" w:type="dxa"/>
            <w:shd w:val="clear" w:color="auto" w:fill="FFFFFF"/>
          </w:tcPr>
          <w:p w:rsidR="00204D5E"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P = </w:t>
            </w:r>
            <w:r>
              <w:rPr>
                <w:rFonts w:ascii="Times New Roman" w:eastAsia="Times New Roman" w:hAnsi="Times New Roman"/>
                <w:sz w:val="20"/>
                <w:szCs w:val="20"/>
                <w:lang w:eastAsia="ru-RU"/>
              </w:rPr>
              <w:t xml:space="preserve">100 </w:t>
            </w:r>
            <w:proofErr w:type="spellStart"/>
            <w:r>
              <w:rPr>
                <w:rFonts w:ascii="Times New Roman" w:eastAsia="Times New Roman" w:hAnsi="Times New Roman"/>
                <w:sz w:val="20"/>
                <w:szCs w:val="20"/>
                <w:lang w:eastAsia="ru-RU"/>
              </w:rPr>
              <w:t>х</w:t>
            </w:r>
            <w:proofErr w:type="spellEnd"/>
            <w:r>
              <w:rPr>
                <w:rFonts w:ascii="Times New Roman" w:eastAsia="Times New Roman" w:hAnsi="Times New Roman"/>
                <w:sz w:val="20"/>
                <w:szCs w:val="20"/>
                <w:lang w:eastAsia="ru-RU"/>
              </w:rPr>
              <w:t xml:space="preserve"> </w:t>
            </w:r>
            <w:r>
              <w:rPr>
                <w:rFonts w:ascii="Times New Roman" w:eastAsia="Times New Roman" w:hAnsi="Times New Roman"/>
                <w:sz w:val="20"/>
                <w:szCs w:val="20"/>
                <w:lang w:val="en-US" w:eastAsia="ru-RU"/>
              </w:rPr>
              <w:t>S</w:t>
            </w:r>
            <w:r w:rsidRPr="00265AE3">
              <w:rPr>
                <w:rFonts w:ascii="Times New Roman" w:eastAsia="Times New Roman" w:hAnsi="Times New Roman"/>
                <w:sz w:val="20"/>
                <w:szCs w:val="20"/>
                <w:lang w:eastAsia="ru-RU"/>
              </w:rPr>
              <w:t xml:space="preserve"> / </w:t>
            </w:r>
            <w:r>
              <w:rPr>
                <w:rFonts w:ascii="Times New Roman" w:eastAsia="Times New Roman" w:hAnsi="Times New Roman"/>
                <w:sz w:val="20"/>
                <w:szCs w:val="20"/>
                <w:lang w:val="en-US" w:eastAsia="ru-RU"/>
              </w:rPr>
              <w:t>b</w:t>
            </w:r>
            <w:r w:rsidRPr="009854ED">
              <w:rPr>
                <w:rFonts w:ascii="Times New Roman" w:eastAsia="Times New Roman" w:hAnsi="Times New Roman"/>
                <w:sz w:val="20"/>
                <w:szCs w:val="20"/>
                <w:lang w:eastAsia="ru-RU"/>
              </w:rPr>
              <w:t xml:space="preserve"> где</w:t>
            </w:r>
          </w:p>
          <w:p w:rsidR="00204D5E" w:rsidRDefault="00204D5E" w:rsidP="00A22380">
            <w:pPr>
              <w:spacing w:after="0" w:line="240" w:lineRule="auto"/>
              <w:rPr>
                <w:rFonts w:ascii="Times New Roman" w:eastAsia="Times New Roman" w:hAnsi="Times New Roman"/>
                <w:sz w:val="20"/>
                <w:szCs w:val="20"/>
                <w:lang w:eastAsia="ru-RU"/>
              </w:rPr>
            </w:pPr>
          </w:p>
          <w:p w:rsidR="00204D5E" w:rsidRDefault="00204D5E" w:rsidP="00A2238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S</w:t>
            </w:r>
            <w:r w:rsidRPr="009854ED">
              <w:rPr>
                <w:rFonts w:ascii="Times New Roman" w:eastAsia="Times New Roman" w:hAnsi="Times New Roman"/>
                <w:sz w:val="20"/>
                <w:szCs w:val="20"/>
                <w:lang w:eastAsia="ru-RU"/>
              </w:rPr>
              <w:t xml:space="preserve"> </w:t>
            </w:r>
            <w:r w:rsidRPr="003E568F">
              <w:rPr>
                <w:rFonts w:ascii="Times New Roman" w:eastAsia="Times New Roman" w:hAnsi="Times New Roman"/>
                <w:color w:val="0D0D0D" w:themeColor="text1" w:themeTint="F2"/>
                <w:sz w:val="20"/>
                <w:szCs w:val="20"/>
                <w:lang w:eastAsia="ru-RU"/>
              </w:rPr>
              <w:t>– сумма положительных изменений</w:t>
            </w:r>
            <w:r>
              <w:rPr>
                <w:rFonts w:ascii="Times New Roman" w:eastAsia="Times New Roman" w:hAnsi="Times New Roman"/>
                <w:sz w:val="20"/>
                <w:szCs w:val="20"/>
                <w:lang w:eastAsia="ru-RU"/>
              </w:rPr>
              <w:t xml:space="preserve"> </w:t>
            </w:r>
            <w:r w:rsidRPr="00265AE3">
              <w:rPr>
                <w:rFonts w:ascii="Times New Roman" w:hAnsi="Times New Roman"/>
                <w:sz w:val="20"/>
                <w:szCs w:val="20"/>
              </w:rPr>
              <w:t>бюджетны</w:t>
            </w:r>
            <w:r>
              <w:rPr>
                <w:rFonts w:ascii="Times New Roman" w:hAnsi="Times New Roman"/>
                <w:sz w:val="20"/>
                <w:szCs w:val="20"/>
              </w:rPr>
              <w:t>х</w:t>
            </w:r>
            <w:r w:rsidRPr="00265AE3">
              <w:rPr>
                <w:rFonts w:ascii="Times New Roman" w:hAnsi="Times New Roman"/>
                <w:sz w:val="20"/>
                <w:szCs w:val="20"/>
              </w:rPr>
              <w:t xml:space="preserve"> ассигновани</w:t>
            </w:r>
            <w:r>
              <w:rPr>
                <w:rFonts w:ascii="Times New Roman" w:hAnsi="Times New Roman"/>
                <w:sz w:val="20"/>
                <w:szCs w:val="20"/>
              </w:rPr>
              <w:t>й</w:t>
            </w:r>
            <w:r w:rsidRPr="00265AE3">
              <w:rPr>
                <w:rFonts w:ascii="Times New Roman" w:hAnsi="Times New Roman"/>
                <w:sz w:val="20"/>
                <w:szCs w:val="20"/>
              </w:rPr>
              <w:t xml:space="preserve"> </w:t>
            </w:r>
            <w:r>
              <w:rPr>
                <w:rFonts w:ascii="Times New Roman" w:hAnsi="Times New Roman"/>
                <w:sz w:val="20"/>
                <w:szCs w:val="20"/>
              </w:rPr>
              <w:t xml:space="preserve">за счет перераспределения бюджетных ассигнований внутри </w:t>
            </w:r>
            <w:r w:rsidR="00C02BF7">
              <w:rPr>
                <w:rFonts w:ascii="Times New Roman" w:hAnsi="Times New Roman"/>
                <w:sz w:val="20"/>
                <w:szCs w:val="20"/>
              </w:rPr>
              <w:t xml:space="preserve">главного распорядителя бюджетных средств </w:t>
            </w:r>
            <w:r>
              <w:rPr>
                <w:rFonts w:ascii="Times New Roman" w:hAnsi="Times New Roman"/>
                <w:sz w:val="20"/>
                <w:szCs w:val="20"/>
              </w:rPr>
              <w:t>(в части перераспределения собственных средств бюджета города)</w:t>
            </w:r>
            <w:r w:rsidRPr="009854ED">
              <w:rPr>
                <w:rFonts w:ascii="Times New Roman" w:eastAsia="Times New Roman" w:hAnsi="Times New Roman"/>
                <w:sz w:val="20"/>
                <w:szCs w:val="20"/>
                <w:lang w:eastAsia="ru-RU"/>
              </w:rPr>
              <w:t>;</w:t>
            </w:r>
          </w:p>
          <w:p w:rsidR="00204D5E" w:rsidRPr="009854ED" w:rsidRDefault="00204D5E" w:rsidP="00C02BF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b</w:t>
            </w:r>
            <w:r w:rsidRPr="009854ED">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 xml:space="preserve">годовой объем бюджетных ассигнований по </w:t>
            </w:r>
            <w:r w:rsidR="00C02BF7">
              <w:rPr>
                <w:rFonts w:ascii="Times New Roman" w:hAnsi="Times New Roman"/>
                <w:sz w:val="20"/>
                <w:szCs w:val="20"/>
              </w:rPr>
              <w:t>главному распорядителю бюджетных средств</w:t>
            </w:r>
            <w:r>
              <w:rPr>
                <w:rFonts w:ascii="Times New Roman" w:eastAsia="Times New Roman" w:hAnsi="Times New Roman"/>
                <w:sz w:val="20"/>
                <w:szCs w:val="20"/>
                <w:lang w:eastAsia="ru-RU"/>
              </w:rPr>
              <w:t xml:space="preserve"> с учетом внесенных изменений на конец отчетного периода (в части собственных средств бюджета города)</w:t>
            </w:r>
          </w:p>
        </w:tc>
        <w:tc>
          <w:tcPr>
            <w:tcW w:w="776" w:type="dxa"/>
            <w:vMerge w:val="restart"/>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w:t>
            </w:r>
          </w:p>
        </w:tc>
        <w:tc>
          <w:tcPr>
            <w:tcW w:w="2414" w:type="dxa"/>
            <w:vMerge w:val="restart"/>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Журнал регистрации уведомлений о внесении изменений </w:t>
            </w:r>
            <w:r>
              <w:rPr>
                <w:rFonts w:ascii="Times New Roman" w:eastAsia="Times New Roman" w:hAnsi="Times New Roman"/>
                <w:sz w:val="20"/>
                <w:szCs w:val="20"/>
                <w:lang w:eastAsia="ru-RU"/>
              </w:rPr>
              <w:t>в бюджетные ассигнования и лимиты бюджетных обязательств, автоматизированная система «Бюджет»</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2277" w:type="dxa"/>
            <w:vMerge w:val="restart"/>
            <w:shd w:val="clear" w:color="auto" w:fill="FFFFFF"/>
          </w:tcPr>
          <w:p w:rsidR="00C02BF7"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Большое количество уведомлений о внесении изменений </w:t>
            </w:r>
            <w:r>
              <w:rPr>
                <w:rFonts w:ascii="Times New Roman" w:eastAsia="Times New Roman" w:hAnsi="Times New Roman"/>
                <w:sz w:val="20"/>
                <w:szCs w:val="20"/>
                <w:lang w:eastAsia="ru-RU"/>
              </w:rPr>
              <w:t xml:space="preserve">в бюджетные ассигнования в </w:t>
            </w:r>
            <w:r w:rsidRPr="009854ED">
              <w:rPr>
                <w:rFonts w:ascii="Times New Roman" w:eastAsia="Times New Roman" w:hAnsi="Times New Roman"/>
                <w:sz w:val="20"/>
                <w:szCs w:val="20"/>
                <w:lang w:eastAsia="ru-RU"/>
              </w:rPr>
              <w:t xml:space="preserve">ходе исполнения бюджета </w:t>
            </w:r>
            <w:r>
              <w:rPr>
                <w:rFonts w:ascii="Times New Roman" w:eastAsia="Times New Roman" w:hAnsi="Times New Roman"/>
                <w:sz w:val="20"/>
                <w:szCs w:val="20"/>
                <w:lang w:eastAsia="ru-RU"/>
              </w:rPr>
              <w:t xml:space="preserve">города </w:t>
            </w:r>
            <w:r w:rsidRPr="009854ED">
              <w:rPr>
                <w:rFonts w:ascii="Times New Roman" w:eastAsia="Times New Roman" w:hAnsi="Times New Roman"/>
                <w:sz w:val="20"/>
                <w:szCs w:val="20"/>
                <w:lang w:eastAsia="ru-RU"/>
              </w:rPr>
              <w:t xml:space="preserve">свидетельствует о низком качестве работы </w:t>
            </w:r>
            <w:r w:rsidR="00C02BF7">
              <w:rPr>
                <w:rFonts w:ascii="Times New Roman" w:hAnsi="Times New Roman"/>
                <w:sz w:val="20"/>
                <w:szCs w:val="20"/>
              </w:rPr>
              <w:t xml:space="preserve">главного распорядителя бюджетных средств </w:t>
            </w:r>
            <w:r w:rsidRPr="009854ED">
              <w:rPr>
                <w:rFonts w:ascii="Times New Roman" w:eastAsia="Times New Roman" w:hAnsi="Times New Roman"/>
                <w:sz w:val="20"/>
                <w:szCs w:val="20"/>
                <w:lang w:eastAsia="ru-RU"/>
              </w:rPr>
              <w:t xml:space="preserve">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по </w:t>
            </w:r>
            <w:r>
              <w:rPr>
                <w:rFonts w:ascii="Times New Roman" w:eastAsia="Times New Roman" w:hAnsi="Times New Roman"/>
                <w:sz w:val="20"/>
                <w:szCs w:val="20"/>
                <w:lang w:eastAsia="ru-RU"/>
              </w:rPr>
              <w:t>ф</w:t>
            </w:r>
            <w:r w:rsidRPr="009854ED">
              <w:rPr>
                <w:rFonts w:ascii="Times New Roman" w:eastAsia="Times New Roman" w:hAnsi="Times New Roman"/>
                <w:sz w:val="20"/>
                <w:szCs w:val="20"/>
                <w:lang w:eastAsia="ru-RU"/>
              </w:rPr>
              <w:t>инансовому планированию</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204D5E" w:rsidRPr="009854ED" w:rsidRDefault="00204D5E"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 </w:t>
            </w:r>
          </w:p>
        </w:tc>
        <w:tc>
          <w:tcPr>
            <w:tcW w:w="1060" w:type="dxa"/>
            <w:vMerge w:val="restart"/>
            <w:shd w:val="clear" w:color="auto" w:fill="FFFFFF"/>
          </w:tcPr>
          <w:p w:rsidR="00204D5E" w:rsidRPr="009854ED" w:rsidRDefault="00325FFD"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50</w:t>
            </w:r>
          </w:p>
          <w:p w:rsidR="00204D5E" w:rsidRPr="009854ED" w:rsidRDefault="00204D5E"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r>
      <w:tr w:rsidR="00204D5E" w:rsidRPr="009854ED" w:rsidTr="002B427C">
        <w:trPr>
          <w:trHeight w:val="20"/>
        </w:trPr>
        <w:tc>
          <w:tcPr>
            <w:tcW w:w="4253"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204D5E" w:rsidRPr="00235361" w:rsidRDefault="00204D5E" w:rsidP="00A22380">
            <w:pPr>
              <w:spacing w:after="0" w:line="240" w:lineRule="auto"/>
              <w:rPr>
                <w:rFonts w:ascii="Times New Roman" w:eastAsia="Times New Roman" w:hAnsi="Times New Roman"/>
                <w:sz w:val="20"/>
                <w:szCs w:val="20"/>
                <w:lang w:eastAsia="ru-RU"/>
              </w:rPr>
            </w:pPr>
            <w:r w:rsidRPr="00235361">
              <w:rPr>
                <w:rFonts w:ascii="Times New Roman" w:eastAsia="Times New Roman" w:hAnsi="Times New Roman"/>
                <w:sz w:val="20"/>
                <w:szCs w:val="20"/>
                <w:lang w:eastAsia="ru-RU"/>
              </w:rPr>
              <w:t>P &gt; 30</w:t>
            </w:r>
          </w:p>
        </w:tc>
        <w:tc>
          <w:tcPr>
            <w:tcW w:w="776" w:type="dxa"/>
            <w:vMerge/>
            <w:shd w:val="clear" w:color="auto" w:fill="FFFFFF"/>
            <w:noWrap/>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414"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1060"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r>
      <w:tr w:rsidR="00204D5E" w:rsidRPr="009854ED" w:rsidTr="002B427C">
        <w:trPr>
          <w:trHeight w:val="20"/>
        </w:trPr>
        <w:tc>
          <w:tcPr>
            <w:tcW w:w="4253"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204D5E" w:rsidRPr="00235361" w:rsidRDefault="00204D5E" w:rsidP="00A22380">
            <w:pPr>
              <w:spacing w:after="0" w:line="240" w:lineRule="auto"/>
              <w:rPr>
                <w:rFonts w:ascii="Times New Roman" w:eastAsia="Times New Roman" w:hAnsi="Times New Roman"/>
                <w:sz w:val="20"/>
                <w:szCs w:val="20"/>
                <w:lang w:eastAsia="ru-RU"/>
              </w:rPr>
            </w:pPr>
            <w:r w:rsidRPr="00235361">
              <w:rPr>
                <w:rFonts w:ascii="Times New Roman" w:eastAsia="Times New Roman" w:hAnsi="Times New Roman"/>
                <w:sz w:val="20"/>
                <w:szCs w:val="20"/>
                <w:lang w:eastAsia="ru-RU"/>
              </w:rPr>
              <w:t xml:space="preserve">20≤ P ≤ 30 </w:t>
            </w:r>
          </w:p>
        </w:tc>
        <w:tc>
          <w:tcPr>
            <w:tcW w:w="776" w:type="dxa"/>
            <w:vMerge/>
            <w:shd w:val="clear" w:color="auto" w:fill="FFFFFF"/>
            <w:noWrap/>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414"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1060"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r>
      <w:tr w:rsidR="00204D5E" w:rsidRPr="009854ED" w:rsidTr="002B427C">
        <w:trPr>
          <w:trHeight w:val="20"/>
        </w:trPr>
        <w:tc>
          <w:tcPr>
            <w:tcW w:w="4253"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204D5E" w:rsidRPr="00235361" w:rsidRDefault="00204D5E" w:rsidP="00A22380">
            <w:pPr>
              <w:spacing w:after="0" w:line="240" w:lineRule="auto"/>
              <w:rPr>
                <w:rFonts w:ascii="Times New Roman" w:eastAsia="Times New Roman" w:hAnsi="Times New Roman"/>
                <w:sz w:val="20"/>
                <w:szCs w:val="20"/>
                <w:lang w:eastAsia="ru-RU"/>
              </w:rPr>
            </w:pPr>
            <w:r w:rsidRPr="00235361">
              <w:rPr>
                <w:rFonts w:ascii="Times New Roman" w:eastAsia="Times New Roman" w:hAnsi="Times New Roman"/>
                <w:sz w:val="20"/>
                <w:szCs w:val="20"/>
                <w:lang w:eastAsia="ru-RU"/>
              </w:rPr>
              <w:t xml:space="preserve">10 ≤ P &lt; 20 </w:t>
            </w:r>
          </w:p>
        </w:tc>
        <w:tc>
          <w:tcPr>
            <w:tcW w:w="776" w:type="dxa"/>
            <w:vMerge/>
            <w:shd w:val="clear" w:color="auto" w:fill="FFFFFF"/>
            <w:noWrap/>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414"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1060"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r>
      <w:tr w:rsidR="00204D5E" w:rsidRPr="009854ED" w:rsidTr="002B427C">
        <w:trPr>
          <w:trHeight w:val="20"/>
        </w:trPr>
        <w:tc>
          <w:tcPr>
            <w:tcW w:w="4253"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204D5E" w:rsidRPr="00235361" w:rsidRDefault="00204D5E" w:rsidP="00A22380">
            <w:pPr>
              <w:spacing w:after="0" w:line="240" w:lineRule="auto"/>
              <w:rPr>
                <w:rFonts w:ascii="Times New Roman" w:eastAsia="Times New Roman" w:hAnsi="Times New Roman"/>
                <w:sz w:val="20"/>
                <w:szCs w:val="20"/>
                <w:lang w:eastAsia="ru-RU"/>
              </w:rPr>
            </w:pPr>
            <w:r w:rsidRPr="00235361">
              <w:rPr>
                <w:rFonts w:ascii="Times New Roman" w:eastAsia="Times New Roman" w:hAnsi="Times New Roman"/>
                <w:sz w:val="20"/>
                <w:szCs w:val="20"/>
                <w:lang w:eastAsia="ru-RU"/>
              </w:rPr>
              <w:t>5 ≤ P &lt; 10</w:t>
            </w:r>
          </w:p>
        </w:tc>
        <w:tc>
          <w:tcPr>
            <w:tcW w:w="776" w:type="dxa"/>
            <w:vMerge/>
            <w:shd w:val="clear" w:color="auto" w:fill="FFFFFF"/>
            <w:noWrap/>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414"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1060"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r>
      <w:tr w:rsidR="00204D5E" w:rsidRPr="009854ED" w:rsidTr="002B427C">
        <w:trPr>
          <w:trHeight w:val="20"/>
        </w:trPr>
        <w:tc>
          <w:tcPr>
            <w:tcW w:w="4253"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204D5E" w:rsidRPr="00235361" w:rsidRDefault="00204D5E" w:rsidP="00A22380">
            <w:pPr>
              <w:spacing w:after="0" w:line="240" w:lineRule="auto"/>
              <w:rPr>
                <w:rFonts w:ascii="Times New Roman" w:eastAsia="Times New Roman" w:hAnsi="Times New Roman"/>
                <w:sz w:val="20"/>
                <w:szCs w:val="20"/>
                <w:lang w:eastAsia="ru-RU"/>
              </w:rPr>
            </w:pPr>
            <w:r w:rsidRPr="00235361">
              <w:rPr>
                <w:rFonts w:ascii="Times New Roman" w:eastAsia="Times New Roman" w:hAnsi="Times New Roman"/>
                <w:sz w:val="20"/>
                <w:szCs w:val="20"/>
                <w:lang w:eastAsia="ru-RU"/>
              </w:rPr>
              <w:t xml:space="preserve">3 ≤ P &lt; 5 </w:t>
            </w:r>
          </w:p>
        </w:tc>
        <w:tc>
          <w:tcPr>
            <w:tcW w:w="776" w:type="dxa"/>
            <w:vMerge/>
            <w:shd w:val="clear" w:color="auto" w:fill="FFFFFF"/>
            <w:noWrap/>
          </w:tcPr>
          <w:p w:rsidR="00204D5E" w:rsidRPr="009854ED" w:rsidRDefault="00204D5E" w:rsidP="00A22380">
            <w:pPr>
              <w:jc w:val="center"/>
              <w:rPr>
                <w:rFonts w:ascii="Times New Roman" w:eastAsia="Times New Roman" w:hAnsi="Times New Roman"/>
                <w:sz w:val="20"/>
                <w:szCs w:val="20"/>
                <w:lang w:eastAsia="ru-RU"/>
              </w:rPr>
            </w:pPr>
          </w:p>
        </w:tc>
        <w:tc>
          <w:tcPr>
            <w:tcW w:w="720" w:type="dxa"/>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414" w:type="dxa"/>
            <w:vMerge/>
            <w:shd w:val="clear" w:color="auto" w:fill="FFFFFF"/>
          </w:tcPr>
          <w:p w:rsidR="00204D5E" w:rsidRPr="009854ED" w:rsidRDefault="00204D5E" w:rsidP="00A22380">
            <w:pPr>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c>
          <w:tcPr>
            <w:tcW w:w="1060" w:type="dxa"/>
            <w:vMerge/>
            <w:shd w:val="clear" w:color="auto" w:fill="FFFFFF"/>
          </w:tcPr>
          <w:p w:rsidR="00204D5E" w:rsidRPr="009854ED" w:rsidRDefault="00204D5E" w:rsidP="00A22380">
            <w:pPr>
              <w:rPr>
                <w:rFonts w:ascii="Times New Roman" w:eastAsia="Times New Roman" w:hAnsi="Times New Roman"/>
                <w:sz w:val="20"/>
                <w:szCs w:val="20"/>
                <w:lang w:eastAsia="ru-RU"/>
              </w:rPr>
            </w:pPr>
          </w:p>
        </w:tc>
      </w:tr>
      <w:tr w:rsidR="00204D5E" w:rsidRPr="009854ED" w:rsidTr="002B427C">
        <w:trPr>
          <w:trHeight w:val="20"/>
        </w:trPr>
        <w:tc>
          <w:tcPr>
            <w:tcW w:w="4253" w:type="dxa"/>
            <w:vMerge/>
            <w:shd w:val="clear" w:color="auto" w:fill="FFFFFF"/>
            <w:vAlign w:val="center"/>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204D5E" w:rsidRPr="00097148" w:rsidRDefault="00204D5E" w:rsidP="00A22380">
            <w:pPr>
              <w:spacing w:after="0" w:line="240" w:lineRule="auto"/>
              <w:rPr>
                <w:rFonts w:ascii="Times New Roman" w:eastAsia="Times New Roman" w:hAnsi="Times New Roman"/>
                <w:sz w:val="20"/>
                <w:szCs w:val="20"/>
                <w:lang w:eastAsia="ru-RU"/>
              </w:rPr>
            </w:pPr>
            <w:r w:rsidRPr="00097148">
              <w:rPr>
                <w:rFonts w:ascii="Times New Roman" w:eastAsia="Times New Roman" w:hAnsi="Times New Roman"/>
                <w:sz w:val="20"/>
                <w:szCs w:val="20"/>
                <w:lang w:eastAsia="ru-RU"/>
              </w:rPr>
              <w:t>1 ≤ P&lt; 3</w:t>
            </w:r>
          </w:p>
        </w:tc>
        <w:tc>
          <w:tcPr>
            <w:tcW w:w="776" w:type="dxa"/>
            <w:vMerge/>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tcPr>
          <w:p w:rsidR="00204D5E" w:rsidRPr="009854ED" w:rsidRDefault="00204D5E"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414" w:type="dxa"/>
            <w:vMerge/>
            <w:shd w:val="clear" w:color="auto" w:fill="FFFFFF"/>
          </w:tcPr>
          <w:p w:rsidR="00204D5E" w:rsidRPr="009854ED" w:rsidRDefault="00204D5E" w:rsidP="00A22380">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p>
        </w:tc>
        <w:tc>
          <w:tcPr>
            <w:tcW w:w="1060" w:type="dxa"/>
            <w:vMerge/>
            <w:shd w:val="clear" w:color="auto" w:fill="FFFFFF"/>
          </w:tcPr>
          <w:p w:rsidR="00204D5E" w:rsidRPr="009854ED" w:rsidRDefault="00204D5E" w:rsidP="00A22380">
            <w:pPr>
              <w:spacing w:after="0" w:line="240" w:lineRule="auto"/>
              <w:rPr>
                <w:rFonts w:ascii="Times New Roman" w:eastAsia="Times New Roman" w:hAnsi="Times New Roman"/>
                <w:sz w:val="20"/>
                <w:szCs w:val="20"/>
                <w:lang w:eastAsia="ru-RU"/>
              </w:rPr>
            </w:pPr>
          </w:p>
        </w:tc>
      </w:tr>
      <w:tr w:rsidR="004B32C4" w:rsidRPr="009854ED" w:rsidTr="0006639A">
        <w:trPr>
          <w:trHeight w:val="20"/>
        </w:trPr>
        <w:tc>
          <w:tcPr>
            <w:tcW w:w="4253" w:type="dxa"/>
            <w:vMerge w:val="restart"/>
            <w:shd w:val="clear" w:color="auto" w:fill="FFFFFF"/>
          </w:tcPr>
          <w:p w:rsidR="004B32C4" w:rsidRPr="009854ED" w:rsidRDefault="004B32C4" w:rsidP="0006639A">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1.2. Доля бюджетных ассигнований, запланированных на реализацию муниципальных целевых программ</w:t>
            </w:r>
          </w:p>
        </w:tc>
        <w:tc>
          <w:tcPr>
            <w:tcW w:w="3668" w:type="dxa"/>
            <w:shd w:val="clear" w:color="auto" w:fill="FFFFFF"/>
            <w:noWrap/>
          </w:tcPr>
          <w:p w:rsidR="004B32C4" w:rsidRDefault="004B32C4" w:rsidP="004C6323">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P = </w:t>
            </w:r>
            <w:r>
              <w:rPr>
                <w:rFonts w:ascii="Times New Roman" w:eastAsia="Times New Roman" w:hAnsi="Times New Roman"/>
                <w:sz w:val="20"/>
                <w:szCs w:val="20"/>
                <w:lang w:eastAsia="ru-RU"/>
              </w:rPr>
              <w:t xml:space="preserve">100 </w:t>
            </w:r>
            <w:proofErr w:type="spellStart"/>
            <w:r>
              <w:rPr>
                <w:rFonts w:ascii="Times New Roman" w:eastAsia="Times New Roman" w:hAnsi="Times New Roman"/>
                <w:sz w:val="20"/>
                <w:szCs w:val="20"/>
                <w:lang w:eastAsia="ru-RU"/>
              </w:rPr>
              <w:t>х</w:t>
            </w:r>
            <w:proofErr w:type="spellEnd"/>
            <w:r>
              <w:rPr>
                <w:rFonts w:ascii="Times New Roman" w:eastAsia="Times New Roman" w:hAnsi="Times New Roman"/>
                <w:sz w:val="20"/>
                <w:szCs w:val="20"/>
                <w:lang w:eastAsia="ru-RU"/>
              </w:rPr>
              <w:t xml:space="preserve"> </w:t>
            </w:r>
            <w:r>
              <w:rPr>
                <w:rFonts w:ascii="Times New Roman" w:eastAsia="Times New Roman" w:hAnsi="Times New Roman"/>
                <w:sz w:val="20"/>
                <w:szCs w:val="20"/>
                <w:lang w:val="en-US" w:eastAsia="ru-RU"/>
              </w:rPr>
              <w:t>S</w:t>
            </w:r>
            <w:r w:rsidRPr="00265AE3">
              <w:rPr>
                <w:rFonts w:ascii="Times New Roman" w:eastAsia="Times New Roman" w:hAnsi="Times New Roman"/>
                <w:sz w:val="20"/>
                <w:szCs w:val="20"/>
                <w:lang w:eastAsia="ru-RU"/>
              </w:rPr>
              <w:t xml:space="preserve"> / </w:t>
            </w:r>
            <w:r>
              <w:rPr>
                <w:rFonts w:ascii="Times New Roman" w:eastAsia="Times New Roman" w:hAnsi="Times New Roman"/>
                <w:sz w:val="20"/>
                <w:szCs w:val="20"/>
                <w:lang w:val="en-US" w:eastAsia="ru-RU"/>
              </w:rPr>
              <w:t>b</w:t>
            </w:r>
            <w:r w:rsidRPr="009854ED">
              <w:rPr>
                <w:rFonts w:ascii="Times New Roman" w:eastAsia="Times New Roman" w:hAnsi="Times New Roman"/>
                <w:sz w:val="20"/>
                <w:szCs w:val="20"/>
                <w:lang w:eastAsia="ru-RU"/>
              </w:rPr>
              <w:t xml:space="preserve"> где</w:t>
            </w:r>
          </w:p>
          <w:p w:rsidR="004B32C4" w:rsidRDefault="004B32C4" w:rsidP="004C6323">
            <w:pPr>
              <w:spacing w:after="0" w:line="240" w:lineRule="auto"/>
              <w:rPr>
                <w:rFonts w:ascii="Times New Roman" w:eastAsia="Times New Roman" w:hAnsi="Times New Roman"/>
                <w:sz w:val="20"/>
                <w:szCs w:val="20"/>
                <w:lang w:eastAsia="ru-RU"/>
              </w:rPr>
            </w:pPr>
          </w:p>
          <w:p w:rsidR="004B32C4" w:rsidRDefault="004B32C4" w:rsidP="009549F5">
            <w:pPr>
              <w:spacing w:after="0" w:line="240" w:lineRule="auto"/>
              <w:rPr>
                <w:rFonts w:ascii="Times New Roman" w:hAnsi="Times New Roman"/>
                <w:sz w:val="20"/>
                <w:szCs w:val="20"/>
              </w:rPr>
            </w:pPr>
            <w:r>
              <w:rPr>
                <w:rFonts w:ascii="Times New Roman" w:eastAsia="Times New Roman" w:hAnsi="Times New Roman"/>
                <w:sz w:val="20"/>
                <w:szCs w:val="20"/>
                <w:lang w:val="en-US" w:eastAsia="ru-RU"/>
              </w:rPr>
              <w:t>S</w:t>
            </w:r>
            <w:r w:rsidRPr="009854ED">
              <w:rPr>
                <w:rFonts w:ascii="Times New Roman" w:eastAsia="Times New Roman" w:hAnsi="Times New Roman"/>
                <w:sz w:val="20"/>
                <w:szCs w:val="20"/>
                <w:lang w:eastAsia="ru-RU"/>
              </w:rPr>
              <w:t xml:space="preserve"> </w:t>
            </w:r>
            <w:r w:rsidRPr="003E568F">
              <w:rPr>
                <w:rFonts w:ascii="Times New Roman" w:eastAsia="Times New Roman" w:hAnsi="Times New Roman"/>
                <w:color w:val="0D0D0D" w:themeColor="text1" w:themeTint="F2"/>
                <w:sz w:val="20"/>
                <w:szCs w:val="20"/>
                <w:lang w:eastAsia="ru-RU"/>
              </w:rPr>
              <w:t xml:space="preserve">– </w:t>
            </w:r>
            <w:r>
              <w:rPr>
                <w:rFonts w:ascii="Times New Roman" w:eastAsia="Times New Roman" w:hAnsi="Times New Roman"/>
                <w:color w:val="0D0D0D" w:themeColor="text1" w:themeTint="F2"/>
                <w:sz w:val="20"/>
                <w:szCs w:val="20"/>
                <w:lang w:eastAsia="ru-RU"/>
              </w:rPr>
              <w:t xml:space="preserve">годовой объем бюджетных ассигнований по </w:t>
            </w:r>
            <w:r>
              <w:rPr>
                <w:rFonts w:ascii="Times New Roman" w:hAnsi="Times New Roman"/>
                <w:sz w:val="20"/>
                <w:szCs w:val="20"/>
              </w:rPr>
              <w:t xml:space="preserve">главному распорядителю бюджетных средств </w:t>
            </w:r>
            <w:r>
              <w:rPr>
                <w:rFonts w:ascii="Times New Roman" w:eastAsia="Times New Roman" w:hAnsi="Times New Roman"/>
                <w:sz w:val="20"/>
                <w:szCs w:val="20"/>
                <w:lang w:eastAsia="ru-RU"/>
              </w:rPr>
              <w:t>с учетом внесенных изменений на конец отчетного периода</w:t>
            </w:r>
            <w:r>
              <w:rPr>
                <w:rFonts w:ascii="Times New Roman" w:hAnsi="Times New Roman"/>
                <w:sz w:val="20"/>
                <w:szCs w:val="20"/>
              </w:rPr>
              <w:t xml:space="preserve"> на реализацию муниципальных целевых программ;</w:t>
            </w:r>
          </w:p>
          <w:p w:rsidR="004B32C4" w:rsidRPr="009854ED" w:rsidRDefault="004B32C4" w:rsidP="009549F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b</w:t>
            </w:r>
            <w:r w:rsidRPr="009854ED">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 xml:space="preserve">годовой объем бюджетных ассигнований по </w:t>
            </w:r>
            <w:r>
              <w:rPr>
                <w:rFonts w:ascii="Times New Roman" w:hAnsi="Times New Roman"/>
                <w:sz w:val="20"/>
                <w:szCs w:val="20"/>
              </w:rPr>
              <w:t>главному распорядителю бюджетных средств</w:t>
            </w:r>
            <w:r>
              <w:rPr>
                <w:rFonts w:ascii="Times New Roman" w:eastAsia="Times New Roman" w:hAnsi="Times New Roman"/>
                <w:sz w:val="20"/>
                <w:szCs w:val="20"/>
                <w:lang w:eastAsia="ru-RU"/>
              </w:rPr>
              <w:t xml:space="preserve"> с учетом внесенных изменений на конец отчетного периода (без учета субвенций)</w:t>
            </w:r>
          </w:p>
        </w:tc>
        <w:tc>
          <w:tcPr>
            <w:tcW w:w="776" w:type="dxa"/>
            <w:shd w:val="clear" w:color="auto" w:fill="FFFFFF"/>
            <w:noWrap/>
          </w:tcPr>
          <w:p w:rsidR="004B32C4" w:rsidRPr="009854ED" w:rsidRDefault="004B32C4" w:rsidP="004C632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p w:rsidR="004B32C4" w:rsidRPr="009854ED" w:rsidRDefault="004B32C4" w:rsidP="004C6323">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4B32C4" w:rsidRPr="009854ED" w:rsidRDefault="004B32C4" w:rsidP="004C6323">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4B32C4" w:rsidRPr="009854ED" w:rsidRDefault="004B32C4" w:rsidP="004C6323">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4B32C4" w:rsidRPr="009854ED" w:rsidRDefault="004B32C4" w:rsidP="004C6323">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4B32C4" w:rsidRPr="009854ED" w:rsidRDefault="004B32C4" w:rsidP="004C6323">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4B32C4" w:rsidRPr="009854ED" w:rsidRDefault="004B32C4" w:rsidP="004C6323">
            <w:pPr>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shd w:val="clear" w:color="auto" w:fill="FFFFFF"/>
            <w:noWrap/>
          </w:tcPr>
          <w:p w:rsidR="004B32C4" w:rsidRPr="009854ED" w:rsidRDefault="004B32C4"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w:t>
            </w:r>
          </w:p>
        </w:tc>
        <w:tc>
          <w:tcPr>
            <w:tcW w:w="2414" w:type="dxa"/>
            <w:vMerge w:val="restart"/>
            <w:shd w:val="clear" w:color="auto" w:fill="FFFFFF"/>
          </w:tcPr>
          <w:p w:rsidR="004B32C4" w:rsidRPr="009854ED" w:rsidRDefault="004B32C4" w:rsidP="00EC09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Информация о финансировании мероприятий муниципальных целевых программ, направляемая в сроки, установленные для представления отчетности</w:t>
            </w:r>
          </w:p>
        </w:tc>
        <w:tc>
          <w:tcPr>
            <w:tcW w:w="2277" w:type="dxa"/>
            <w:vMerge w:val="restart"/>
            <w:shd w:val="clear" w:color="auto" w:fill="FFFFFF"/>
          </w:tcPr>
          <w:p w:rsidR="004B32C4" w:rsidRPr="009854ED" w:rsidRDefault="004B32C4" w:rsidP="00077E6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Позитивно расценивается достижени</w:t>
            </w:r>
            <w:r w:rsidR="00077E61">
              <w:rPr>
                <w:rFonts w:ascii="Times New Roman" w:eastAsia="Times New Roman" w:hAnsi="Times New Roman"/>
                <w:sz w:val="20"/>
                <w:szCs w:val="20"/>
                <w:lang w:eastAsia="ru-RU"/>
              </w:rPr>
              <w:t>е</w:t>
            </w:r>
            <w:r>
              <w:rPr>
                <w:rFonts w:ascii="Times New Roman" w:eastAsia="Times New Roman" w:hAnsi="Times New Roman"/>
                <w:sz w:val="20"/>
                <w:szCs w:val="20"/>
                <w:lang w:eastAsia="ru-RU"/>
              </w:rPr>
              <w:t xml:space="preserve"> уровня управления финансами, при котором не менее 35% бюджетных ассигнований (без учета субвенций) приходится на финансирование муниципальных целевых программ</w:t>
            </w:r>
          </w:p>
        </w:tc>
        <w:tc>
          <w:tcPr>
            <w:tcW w:w="1060" w:type="dxa"/>
            <w:vMerge w:val="restart"/>
            <w:shd w:val="clear" w:color="auto" w:fill="FFFFFF"/>
          </w:tcPr>
          <w:p w:rsidR="004B32C4" w:rsidRPr="009854ED" w:rsidRDefault="004B32C4" w:rsidP="00EA0F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r>
      <w:tr w:rsidR="004B32C4" w:rsidRPr="009854ED" w:rsidTr="004C6323">
        <w:trPr>
          <w:trHeight w:val="20"/>
        </w:trPr>
        <w:tc>
          <w:tcPr>
            <w:tcW w:w="4253" w:type="dxa"/>
            <w:vMerge/>
            <w:shd w:val="clear" w:color="auto" w:fill="FFFFFF"/>
            <w:vAlign w:val="center"/>
          </w:tcPr>
          <w:p w:rsidR="004B32C4" w:rsidRPr="009854ED" w:rsidRDefault="004B32C4" w:rsidP="009549F5">
            <w:pPr>
              <w:spacing w:after="0" w:line="240" w:lineRule="auto"/>
              <w:rPr>
                <w:rFonts w:ascii="Times New Roman" w:eastAsia="Times New Roman" w:hAnsi="Times New Roman"/>
                <w:sz w:val="20"/>
                <w:szCs w:val="20"/>
                <w:lang w:eastAsia="ru-RU"/>
              </w:rPr>
            </w:pPr>
          </w:p>
        </w:tc>
        <w:tc>
          <w:tcPr>
            <w:tcW w:w="3668" w:type="dxa"/>
            <w:shd w:val="clear" w:color="auto" w:fill="FFFFFF"/>
            <w:noWrap/>
          </w:tcPr>
          <w:p w:rsidR="004B32C4" w:rsidRPr="009854ED" w:rsidRDefault="004B32C4" w:rsidP="0006639A">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P&lt;</w:t>
            </w:r>
            <w:r>
              <w:rPr>
                <w:rFonts w:ascii="Times New Roman" w:eastAsia="Times New Roman" w:hAnsi="Times New Roman"/>
                <w:sz w:val="20"/>
                <w:szCs w:val="20"/>
                <w:lang w:eastAsia="ru-RU"/>
              </w:rPr>
              <w:t>5</w:t>
            </w:r>
            <w:r w:rsidRPr="009854ED">
              <w:rPr>
                <w:rFonts w:ascii="Times New Roman" w:eastAsia="Times New Roman" w:hAnsi="Times New Roman"/>
                <w:sz w:val="20"/>
                <w:szCs w:val="20"/>
                <w:lang w:eastAsia="ru-RU"/>
              </w:rPr>
              <w:t>%</w:t>
            </w:r>
          </w:p>
        </w:tc>
        <w:tc>
          <w:tcPr>
            <w:tcW w:w="776" w:type="dxa"/>
            <w:shd w:val="clear" w:color="auto" w:fill="FFFFFF"/>
            <w:noWrap/>
          </w:tcPr>
          <w:p w:rsidR="004B32C4" w:rsidRPr="009854ED" w:rsidRDefault="004B32C4" w:rsidP="0006639A">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tcPr>
          <w:p w:rsidR="004B32C4" w:rsidRPr="009854ED" w:rsidRDefault="004B32C4" w:rsidP="0006639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14" w:type="dxa"/>
            <w:vMerge/>
            <w:shd w:val="clear" w:color="auto" w:fill="FFFFFF"/>
          </w:tcPr>
          <w:p w:rsidR="004B32C4" w:rsidRPr="009854ED" w:rsidRDefault="004B32C4" w:rsidP="009549F5">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4B32C4" w:rsidRPr="009854ED" w:rsidRDefault="004B32C4" w:rsidP="009549F5">
            <w:pPr>
              <w:spacing w:after="0" w:line="240" w:lineRule="auto"/>
              <w:rPr>
                <w:rFonts w:ascii="Times New Roman" w:eastAsia="Times New Roman" w:hAnsi="Times New Roman"/>
                <w:sz w:val="20"/>
                <w:szCs w:val="20"/>
                <w:lang w:eastAsia="ru-RU"/>
              </w:rPr>
            </w:pPr>
          </w:p>
        </w:tc>
        <w:tc>
          <w:tcPr>
            <w:tcW w:w="1060" w:type="dxa"/>
            <w:vMerge/>
            <w:shd w:val="clear" w:color="auto" w:fill="FFFFFF"/>
          </w:tcPr>
          <w:p w:rsidR="004B32C4" w:rsidRPr="009854ED" w:rsidRDefault="004B32C4" w:rsidP="009549F5">
            <w:pPr>
              <w:spacing w:after="0" w:line="240" w:lineRule="auto"/>
              <w:rPr>
                <w:rFonts w:ascii="Times New Roman" w:eastAsia="Times New Roman" w:hAnsi="Times New Roman"/>
                <w:sz w:val="20"/>
                <w:szCs w:val="20"/>
                <w:lang w:eastAsia="ru-RU"/>
              </w:rPr>
            </w:pPr>
          </w:p>
        </w:tc>
      </w:tr>
      <w:tr w:rsidR="004B32C4" w:rsidRPr="009854ED" w:rsidTr="002B427C">
        <w:trPr>
          <w:trHeight w:val="20"/>
        </w:trPr>
        <w:tc>
          <w:tcPr>
            <w:tcW w:w="4253" w:type="dxa"/>
            <w:vMerge/>
            <w:shd w:val="clear" w:color="auto" w:fill="FFFFFF"/>
            <w:vAlign w:val="center"/>
          </w:tcPr>
          <w:p w:rsidR="004B32C4" w:rsidRPr="009854ED" w:rsidRDefault="004B32C4"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4B32C4" w:rsidRPr="00097148" w:rsidRDefault="004B32C4" w:rsidP="00A2238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Pr="009854ED">
              <w:rPr>
                <w:rFonts w:ascii="Times New Roman" w:eastAsia="Times New Roman" w:hAnsi="Times New Roman"/>
                <w:sz w:val="20"/>
                <w:szCs w:val="20"/>
                <w:lang w:eastAsia="ru-RU"/>
              </w:rPr>
              <w:t>%≤P&lt;</w:t>
            </w:r>
            <w:r>
              <w:rPr>
                <w:rFonts w:ascii="Times New Roman" w:eastAsia="Times New Roman" w:hAnsi="Times New Roman"/>
                <w:sz w:val="20"/>
                <w:szCs w:val="20"/>
                <w:lang w:eastAsia="ru-RU"/>
              </w:rPr>
              <w:t>10</w:t>
            </w:r>
            <w:r w:rsidRPr="009854ED">
              <w:rPr>
                <w:rFonts w:ascii="Times New Roman" w:eastAsia="Times New Roman" w:hAnsi="Times New Roman"/>
                <w:sz w:val="20"/>
                <w:szCs w:val="20"/>
                <w:lang w:eastAsia="ru-RU"/>
              </w:rPr>
              <w:t>%</w:t>
            </w:r>
          </w:p>
        </w:tc>
        <w:tc>
          <w:tcPr>
            <w:tcW w:w="776" w:type="dxa"/>
            <w:shd w:val="clear" w:color="auto" w:fill="FFFFFF"/>
            <w:noWrap/>
          </w:tcPr>
          <w:p w:rsidR="004B32C4" w:rsidRPr="009854ED" w:rsidRDefault="004B32C4"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tcPr>
          <w:p w:rsidR="004B32C4" w:rsidRPr="009854ED" w:rsidRDefault="004B32C4"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414" w:type="dxa"/>
            <w:vMerge/>
            <w:shd w:val="clear" w:color="auto" w:fill="FFFFFF"/>
          </w:tcPr>
          <w:p w:rsidR="004B32C4" w:rsidRPr="009854ED" w:rsidRDefault="004B32C4" w:rsidP="00A22380">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4B32C4" w:rsidRPr="009854ED" w:rsidRDefault="004B32C4" w:rsidP="00A22380">
            <w:pPr>
              <w:spacing w:after="0" w:line="240" w:lineRule="auto"/>
              <w:rPr>
                <w:rFonts w:ascii="Times New Roman" w:eastAsia="Times New Roman" w:hAnsi="Times New Roman"/>
                <w:sz w:val="20"/>
                <w:szCs w:val="20"/>
                <w:lang w:eastAsia="ru-RU"/>
              </w:rPr>
            </w:pPr>
          </w:p>
        </w:tc>
        <w:tc>
          <w:tcPr>
            <w:tcW w:w="1060" w:type="dxa"/>
            <w:vMerge/>
            <w:shd w:val="clear" w:color="auto" w:fill="FFFFFF"/>
          </w:tcPr>
          <w:p w:rsidR="004B32C4" w:rsidRPr="009854ED" w:rsidRDefault="004B32C4" w:rsidP="00A22380">
            <w:pPr>
              <w:spacing w:after="0" w:line="240" w:lineRule="auto"/>
              <w:rPr>
                <w:rFonts w:ascii="Times New Roman" w:eastAsia="Times New Roman" w:hAnsi="Times New Roman"/>
                <w:sz w:val="20"/>
                <w:szCs w:val="20"/>
                <w:lang w:eastAsia="ru-RU"/>
              </w:rPr>
            </w:pPr>
          </w:p>
        </w:tc>
      </w:tr>
      <w:tr w:rsidR="004B32C4" w:rsidRPr="009854ED" w:rsidTr="002B427C">
        <w:trPr>
          <w:trHeight w:val="20"/>
        </w:trPr>
        <w:tc>
          <w:tcPr>
            <w:tcW w:w="4253" w:type="dxa"/>
            <w:vMerge/>
            <w:shd w:val="clear" w:color="auto" w:fill="FFFFFF"/>
            <w:vAlign w:val="center"/>
          </w:tcPr>
          <w:p w:rsidR="004B32C4" w:rsidRPr="009854ED" w:rsidRDefault="004B32C4"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4B32C4" w:rsidRPr="00097148" w:rsidRDefault="004B32C4"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r w:rsidRPr="009854ED">
              <w:rPr>
                <w:rFonts w:ascii="Times New Roman" w:eastAsia="Times New Roman" w:hAnsi="Times New Roman"/>
                <w:sz w:val="20"/>
                <w:szCs w:val="20"/>
                <w:lang w:eastAsia="ru-RU"/>
              </w:rPr>
              <w:t>%≤P&lt;</w:t>
            </w:r>
            <w:r>
              <w:rPr>
                <w:rFonts w:ascii="Times New Roman" w:eastAsia="Times New Roman" w:hAnsi="Times New Roman"/>
                <w:sz w:val="20"/>
                <w:szCs w:val="20"/>
                <w:lang w:eastAsia="ru-RU"/>
              </w:rPr>
              <w:t>20</w:t>
            </w:r>
            <w:r w:rsidRPr="009854ED">
              <w:rPr>
                <w:rFonts w:ascii="Times New Roman" w:eastAsia="Times New Roman" w:hAnsi="Times New Roman"/>
                <w:sz w:val="20"/>
                <w:szCs w:val="20"/>
                <w:lang w:eastAsia="ru-RU"/>
              </w:rPr>
              <w:t>%</w:t>
            </w:r>
          </w:p>
        </w:tc>
        <w:tc>
          <w:tcPr>
            <w:tcW w:w="776" w:type="dxa"/>
            <w:shd w:val="clear" w:color="auto" w:fill="FFFFFF"/>
            <w:noWrap/>
          </w:tcPr>
          <w:p w:rsidR="004B32C4" w:rsidRPr="009854ED" w:rsidRDefault="004B32C4"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tcPr>
          <w:p w:rsidR="004B32C4" w:rsidRPr="009854ED" w:rsidRDefault="004B32C4"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2414" w:type="dxa"/>
            <w:vMerge/>
            <w:shd w:val="clear" w:color="auto" w:fill="FFFFFF"/>
          </w:tcPr>
          <w:p w:rsidR="004B32C4" w:rsidRPr="009854ED" w:rsidRDefault="004B32C4" w:rsidP="00A22380">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4B32C4" w:rsidRPr="009854ED" w:rsidRDefault="004B32C4" w:rsidP="00A22380">
            <w:pPr>
              <w:spacing w:after="0" w:line="240" w:lineRule="auto"/>
              <w:rPr>
                <w:rFonts w:ascii="Times New Roman" w:eastAsia="Times New Roman" w:hAnsi="Times New Roman"/>
                <w:sz w:val="20"/>
                <w:szCs w:val="20"/>
                <w:lang w:eastAsia="ru-RU"/>
              </w:rPr>
            </w:pPr>
          </w:p>
        </w:tc>
        <w:tc>
          <w:tcPr>
            <w:tcW w:w="1060" w:type="dxa"/>
            <w:vMerge/>
            <w:shd w:val="clear" w:color="auto" w:fill="FFFFFF"/>
          </w:tcPr>
          <w:p w:rsidR="004B32C4" w:rsidRPr="009854ED" w:rsidRDefault="004B32C4" w:rsidP="00A22380">
            <w:pPr>
              <w:spacing w:after="0" w:line="240" w:lineRule="auto"/>
              <w:rPr>
                <w:rFonts w:ascii="Times New Roman" w:eastAsia="Times New Roman" w:hAnsi="Times New Roman"/>
                <w:sz w:val="20"/>
                <w:szCs w:val="20"/>
                <w:lang w:eastAsia="ru-RU"/>
              </w:rPr>
            </w:pPr>
          </w:p>
        </w:tc>
      </w:tr>
      <w:tr w:rsidR="004B32C4" w:rsidRPr="009854ED" w:rsidTr="002B427C">
        <w:trPr>
          <w:trHeight w:val="20"/>
        </w:trPr>
        <w:tc>
          <w:tcPr>
            <w:tcW w:w="4253" w:type="dxa"/>
            <w:vMerge/>
            <w:shd w:val="clear" w:color="auto" w:fill="FFFFFF"/>
            <w:vAlign w:val="center"/>
          </w:tcPr>
          <w:p w:rsidR="004B32C4" w:rsidRPr="009854ED" w:rsidRDefault="004B32C4"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4B32C4" w:rsidRPr="00097148" w:rsidRDefault="004B32C4" w:rsidP="00A2238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r w:rsidRPr="009854ED">
              <w:rPr>
                <w:rFonts w:ascii="Times New Roman" w:eastAsia="Times New Roman" w:hAnsi="Times New Roman"/>
                <w:sz w:val="20"/>
                <w:szCs w:val="20"/>
                <w:lang w:eastAsia="ru-RU"/>
              </w:rPr>
              <w:t>%≤P&lt;</w:t>
            </w:r>
            <w:r>
              <w:rPr>
                <w:rFonts w:ascii="Times New Roman" w:eastAsia="Times New Roman" w:hAnsi="Times New Roman"/>
                <w:sz w:val="20"/>
                <w:szCs w:val="20"/>
                <w:lang w:eastAsia="ru-RU"/>
              </w:rPr>
              <w:t>35</w:t>
            </w:r>
            <w:r w:rsidRPr="009854ED">
              <w:rPr>
                <w:rFonts w:ascii="Times New Roman" w:eastAsia="Times New Roman" w:hAnsi="Times New Roman"/>
                <w:sz w:val="20"/>
                <w:szCs w:val="20"/>
                <w:lang w:eastAsia="ru-RU"/>
              </w:rPr>
              <w:t>%</w:t>
            </w:r>
          </w:p>
        </w:tc>
        <w:tc>
          <w:tcPr>
            <w:tcW w:w="776" w:type="dxa"/>
            <w:shd w:val="clear" w:color="auto" w:fill="FFFFFF"/>
            <w:noWrap/>
          </w:tcPr>
          <w:p w:rsidR="004B32C4" w:rsidRPr="009854ED" w:rsidRDefault="004B32C4"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tcPr>
          <w:p w:rsidR="004B32C4" w:rsidRPr="009854ED" w:rsidRDefault="004B32C4"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2414" w:type="dxa"/>
            <w:vMerge/>
            <w:shd w:val="clear" w:color="auto" w:fill="FFFFFF"/>
          </w:tcPr>
          <w:p w:rsidR="004B32C4" w:rsidRPr="009854ED" w:rsidRDefault="004B32C4" w:rsidP="00A22380">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4B32C4" w:rsidRPr="009854ED" w:rsidRDefault="004B32C4" w:rsidP="00A22380">
            <w:pPr>
              <w:spacing w:after="0" w:line="240" w:lineRule="auto"/>
              <w:rPr>
                <w:rFonts w:ascii="Times New Roman" w:eastAsia="Times New Roman" w:hAnsi="Times New Roman"/>
                <w:sz w:val="20"/>
                <w:szCs w:val="20"/>
                <w:lang w:eastAsia="ru-RU"/>
              </w:rPr>
            </w:pPr>
          </w:p>
        </w:tc>
        <w:tc>
          <w:tcPr>
            <w:tcW w:w="1060" w:type="dxa"/>
            <w:vMerge/>
            <w:shd w:val="clear" w:color="auto" w:fill="FFFFFF"/>
          </w:tcPr>
          <w:p w:rsidR="004B32C4" w:rsidRPr="009854ED" w:rsidRDefault="004B32C4" w:rsidP="00A22380">
            <w:pPr>
              <w:spacing w:after="0" w:line="240" w:lineRule="auto"/>
              <w:rPr>
                <w:rFonts w:ascii="Times New Roman" w:eastAsia="Times New Roman" w:hAnsi="Times New Roman"/>
                <w:sz w:val="20"/>
                <w:szCs w:val="20"/>
                <w:lang w:eastAsia="ru-RU"/>
              </w:rPr>
            </w:pPr>
          </w:p>
        </w:tc>
      </w:tr>
      <w:tr w:rsidR="004B32C4" w:rsidRPr="009854ED" w:rsidTr="002B427C">
        <w:trPr>
          <w:trHeight w:val="20"/>
        </w:trPr>
        <w:tc>
          <w:tcPr>
            <w:tcW w:w="4253" w:type="dxa"/>
            <w:vMerge/>
            <w:shd w:val="clear" w:color="auto" w:fill="FFFFFF"/>
            <w:vAlign w:val="center"/>
          </w:tcPr>
          <w:p w:rsidR="004B32C4" w:rsidRPr="009854ED" w:rsidRDefault="004B32C4"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4B32C4" w:rsidRPr="00097148" w:rsidRDefault="004B32C4" w:rsidP="00A2238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35</w:t>
            </w:r>
            <w:r w:rsidRPr="009854ED">
              <w:rPr>
                <w:rFonts w:ascii="Times New Roman" w:eastAsia="Times New Roman" w:hAnsi="Times New Roman"/>
                <w:sz w:val="20"/>
                <w:szCs w:val="20"/>
                <w:lang w:eastAsia="ru-RU"/>
              </w:rPr>
              <w:t>%≤P≤50%</w:t>
            </w:r>
          </w:p>
        </w:tc>
        <w:tc>
          <w:tcPr>
            <w:tcW w:w="776" w:type="dxa"/>
            <w:shd w:val="clear" w:color="auto" w:fill="FFFFFF"/>
            <w:noWrap/>
          </w:tcPr>
          <w:p w:rsidR="004B32C4" w:rsidRPr="009854ED" w:rsidRDefault="004B32C4"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tcPr>
          <w:p w:rsidR="004B32C4" w:rsidRPr="009854ED" w:rsidRDefault="004B32C4"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414" w:type="dxa"/>
            <w:vMerge/>
            <w:shd w:val="clear" w:color="auto" w:fill="FFFFFF"/>
          </w:tcPr>
          <w:p w:rsidR="004B32C4" w:rsidRPr="009854ED" w:rsidRDefault="004B32C4" w:rsidP="00A22380">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4B32C4" w:rsidRPr="009854ED" w:rsidRDefault="004B32C4" w:rsidP="00A22380">
            <w:pPr>
              <w:spacing w:after="0" w:line="240" w:lineRule="auto"/>
              <w:rPr>
                <w:rFonts w:ascii="Times New Roman" w:eastAsia="Times New Roman" w:hAnsi="Times New Roman"/>
                <w:sz w:val="20"/>
                <w:szCs w:val="20"/>
                <w:lang w:eastAsia="ru-RU"/>
              </w:rPr>
            </w:pPr>
          </w:p>
        </w:tc>
        <w:tc>
          <w:tcPr>
            <w:tcW w:w="1060" w:type="dxa"/>
            <w:vMerge/>
            <w:shd w:val="clear" w:color="auto" w:fill="FFFFFF"/>
          </w:tcPr>
          <w:p w:rsidR="004B32C4" w:rsidRPr="009854ED" w:rsidRDefault="004B32C4" w:rsidP="00A22380">
            <w:pPr>
              <w:spacing w:after="0" w:line="240" w:lineRule="auto"/>
              <w:rPr>
                <w:rFonts w:ascii="Times New Roman" w:eastAsia="Times New Roman" w:hAnsi="Times New Roman"/>
                <w:sz w:val="20"/>
                <w:szCs w:val="20"/>
                <w:lang w:eastAsia="ru-RU"/>
              </w:rPr>
            </w:pPr>
          </w:p>
        </w:tc>
      </w:tr>
      <w:tr w:rsidR="004B32C4" w:rsidRPr="009854ED" w:rsidTr="002B427C">
        <w:trPr>
          <w:trHeight w:val="20"/>
        </w:trPr>
        <w:tc>
          <w:tcPr>
            <w:tcW w:w="4253" w:type="dxa"/>
            <w:vMerge/>
            <w:shd w:val="clear" w:color="auto" w:fill="FFFFFF"/>
            <w:vAlign w:val="center"/>
          </w:tcPr>
          <w:p w:rsidR="004B32C4" w:rsidRPr="009854ED" w:rsidRDefault="004B32C4"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4B32C4" w:rsidRPr="00097148" w:rsidRDefault="004B32C4"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&gt;50%</w:t>
            </w:r>
          </w:p>
        </w:tc>
        <w:tc>
          <w:tcPr>
            <w:tcW w:w="776" w:type="dxa"/>
            <w:shd w:val="clear" w:color="auto" w:fill="FFFFFF"/>
            <w:noWrap/>
          </w:tcPr>
          <w:p w:rsidR="004B32C4" w:rsidRPr="009854ED" w:rsidRDefault="004B32C4"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tcPr>
          <w:p w:rsidR="004B32C4" w:rsidRPr="009854ED" w:rsidRDefault="004B32C4"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2414" w:type="dxa"/>
            <w:vMerge/>
            <w:shd w:val="clear" w:color="auto" w:fill="FFFFFF"/>
          </w:tcPr>
          <w:p w:rsidR="004B32C4" w:rsidRPr="009854ED" w:rsidRDefault="004B32C4" w:rsidP="00A22380">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4B32C4" w:rsidRPr="009854ED" w:rsidRDefault="004B32C4" w:rsidP="00A22380">
            <w:pPr>
              <w:spacing w:after="0" w:line="240" w:lineRule="auto"/>
              <w:rPr>
                <w:rFonts w:ascii="Times New Roman" w:eastAsia="Times New Roman" w:hAnsi="Times New Roman"/>
                <w:sz w:val="20"/>
                <w:szCs w:val="20"/>
                <w:lang w:eastAsia="ru-RU"/>
              </w:rPr>
            </w:pPr>
          </w:p>
        </w:tc>
        <w:tc>
          <w:tcPr>
            <w:tcW w:w="1060" w:type="dxa"/>
            <w:vMerge/>
            <w:shd w:val="clear" w:color="auto" w:fill="FFFFFF"/>
          </w:tcPr>
          <w:p w:rsidR="004B32C4" w:rsidRPr="009854ED" w:rsidRDefault="004B32C4" w:rsidP="00A22380">
            <w:pPr>
              <w:spacing w:after="0" w:line="240" w:lineRule="auto"/>
              <w:rPr>
                <w:rFonts w:ascii="Times New Roman" w:eastAsia="Times New Roman" w:hAnsi="Times New Roman"/>
                <w:sz w:val="20"/>
                <w:szCs w:val="20"/>
                <w:lang w:eastAsia="ru-RU"/>
              </w:rPr>
            </w:pPr>
          </w:p>
        </w:tc>
      </w:tr>
      <w:tr w:rsidR="004D01C9" w:rsidRPr="009854ED" w:rsidTr="004C6323">
        <w:trPr>
          <w:trHeight w:val="20"/>
        </w:trPr>
        <w:tc>
          <w:tcPr>
            <w:tcW w:w="14108" w:type="dxa"/>
            <w:gridSpan w:val="6"/>
            <w:shd w:val="clear" w:color="auto" w:fill="FFFFFF"/>
          </w:tcPr>
          <w:p w:rsidR="004D01C9" w:rsidRPr="009854ED" w:rsidRDefault="004D01C9" w:rsidP="00A22380">
            <w:pPr>
              <w:spacing w:after="0" w:line="240" w:lineRule="auto"/>
              <w:rPr>
                <w:rFonts w:ascii="Times New Roman" w:eastAsia="Times New Roman" w:hAnsi="Times New Roman"/>
                <w:sz w:val="20"/>
                <w:szCs w:val="20"/>
                <w:lang w:eastAsia="ru-RU"/>
              </w:rPr>
            </w:pPr>
            <w:r w:rsidRPr="00097148">
              <w:rPr>
                <w:rFonts w:ascii="Times New Roman" w:eastAsia="Times New Roman" w:hAnsi="Times New Roman"/>
                <w:bCs/>
                <w:sz w:val="20"/>
                <w:szCs w:val="20"/>
                <w:lang w:eastAsia="ru-RU"/>
              </w:rPr>
              <w:t>2. Исполнение бюджета города в части расходов</w:t>
            </w:r>
          </w:p>
        </w:tc>
        <w:tc>
          <w:tcPr>
            <w:tcW w:w="1060" w:type="dxa"/>
            <w:shd w:val="clear" w:color="auto" w:fill="FFFFFF"/>
          </w:tcPr>
          <w:p w:rsidR="004D01C9" w:rsidRDefault="004D01C9"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r>
      <w:tr w:rsidR="009549F5" w:rsidRPr="009854ED" w:rsidTr="002B427C">
        <w:trPr>
          <w:trHeight w:val="20"/>
        </w:trPr>
        <w:tc>
          <w:tcPr>
            <w:tcW w:w="4253" w:type="dxa"/>
            <w:vMerge w:val="restart"/>
            <w:shd w:val="clear" w:color="auto" w:fill="FFFFFF"/>
          </w:tcPr>
          <w:p w:rsidR="009549F5" w:rsidRPr="009854ED" w:rsidRDefault="009549F5"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2.1. Объем неисполненных на конец отчетного финансового года бюджетных ассигнований</w:t>
            </w:r>
          </w:p>
          <w:p w:rsidR="009549F5" w:rsidRPr="009854ED" w:rsidRDefault="009549F5"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9549F5" w:rsidRPr="009854ED" w:rsidRDefault="009549F5"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3668" w:type="dxa"/>
            <w:shd w:val="clear" w:color="auto" w:fill="FFFFFF"/>
          </w:tcPr>
          <w:p w:rsidR="009549F5" w:rsidRDefault="009549F5"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P = 100 </w:t>
            </w:r>
            <w:proofErr w:type="spellStart"/>
            <w:r w:rsidRPr="009854ED">
              <w:rPr>
                <w:rFonts w:ascii="Times New Roman" w:eastAsia="Times New Roman" w:hAnsi="Times New Roman"/>
                <w:sz w:val="20"/>
                <w:szCs w:val="20"/>
                <w:lang w:eastAsia="ru-RU"/>
              </w:rPr>
              <w:t>x</w:t>
            </w:r>
            <w:proofErr w:type="spellEnd"/>
            <w:r w:rsidRPr="009854ED">
              <w:rPr>
                <w:rFonts w:ascii="Times New Roman" w:eastAsia="Times New Roman" w:hAnsi="Times New Roman"/>
                <w:sz w:val="20"/>
                <w:szCs w:val="20"/>
                <w:lang w:eastAsia="ru-RU"/>
              </w:rPr>
              <w:t xml:space="preserve"> (</w:t>
            </w:r>
            <w:proofErr w:type="spellStart"/>
            <w:r w:rsidRPr="009854ED">
              <w:rPr>
                <w:rFonts w:ascii="Times New Roman" w:eastAsia="Times New Roman" w:hAnsi="Times New Roman"/>
                <w:sz w:val="20"/>
                <w:szCs w:val="20"/>
                <w:lang w:eastAsia="ru-RU"/>
              </w:rPr>
              <w:t>b</w:t>
            </w:r>
            <w:proofErr w:type="spellEnd"/>
            <w:r w:rsidRPr="009854ED">
              <w:rPr>
                <w:rFonts w:ascii="Times New Roman" w:eastAsia="Times New Roman" w:hAnsi="Times New Roman"/>
                <w:sz w:val="20"/>
                <w:szCs w:val="20"/>
                <w:lang w:eastAsia="ru-RU"/>
              </w:rPr>
              <w:t xml:space="preserve"> - E) / </w:t>
            </w:r>
            <w:proofErr w:type="spellStart"/>
            <w:r w:rsidRPr="009854ED">
              <w:rPr>
                <w:rFonts w:ascii="Times New Roman" w:eastAsia="Times New Roman" w:hAnsi="Times New Roman"/>
                <w:sz w:val="20"/>
                <w:szCs w:val="20"/>
                <w:lang w:eastAsia="ru-RU"/>
              </w:rPr>
              <w:t>b</w:t>
            </w:r>
            <w:proofErr w:type="spellEnd"/>
            <w:r w:rsidRPr="009854ED">
              <w:rPr>
                <w:rFonts w:ascii="Times New Roman" w:eastAsia="Times New Roman" w:hAnsi="Times New Roman"/>
                <w:sz w:val="20"/>
                <w:szCs w:val="20"/>
                <w:lang w:eastAsia="ru-RU"/>
              </w:rPr>
              <w:t xml:space="preserve">, </w:t>
            </w:r>
          </w:p>
          <w:p w:rsidR="009549F5" w:rsidRDefault="009549F5" w:rsidP="00A22380">
            <w:pPr>
              <w:spacing w:after="0" w:line="240" w:lineRule="auto"/>
              <w:rPr>
                <w:rFonts w:ascii="Times New Roman" w:eastAsia="Times New Roman" w:hAnsi="Times New Roman"/>
                <w:sz w:val="20"/>
                <w:szCs w:val="20"/>
                <w:lang w:eastAsia="ru-RU"/>
              </w:rPr>
            </w:pPr>
          </w:p>
          <w:p w:rsidR="009549F5" w:rsidRDefault="009549F5"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где</w:t>
            </w: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b</w:t>
            </w:r>
            <w:proofErr w:type="spellEnd"/>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 xml:space="preserve">- объем бюджетных ассигнований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в отчетном</w:t>
            </w:r>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финансовом году согласно отчету об исполнении бюджета</w:t>
            </w:r>
            <w:r>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 xml:space="preserve"> </w:t>
            </w:r>
          </w:p>
          <w:p w:rsidR="009549F5" w:rsidRPr="009854ED" w:rsidRDefault="009549F5"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E - кассовое исполнение расходов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в отчетном финансовом году</w:t>
            </w:r>
          </w:p>
        </w:tc>
        <w:tc>
          <w:tcPr>
            <w:tcW w:w="776" w:type="dxa"/>
            <w:vMerge w:val="restart"/>
            <w:shd w:val="clear" w:color="auto" w:fill="FFFFFF"/>
          </w:tcPr>
          <w:p w:rsidR="009549F5" w:rsidRPr="009854ED" w:rsidRDefault="009549F5"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p w:rsidR="009549F5" w:rsidRPr="009854ED" w:rsidRDefault="009549F5" w:rsidP="00A22380">
            <w:pPr>
              <w:jc w:val="center"/>
              <w:rPr>
                <w:rFonts w:ascii="Times New Roman" w:eastAsia="Times New Roman" w:hAnsi="Times New Roman"/>
                <w:sz w:val="20"/>
                <w:szCs w:val="20"/>
                <w:lang w:eastAsia="ru-RU"/>
              </w:rPr>
            </w:pPr>
          </w:p>
        </w:tc>
        <w:tc>
          <w:tcPr>
            <w:tcW w:w="720" w:type="dxa"/>
            <w:shd w:val="clear" w:color="auto" w:fill="FFFFFF"/>
          </w:tcPr>
          <w:p w:rsidR="009549F5" w:rsidRPr="009854ED" w:rsidRDefault="009549F5"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P   </w:t>
            </w:r>
          </w:p>
        </w:tc>
        <w:tc>
          <w:tcPr>
            <w:tcW w:w="2414" w:type="dxa"/>
            <w:vMerge w:val="restart"/>
            <w:shd w:val="clear" w:color="auto" w:fill="FFFFFF"/>
          </w:tcPr>
          <w:p w:rsidR="009549F5" w:rsidRPr="009854ED" w:rsidRDefault="009549F5" w:rsidP="000974AD">
            <w:pPr>
              <w:spacing w:after="0" w:line="240" w:lineRule="auto"/>
              <w:jc w:val="center"/>
              <w:rPr>
                <w:rFonts w:ascii="Times New Roman" w:eastAsia="Times New Roman" w:hAnsi="Times New Roman"/>
                <w:sz w:val="20"/>
                <w:szCs w:val="20"/>
                <w:lang w:eastAsia="ru-RU"/>
              </w:rPr>
            </w:pPr>
            <w:r w:rsidRPr="00137629">
              <w:rPr>
                <w:rFonts w:ascii="Times New Roman" w:eastAsia="Times New Roman" w:hAnsi="Times New Roman"/>
                <w:sz w:val="20"/>
                <w:szCs w:val="20"/>
                <w:lang w:eastAsia="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отчетный финансовый год по форме 0503127 (</w:t>
            </w:r>
            <w:proofErr w:type="gramStart"/>
            <w:r w:rsidRPr="00137629">
              <w:rPr>
                <w:rFonts w:ascii="Times New Roman" w:eastAsia="Times New Roman" w:hAnsi="Times New Roman"/>
                <w:sz w:val="20"/>
                <w:szCs w:val="20"/>
                <w:lang w:eastAsia="ru-RU"/>
              </w:rPr>
              <w:t>годовая</w:t>
            </w:r>
            <w:proofErr w:type="gramEnd"/>
            <w:r w:rsidRPr="00137629">
              <w:rPr>
                <w:rFonts w:ascii="Times New Roman" w:eastAsia="Times New Roman" w:hAnsi="Times New Roman"/>
                <w:sz w:val="20"/>
                <w:szCs w:val="20"/>
                <w:lang w:eastAsia="ru-RU"/>
              </w:rPr>
              <w:t xml:space="preserve">) </w:t>
            </w:r>
            <w:r w:rsidRPr="00137629">
              <w:rPr>
                <w:rFonts w:ascii="Times New Roman" w:eastAsia="Times New Roman" w:hAnsi="Times New Roman"/>
                <w:sz w:val="20"/>
                <w:szCs w:val="20"/>
                <w:lang w:eastAsia="ru-RU"/>
              </w:rPr>
              <w:lastRenderedPageBreak/>
              <w:t>код 000 0000 0000000 000 200</w:t>
            </w:r>
            <w:r w:rsidRPr="009854ED">
              <w:rPr>
                <w:rFonts w:ascii="Times New Roman" w:eastAsia="Times New Roman" w:hAnsi="Times New Roman"/>
                <w:sz w:val="20"/>
                <w:szCs w:val="20"/>
                <w:lang w:eastAsia="ru-RU"/>
              </w:rPr>
              <w:t> </w:t>
            </w:r>
          </w:p>
        </w:tc>
        <w:tc>
          <w:tcPr>
            <w:tcW w:w="2277" w:type="dxa"/>
            <w:vMerge w:val="restart"/>
            <w:shd w:val="clear" w:color="auto" w:fill="FFFFFF"/>
          </w:tcPr>
          <w:p w:rsidR="009549F5" w:rsidRPr="009854ED" w:rsidRDefault="009549F5"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Показатель позволяет оценить объем неисполненных на конец года бюджетных ассигнований</w:t>
            </w:r>
            <w:r>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 xml:space="preserve"> Целевым ориентиром для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является значение показателя, не превосходящее 0,5 %</w:t>
            </w:r>
          </w:p>
          <w:p w:rsidR="009549F5" w:rsidRPr="009854ED" w:rsidRDefault="009549F5"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9549F5" w:rsidRPr="009854ED" w:rsidRDefault="009549F5"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1060" w:type="dxa"/>
            <w:vMerge w:val="restart"/>
            <w:shd w:val="clear" w:color="auto" w:fill="FFFFFF"/>
          </w:tcPr>
          <w:p w:rsidR="009549F5" w:rsidRPr="009854ED" w:rsidRDefault="004D01C9"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p w:rsidR="009549F5" w:rsidRPr="009854ED" w:rsidRDefault="009549F5"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r>
      <w:tr w:rsidR="009549F5" w:rsidRPr="009854ED" w:rsidTr="002B427C">
        <w:trPr>
          <w:trHeight w:val="20"/>
        </w:trPr>
        <w:tc>
          <w:tcPr>
            <w:tcW w:w="4253" w:type="dxa"/>
            <w:vMerge/>
            <w:shd w:val="clear" w:color="auto" w:fill="FFFFFF"/>
          </w:tcPr>
          <w:p w:rsidR="009549F5" w:rsidRPr="009854ED" w:rsidRDefault="009549F5" w:rsidP="00A22380">
            <w:pPr>
              <w:rPr>
                <w:rFonts w:ascii="Times New Roman" w:eastAsia="Times New Roman" w:hAnsi="Times New Roman"/>
                <w:sz w:val="20"/>
                <w:szCs w:val="20"/>
                <w:lang w:eastAsia="ru-RU"/>
              </w:rPr>
            </w:pPr>
          </w:p>
        </w:tc>
        <w:tc>
          <w:tcPr>
            <w:tcW w:w="3668" w:type="dxa"/>
            <w:shd w:val="clear" w:color="auto" w:fill="FFFFFF"/>
          </w:tcPr>
          <w:p w:rsidR="009549F5" w:rsidRPr="009854ED" w:rsidRDefault="009549F5"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&gt;50%</w:t>
            </w:r>
          </w:p>
        </w:tc>
        <w:tc>
          <w:tcPr>
            <w:tcW w:w="776" w:type="dxa"/>
            <w:vMerge/>
            <w:shd w:val="clear" w:color="auto" w:fill="FFFFFF"/>
          </w:tcPr>
          <w:p w:rsidR="009549F5" w:rsidRPr="009854ED" w:rsidRDefault="009549F5" w:rsidP="00A22380">
            <w:pPr>
              <w:jc w:val="center"/>
              <w:rPr>
                <w:rFonts w:ascii="Times New Roman" w:eastAsia="Times New Roman" w:hAnsi="Times New Roman"/>
                <w:sz w:val="20"/>
                <w:szCs w:val="20"/>
                <w:lang w:eastAsia="ru-RU"/>
              </w:rPr>
            </w:pPr>
          </w:p>
        </w:tc>
        <w:tc>
          <w:tcPr>
            <w:tcW w:w="720" w:type="dxa"/>
            <w:shd w:val="clear" w:color="auto" w:fill="FFFFFF"/>
          </w:tcPr>
          <w:p w:rsidR="009549F5" w:rsidRPr="009854ED" w:rsidRDefault="009549F5"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414" w:type="dxa"/>
            <w:vMerge/>
            <w:shd w:val="clear" w:color="auto" w:fill="FFFFFF"/>
          </w:tcPr>
          <w:p w:rsidR="009549F5" w:rsidRPr="009854ED" w:rsidRDefault="009549F5" w:rsidP="00A22380">
            <w:pPr>
              <w:jc w:val="center"/>
              <w:rPr>
                <w:rFonts w:ascii="Times New Roman" w:eastAsia="Times New Roman" w:hAnsi="Times New Roman"/>
                <w:sz w:val="20"/>
                <w:szCs w:val="20"/>
                <w:lang w:eastAsia="ru-RU"/>
              </w:rPr>
            </w:pPr>
          </w:p>
        </w:tc>
        <w:tc>
          <w:tcPr>
            <w:tcW w:w="2277" w:type="dxa"/>
            <w:vMerge/>
            <w:shd w:val="clear" w:color="auto" w:fill="FFFFFF"/>
          </w:tcPr>
          <w:p w:rsidR="009549F5" w:rsidRPr="009854ED" w:rsidRDefault="009549F5" w:rsidP="00A22380">
            <w:pPr>
              <w:rPr>
                <w:rFonts w:ascii="Times New Roman" w:eastAsia="Times New Roman" w:hAnsi="Times New Roman"/>
                <w:sz w:val="20"/>
                <w:szCs w:val="20"/>
                <w:lang w:eastAsia="ru-RU"/>
              </w:rPr>
            </w:pPr>
          </w:p>
        </w:tc>
        <w:tc>
          <w:tcPr>
            <w:tcW w:w="1060" w:type="dxa"/>
            <w:vMerge/>
            <w:shd w:val="clear" w:color="auto" w:fill="FFFFFF"/>
          </w:tcPr>
          <w:p w:rsidR="009549F5" w:rsidRPr="009854ED" w:rsidRDefault="009549F5" w:rsidP="00A22380">
            <w:pPr>
              <w:rPr>
                <w:rFonts w:ascii="Times New Roman" w:eastAsia="Times New Roman" w:hAnsi="Times New Roman"/>
                <w:sz w:val="20"/>
                <w:szCs w:val="20"/>
                <w:lang w:eastAsia="ru-RU"/>
              </w:rPr>
            </w:pPr>
          </w:p>
        </w:tc>
      </w:tr>
      <w:tr w:rsidR="009549F5" w:rsidRPr="009854ED" w:rsidTr="002B427C">
        <w:trPr>
          <w:trHeight w:val="20"/>
        </w:trPr>
        <w:tc>
          <w:tcPr>
            <w:tcW w:w="4253" w:type="dxa"/>
            <w:vMerge/>
            <w:shd w:val="clear" w:color="auto" w:fill="FFFFFF"/>
          </w:tcPr>
          <w:p w:rsidR="009549F5" w:rsidRPr="009854ED" w:rsidRDefault="009549F5" w:rsidP="00A22380">
            <w:pPr>
              <w:rPr>
                <w:rFonts w:ascii="Times New Roman" w:eastAsia="Times New Roman" w:hAnsi="Times New Roman"/>
                <w:sz w:val="20"/>
                <w:szCs w:val="20"/>
                <w:lang w:eastAsia="ru-RU"/>
              </w:rPr>
            </w:pPr>
          </w:p>
        </w:tc>
        <w:tc>
          <w:tcPr>
            <w:tcW w:w="3668" w:type="dxa"/>
            <w:shd w:val="clear" w:color="auto" w:fill="FFFFFF"/>
          </w:tcPr>
          <w:p w:rsidR="009549F5" w:rsidRPr="009854ED" w:rsidRDefault="009549F5"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10%≤P≤50%</w:t>
            </w:r>
          </w:p>
        </w:tc>
        <w:tc>
          <w:tcPr>
            <w:tcW w:w="776" w:type="dxa"/>
            <w:vMerge/>
            <w:shd w:val="clear" w:color="auto" w:fill="FFFFFF"/>
          </w:tcPr>
          <w:p w:rsidR="009549F5" w:rsidRPr="009854ED" w:rsidRDefault="009549F5" w:rsidP="00A22380">
            <w:pPr>
              <w:jc w:val="center"/>
              <w:rPr>
                <w:rFonts w:ascii="Times New Roman" w:eastAsia="Times New Roman" w:hAnsi="Times New Roman"/>
                <w:sz w:val="20"/>
                <w:szCs w:val="20"/>
                <w:lang w:eastAsia="ru-RU"/>
              </w:rPr>
            </w:pPr>
          </w:p>
        </w:tc>
        <w:tc>
          <w:tcPr>
            <w:tcW w:w="720" w:type="dxa"/>
            <w:shd w:val="clear" w:color="auto" w:fill="FFFFFF"/>
          </w:tcPr>
          <w:p w:rsidR="009549F5" w:rsidRPr="009854ED" w:rsidRDefault="009549F5"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414" w:type="dxa"/>
            <w:vMerge/>
            <w:shd w:val="clear" w:color="auto" w:fill="FFFFFF"/>
          </w:tcPr>
          <w:p w:rsidR="009549F5" w:rsidRPr="009854ED" w:rsidRDefault="009549F5" w:rsidP="00A22380">
            <w:pPr>
              <w:jc w:val="center"/>
              <w:rPr>
                <w:rFonts w:ascii="Times New Roman" w:eastAsia="Times New Roman" w:hAnsi="Times New Roman"/>
                <w:sz w:val="20"/>
                <w:szCs w:val="20"/>
                <w:lang w:eastAsia="ru-RU"/>
              </w:rPr>
            </w:pPr>
          </w:p>
        </w:tc>
        <w:tc>
          <w:tcPr>
            <w:tcW w:w="2277" w:type="dxa"/>
            <w:vMerge/>
            <w:shd w:val="clear" w:color="auto" w:fill="FFFFFF"/>
          </w:tcPr>
          <w:p w:rsidR="009549F5" w:rsidRPr="009854ED" w:rsidRDefault="009549F5" w:rsidP="00A22380">
            <w:pPr>
              <w:rPr>
                <w:rFonts w:ascii="Times New Roman" w:eastAsia="Times New Roman" w:hAnsi="Times New Roman"/>
                <w:sz w:val="20"/>
                <w:szCs w:val="20"/>
                <w:lang w:eastAsia="ru-RU"/>
              </w:rPr>
            </w:pPr>
          </w:p>
        </w:tc>
        <w:tc>
          <w:tcPr>
            <w:tcW w:w="1060" w:type="dxa"/>
            <w:vMerge/>
            <w:shd w:val="clear" w:color="auto" w:fill="FFFFFF"/>
          </w:tcPr>
          <w:p w:rsidR="009549F5" w:rsidRPr="009854ED" w:rsidRDefault="009549F5" w:rsidP="00A22380">
            <w:pPr>
              <w:rPr>
                <w:rFonts w:ascii="Times New Roman" w:eastAsia="Times New Roman" w:hAnsi="Times New Roman"/>
                <w:sz w:val="20"/>
                <w:szCs w:val="20"/>
                <w:lang w:eastAsia="ru-RU"/>
              </w:rPr>
            </w:pPr>
          </w:p>
        </w:tc>
      </w:tr>
      <w:tr w:rsidR="009549F5" w:rsidRPr="009854ED" w:rsidTr="002B427C">
        <w:trPr>
          <w:trHeight w:val="20"/>
        </w:trPr>
        <w:tc>
          <w:tcPr>
            <w:tcW w:w="4253" w:type="dxa"/>
            <w:vMerge/>
            <w:shd w:val="clear" w:color="auto" w:fill="FFFFFF"/>
          </w:tcPr>
          <w:p w:rsidR="009549F5" w:rsidRPr="009854ED" w:rsidRDefault="009549F5" w:rsidP="00A22380">
            <w:pPr>
              <w:rPr>
                <w:rFonts w:ascii="Times New Roman" w:eastAsia="Times New Roman" w:hAnsi="Times New Roman"/>
                <w:sz w:val="20"/>
                <w:szCs w:val="20"/>
                <w:lang w:eastAsia="ru-RU"/>
              </w:rPr>
            </w:pPr>
          </w:p>
        </w:tc>
        <w:tc>
          <w:tcPr>
            <w:tcW w:w="3668" w:type="dxa"/>
            <w:shd w:val="clear" w:color="auto" w:fill="FFFFFF"/>
          </w:tcPr>
          <w:p w:rsidR="009549F5" w:rsidRPr="009854ED" w:rsidRDefault="009549F5"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5%≤P&lt;10%</w:t>
            </w:r>
          </w:p>
        </w:tc>
        <w:tc>
          <w:tcPr>
            <w:tcW w:w="776" w:type="dxa"/>
            <w:vMerge/>
            <w:shd w:val="clear" w:color="auto" w:fill="FFFFFF"/>
          </w:tcPr>
          <w:p w:rsidR="009549F5" w:rsidRPr="009854ED" w:rsidRDefault="009549F5" w:rsidP="00A22380">
            <w:pPr>
              <w:jc w:val="center"/>
              <w:rPr>
                <w:rFonts w:ascii="Times New Roman" w:eastAsia="Times New Roman" w:hAnsi="Times New Roman"/>
                <w:sz w:val="20"/>
                <w:szCs w:val="20"/>
                <w:lang w:eastAsia="ru-RU"/>
              </w:rPr>
            </w:pPr>
          </w:p>
        </w:tc>
        <w:tc>
          <w:tcPr>
            <w:tcW w:w="720" w:type="dxa"/>
            <w:shd w:val="clear" w:color="auto" w:fill="FFFFFF"/>
          </w:tcPr>
          <w:p w:rsidR="009549F5" w:rsidRPr="009854ED" w:rsidRDefault="009549F5"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414" w:type="dxa"/>
            <w:vMerge/>
            <w:shd w:val="clear" w:color="auto" w:fill="FFFFFF"/>
          </w:tcPr>
          <w:p w:rsidR="009549F5" w:rsidRPr="009854ED" w:rsidRDefault="009549F5" w:rsidP="00A22380">
            <w:pPr>
              <w:jc w:val="center"/>
              <w:rPr>
                <w:rFonts w:ascii="Times New Roman" w:eastAsia="Times New Roman" w:hAnsi="Times New Roman"/>
                <w:sz w:val="20"/>
                <w:szCs w:val="20"/>
                <w:lang w:eastAsia="ru-RU"/>
              </w:rPr>
            </w:pPr>
          </w:p>
        </w:tc>
        <w:tc>
          <w:tcPr>
            <w:tcW w:w="2277" w:type="dxa"/>
            <w:vMerge/>
            <w:shd w:val="clear" w:color="auto" w:fill="FFFFFF"/>
          </w:tcPr>
          <w:p w:rsidR="009549F5" w:rsidRPr="009854ED" w:rsidRDefault="009549F5" w:rsidP="00A22380">
            <w:pPr>
              <w:rPr>
                <w:rFonts w:ascii="Times New Roman" w:eastAsia="Times New Roman" w:hAnsi="Times New Roman"/>
                <w:sz w:val="20"/>
                <w:szCs w:val="20"/>
                <w:lang w:eastAsia="ru-RU"/>
              </w:rPr>
            </w:pPr>
          </w:p>
        </w:tc>
        <w:tc>
          <w:tcPr>
            <w:tcW w:w="1060" w:type="dxa"/>
            <w:vMerge/>
            <w:shd w:val="clear" w:color="auto" w:fill="FFFFFF"/>
          </w:tcPr>
          <w:p w:rsidR="009549F5" w:rsidRPr="009854ED" w:rsidRDefault="009549F5" w:rsidP="00A22380">
            <w:pPr>
              <w:rPr>
                <w:rFonts w:ascii="Times New Roman" w:eastAsia="Times New Roman" w:hAnsi="Times New Roman"/>
                <w:sz w:val="20"/>
                <w:szCs w:val="20"/>
                <w:lang w:eastAsia="ru-RU"/>
              </w:rPr>
            </w:pPr>
          </w:p>
        </w:tc>
      </w:tr>
      <w:tr w:rsidR="009549F5" w:rsidRPr="009854ED" w:rsidTr="002B427C">
        <w:trPr>
          <w:trHeight w:val="20"/>
        </w:trPr>
        <w:tc>
          <w:tcPr>
            <w:tcW w:w="4253" w:type="dxa"/>
            <w:vMerge/>
            <w:shd w:val="clear" w:color="auto" w:fill="FFFFFF"/>
          </w:tcPr>
          <w:p w:rsidR="009549F5" w:rsidRPr="009854ED" w:rsidRDefault="009549F5" w:rsidP="00A22380">
            <w:pPr>
              <w:rPr>
                <w:rFonts w:ascii="Times New Roman" w:eastAsia="Times New Roman" w:hAnsi="Times New Roman"/>
                <w:sz w:val="20"/>
                <w:szCs w:val="20"/>
                <w:lang w:eastAsia="ru-RU"/>
              </w:rPr>
            </w:pPr>
          </w:p>
        </w:tc>
        <w:tc>
          <w:tcPr>
            <w:tcW w:w="3668" w:type="dxa"/>
            <w:shd w:val="clear" w:color="auto" w:fill="FFFFFF"/>
          </w:tcPr>
          <w:p w:rsidR="009549F5" w:rsidRPr="009854ED" w:rsidRDefault="009549F5"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1%≤P&lt;5%</w:t>
            </w:r>
          </w:p>
        </w:tc>
        <w:tc>
          <w:tcPr>
            <w:tcW w:w="776" w:type="dxa"/>
            <w:vMerge/>
            <w:shd w:val="clear" w:color="auto" w:fill="FFFFFF"/>
          </w:tcPr>
          <w:p w:rsidR="009549F5" w:rsidRPr="009854ED" w:rsidRDefault="009549F5" w:rsidP="00A22380">
            <w:pPr>
              <w:jc w:val="center"/>
              <w:rPr>
                <w:rFonts w:ascii="Times New Roman" w:eastAsia="Times New Roman" w:hAnsi="Times New Roman"/>
                <w:sz w:val="20"/>
                <w:szCs w:val="20"/>
                <w:lang w:eastAsia="ru-RU"/>
              </w:rPr>
            </w:pPr>
          </w:p>
        </w:tc>
        <w:tc>
          <w:tcPr>
            <w:tcW w:w="720" w:type="dxa"/>
            <w:shd w:val="clear" w:color="auto" w:fill="FFFFFF"/>
          </w:tcPr>
          <w:p w:rsidR="009549F5" w:rsidRPr="009854ED" w:rsidRDefault="009549F5"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414" w:type="dxa"/>
            <w:vMerge/>
            <w:shd w:val="clear" w:color="auto" w:fill="FFFFFF"/>
          </w:tcPr>
          <w:p w:rsidR="009549F5" w:rsidRPr="009854ED" w:rsidRDefault="009549F5" w:rsidP="00A22380">
            <w:pPr>
              <w:jc w:val="center"/>
              <w:rPr>
                <w:rFonts w:ascii="Times New Roman" w:eastAsia="Times New Roman" w:hAnsi="Times New Roman"/>
                <w:sz w:val="20"/>
                <w:szCs w:val="20"/>
                <w:lang w:eastAsia="ru-RU"/>
              </w:rPr>
            </w:pPr>
          </w:p>
        </w:tc>
        <w:tc>
          <w:tcPr>
            <w:tcW w:w="2277" w:type="dxa"/>
            <w:vMerge/>
            <w:shd w:val="clear" w:color="auto" w:fill="FFFFFF"/>
          </w:tcPr>
          <w:p w:rsidR="009549F5" w:rsidRPr="009854ED" w:rsidRDefault="009549F5" w:rsidP="00A22380">
            <w:pPr>
              <w:rPr>
                <w:rFonts w:ascii="Times New Roman" w:eastAsia="Times New Roman" w:hAnsi="Times New Roman"/>
                <w:sz w:val="20"/>
                <w:szCs w:val="20"/>
                <w:lang w:eastAsia="ru-RU"/>
              </w:rPr>
            </w:pPr>
          </w:p>
        </w:tc>
        <w:tc>
          <w:tcPr>
            <w:tcW w:w="1060" w:type="dxa"/>
            <w:vMerge/>
            <w:shd w:val="clear" w:color="auto" w:fill="FFFFFF"/>
          </w:tcPr>
          <w:p w:rsidR="009549F5" w:rsidRPr="009854ED" w:rsidRDefault="009549F5" w:rsidP="00A22380">
            <w:pPr>
              <w:rPr>
                <w:rFonts w:ascii="Times New Roman" w:eastAsia="Times New Roman" w:hAnsi="Times New Roman"/>
                <w:sz w:val="20"/>
                <w:szCs w:val="20"/>
                <w:lang w:eastAsia="ru-RU"/>
              </w:rPr>
            </w:pPr>
          </w:p>
        </w:tc>
      </w:tr>
      <w:tr w:rsidR="009549F5" w:rsidRPr="009854ED" w:rsidTr="002B427C">
        <w:trPr>
          <w:trHeight w:val="20"/>
        </w:trPr>
        <w:tc>
          <w:tcPr>
            <w:tcW w:w="4253" w:type="dxa"/>
            <w:vMerge/>
            <w:shd w:val="clear" w:color="auto" w:fill="FFFFFF"/>
          </w:tcPr>
          <w:p w:rsidR="009549F5" w:rsidRPr="009854ED" w:rsidRDefault="009549F5" w:rsidP="00A22380">
            <w:pPr>
              <w:rPr>
                <w:rFonts w:ascii="Times New Roman" w:eastAsia="Times New Roman" w:hAnsi="Times New Roman"/>
                <w:sz w:val="20"/>
                <w:szCs w:val="20"/>
                <w:lang w:eastAsia="ru-RU"/>
              </w:rPr>
            </w:pPr>
          </w:p>
        </w:tc>
        <w:tc>
          <w:tcPr>
            <w:tcW w:w="3668" w:type="dxa"/>
            <w:shd w:val="clear" w:color="auto" w:fill="FFFFFF"/>
          </w:tcPr>
          <w:p w:rsidR="009549F5" w:rsidRPr="009854ED" w:rsidRDefault="009549F5"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0,5%≤P&lt;1%</w:t>
            </w:r>
          </w:p>
        </w:tc>
        <w:tc>
          <w:tcPr>
            <w:tcW w:w="776" w:type="dxa"/>
            <w:vMerge/>
            <w:shd w:val="clear" w:color="auto" w:fill="FFFFFF"/>
          </w:tcPr>
          <w:p w:rsidR="009549F5" w:rsidRPr="009854ED" w:rsidRDefault="009549F5" w:rsidP="00A22380">
            <w:pPr>
              <w:jc w:val="center"/>
              <w:rPr>
                <w:rFonts w:ascii="Times New Roman" w:eastAsia="Times New Roman" w:hAnsi="Times New Roman"/>
                <w:sz w:val="20"/>
                <w:szCs w:val="20"/>
                <w:lang w:eastAsia="ru-RU"/>
              </w:rPr>
            </w:pPr>
          </w:p>
        </w:tc>
        <w:tc>
          <w:tcPr>
            <w:tcW w:w="720" w:type="dxa"/>
            <w:shd w:val="clear" w:color="auto" w:fill="FFFFFF"/>
          </w:tcPr>
          <w:p w:rsidR="009549F5" w:rsidRPr="009854ED" w:rsidRDefault="009549F5"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414" w:type="dxa"/>
            <w:vMerge/>
            <w:shd w:val="clear" w:color="auto" w:fill="FFFFFF"/>
          </w:tcPr>
          <w:p w:rsidR="009549F5" w:rsidRPr="009854ED" w:rsidRDefault="009549F5" w:rsidP="00A22380">
            <w:pPr>
              <w:jc w:val="center"/>
              <w:rPr>
                <w:rFonts w:ascii="Times New Roman" w:eastAsia="Times New Roman" w:hAnsi="Times New Roman"/>
                <w:sz w:val="20"/>
                <w:szCs w:val="20"/>
                <w:lang w:eastAsia="ru-RU"/>
              </w:rPr>
            </w:pPr>
          </w:p>
        </w:tc>
        <w:tc>
          <w:tcPr>
            <w:tcW w:w="2277" w:type="dxa"/>
            <w:vMerge/>
            <w:shd w:val="clear" w:color="auto" w:fill="FFFFFF"/>
          </w:tcPr>
          <w:p w:rsidR="009549F5" w:rsidRPr="009854ED" w:rsidRDefault="009549F5" w:rsidP="00A22380">
            <w:pPr>
              <w:rPr>
                <w:rFonts w:ascii="Times New Roman" w:eastAsia="Times New Roman" w:hAnsi="Times New Roman"/>
                <w:sz w:val="20"/>
                <w:szCs w:val="20"/>
                <w:lang w:eastAsia="ru-RU"/>
              </w:rPr>
            </w:pPr>
          </w:p>
        </w:tc>
        <w:tc>
          <w:tcPr>
            <w:tcW w:w="1060" w:type="dxa"/>
            <w:vMerge/>
            <w:shd w:val="clear" w:color="auto" w:fill="FFFFFF"/>
          </w:tcPr>
          <w:p w:rsidR="009549F5" w:rsidRPr="009854ED" w:rsidRDefault="009549F5" w:rsidP="00A22380">
            <w:pPr>
              <w:rPr>
                <w:rFonts w:ascii="Times New Roman" w:eastAsia="Times New Roman" w:hAnsi="Times New Roman"/>
                <w:sz w:val="20"/>
                <w:szCs w:val="20"/>
                <w:lang w:eastAsia="ru-RU"/>
              </w:rPr>
            </w:pPr>
          </w:p>
        </w:tc>
      </w:tr>
      <w:tr w:rsidR="009549F5" w:rsidRPr="009854ED" w:rsidTr="002B427C">
        <w:trPr>
          <w:trHeight w:val="20"/>
        </w:trPr>
        <w:tc>
          <w:tcPr>
            <w:tcW w:w="4253" w:type="dxa"/>
            <w:vMerge/>
            <w:shd w:val="clear" w:color="auto" w:fill="FFFFFF"/>
          </w:tcPr>
          <w:p w:rsidR="009549F5" w:rsidRPr="009854ED" w:rsidRDefault="009549F5"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9549F5" w:rsidRPr="009854ED" w:rsidRDefault="009549F5"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P&lt;0,5%</w:t>
            </w:r>
          </w:p>
        </w:tc>
        <w:tc>
          <w:tcPr>
            <w:tcW w:w="776" w:type="dxa"/>
            <w:vMerge/>
            <w:shd w:val="clear" w:color="auto" w:fill="FFFFFF"/>
          </w:tcPr>
          <w:p w:rsidR="009549F5" w:rsidRPr="009854ED" w:rsidRDefault="009549F5"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tcPr>
          <w:p w:rsidR="009549F5" w:rsidRPr="009854ED" w:rsidRDefault="009549F5"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414" w:type="dxa"/>
            <w:vMerge/>
            <w:shd w:val="clear" w:color="auto" w:fill="FFFFFF"/>
          </w:tcPr>
          <w:p w:rsidR="009549F5" w:rsidRPr="009854ED" w:rsidRDefault="009549F5" w:rsidP="00A22380">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9549F5" w:rsidRPr="009854ED" w:rsidRDefault="009549F5" w:rsidP="00A22380">
            <w:pPr>
              <w:spacing w:after="0" w:line="240" w:lineRule="auto"/>
              <w:rPr>
                <w:rFonts w:ascii="Arial" w:eastAsia="Times New Roman" w:hAnsi="Arial"/>
                <w:sz w:val="20"/>
                <w:szCs w:val="20"/>
                <w:lang w:eastAsia="ru-RU"/>
              </w:rPr>
            </w:pPr>
          </w:p>
        </w:tc>
        <w:tc>
          <w:tcPr>
            <w:tcW w:w="1060" w:type="dxa"/>
            <w:vMerge/>
            <w:shd w:val="clear" w:color="auto" w:fill="FFFFFF"/>
          </w:tcPr>
          <w:p w:rsidR="009549F5" w:rsidRPr="009854ED" w:rsidRDefault="009549F5" w:rsidP="00A22380">
            <w:pPr>
              <w:spacing w:after="0" w:line="240" w:lineRule="auto"/>
              <w:rPr>
                <w:rFonts w:ascii="Times New Roman" w:eastAsia="Times New Roman" w:hAnsi="Times New Roman"/>
                <w:sz w:val="20"/>
                <w:szCs w:val="20"/>
                <w:lang w:eastAsia="ru-RU"/>
              </w:rPr>
            </w:pPr>
          </w:p>
        </w:tc>
      </w:tr>
      <w:tr w:rsidR="00F90063" w:rsidRPr="009854ED" w:rsidTr="002B427C">
        <w:trPr>
          <w:trHeight w:val="20"/>
        </w:trPr>
        <w:tc>
          <w:tcPr>
            <w:tcW w:w="4253" w:type="dxa"/>
            <w:vMerge w:val="restart"/>
            <w:shd w:val="clear" w:color="auto" w:fill="FFFFFF"/>
          </w:tcPr>
          <w:p w:rsidR="00F90063" w:rsidRPr="009854ED" w:rsidRDefault="00F90063" w:rsidP="005A57DE">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2.</w:t>
            </w:r>
            <w:r>
              <w:rPr>
                <w:rFonts w:ascii="Times New Roman" w:eastAsia="Times New Roman" w:hAnsi="Times New Roman"/>
                <w:sz w:val="20"/>
                <w:szCs w:val="20"/>
                <w:lang w:eastAsia="ru-RU"/>
              </w:rPr>
              <w:t>2</w:t>
            </w:r>
            <w:r w:rsidRPr="009854ED">
              <w:rPr>
                <w:rFonts w:ascii="Times New Roman" w:eastAsia="Times New Roman" w:hAnsi="Times New Roman"/>
                <w:sz w:val="20"/>
                <w:szCs w:val="20"/>
                <w:lang w:eastAsia="ru-RU"/>
              </w:rPr>
              <w:t xml:space="preserve">. </w:t>
            </w:r>
            <w:r w:rsidRPr="005A57DE">
              <w:rPr>
                <w:rFonts w:ascii="Times New Roman" w:eastAsia="Times New Roman" w:hAnsi="Times New Roman"/>
                <w:sz w:val="20"/>
                <w:szCs w:val="20"/>
                <w:lang w:eastAsia="ru-RU"/>
              </w:rPr>
              <w:t>Объем неисполненных на конец отчетного финансового года бюджетных ассигнований (без учета субсидий, субвенций и иных межбюджетных трансфертов)</w:t>
            </w:r>
            <w:r w:rsidRPr="009854ED">
              <w:rPr>
                <w:rFonts w:ascii="Times New Roman" w:eastAsia="Times New Roman" w:hAnsi="Times New Roman"/>
                <w:sz w:val="20"/>
                <w:szCs w:val="20"/>
                <w:lang w:eastAsia="ru-RU"/>
              </w:rPr>
              <w:t> </w:t>
            </w:r>
          </w:p>
        </w:tc>
        <w:tc>
          <w:tcPr>
            <w:tcW w:w="3668" w:type="dxa"/>
            <w:shd w:val="clear" w:color="auto" w:fill="FFFFFF"/>
            <w:noWrap/>
          </w:tcPr>
          <w:p w:rsidR="00F90063" w:rsidRDefault="00F90063" w:rsidP="005A57DE">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P = 100 </w:t>
            </w:r>
            <w:proofErr w:type="spellStart"/>
            <w:r w:rsidRPr="009854ED">
              <w:rPr>
                <w:rFonts w:ascii="Times New Roman" w:eastAsia="Times New Roman" w:hAnsi="Times New Roman"/>
                <w:sz w:val="20"/>
                <w:szCs w:val="20"/>
                <w:lang w:eastAsia="ru-RU"/>
              </w:rPr>
              <w:t>x</w:t>
            </w:r>
            <w:proofErr w:type="spellEnd"/>
            <w:r w:rsidRPr="009854ED">
              <w:rPr>
                <w:rFonts w:ascii="Times New Roman" w:eastAsia="Times New Roman" w:hAnsi="Times New Roman"/>
                <w:sz w:val="20"/>
                <w:szCs w:val="20"/>
                <w:lang w:eastAsia="ru-RU"/>
              </w:rPr>
              <w:t xml:space="preserve"> (</w:t>
            </w:r>
            <w:proofErr w:type="spellStart"/>
            <w:r w:rsidRPr="009854ED">
              <w:rPr>
                <w:rFonts w:ascii="Times New Roman" w:eastAsia="Times New Roman" w:hAnsi="Times New Roman"/>
                <w:sz w:val="20"/>
                <w:szCs w:val="20"/>
                <w:lang w:eastAsia="ru-RU"/>
              </w:rPr>
              <w:t>b</w:t>
            </w:r>
            <w:proofErr w:type="spellEnd"/>
            <w:r w:rsidRPr="009854ED">
              <w:rPr>
                <w:rFonts w:ascii="Times New Roman" w:eastAsia="Times New Roman" w:hAnsi="Times New Roman"/>
                <w:sz w:val="20"/>
                <w:szCs w:val="20"/>
                <w:lang w:eastAsia="ru-RU"/>
              </w:rPr>
              <w:t xml:space="preserve"> - E) / </w:t>
            </w:r>
            <w:proofErr w:type="spellStart"/>
            <w:r w:rsidRPr="009854ED">
              <w:rPr>
                <w:rFonts w:ascii="Times New Roman" w:eastAsia="Times New Roman" w:hAnsi="Times New Roman"/>
                <w:sz w:val="20"/>
                <w:szCs w:val="20"/>
                <w:lang w:eastAsia="ru-RU"/>
              </w:rPr>
              <w:t>b</w:t>
            </w:r>
            <w:proofErr w:type="spellEnd"/>
            <w:r w:rsidRPr="009854ED">
              <w:rPr>
                <w:rFonts w:ascii="Times New Roman" w:eastAsia="Times New Roman" w:hAnsi="Times New Roman"/>
                <w:sz w:val="20"/>
                <w:szCs w:val="20"/>
                <w:lang w:eastAsia="ru-RU"/>
              </w:rPr>
              <w:t xml:space="preserve">, </w:t>
            </w:r>
          </w:p>
          <w:p w:rsidR="00F90063" w:rsidRDefault="00F90063" w:rsidP="005A57DE">
            <w:pPr>
              <w:spacing w:after="0" w:line="240" w:lineRule="auto"/>
              <w:rPr>
                <w:rFonts w:ascii="Times New Roman" w:eastAsia="Times New Roman" w:hAnsi="Times New Roman"/>
                <w:sz w:val="20"/>
                <w:szCs w:val="20"/>
                <w:lang w:eastAsia="ru-RU"/>
              </w:rPr>
            </w:pPr>
          </w:p>
          <w:p w:rsidR="00F90063" w:rsidRDefault="00F90063" w:rsidP="005A57DE">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где</w:t>
            </w: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b</w:t>
            </w:r>
            <w:proofErr w:type="spellEnd"/>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 xml:space="preserve">- объем бюджетных ассигнований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в отчетном</w:t>
            </w:r>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финансовом году согласно отчету об исполнении бюджета</w:t>
            </w:r>
            <w:r>
              <w:rPr>
                <w:rFonts w:ascii="Times New Roman" w:eastAsia="Times New Roman" w:hAnsi="Times New Roman"/>
                <w:sz w:val="20"/>
                <w:szCs w:val="20"/>
                <w:lang w:eastAsia="ru-RU"/>
              </w:rPr>
              <w:t xml:space="preserve"> </w:t>
            </w:r>
            <w:r w:rsidRPr="005A57DE">
              <w:rPr>
                <w:rFonts w:ascii="Times New Roman" w:eastAsia="Times New Roman" w:hAnsi="Times New Roman"/>
                <w:sz w:val="20"/>
                <w:szCs w:val="20"/>
                <w:lang w:eastAsia="ru-RU"/>
              </w:rPr>
              <w:t xml:space="preserve"> (без учета субсидий, субвенций и иных межбюджетных трансфертов)</w:t>
            </w:r>
            <w:r>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 xml:space="preserve"> </w:t>
            </w:r>
          </w:p>
          <w:p w:rsidR="00F90063" w:rsidRPr="009854ED" w:rsidRDefault="00F90063" w:rsidP="005A57DE">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E - кассовое исполнение расходов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в отчетном финансовом году</w:t>
            </w:r>
            <w:r>
              <w:rPr>
                <w:rFonts w:ascii="Times New Roman" w:eastAsia="Times New Roman" w:hAnsi="Times New Roman"/>
                <w:sz w:val="20"/>
                <w:szCs w:val="20"/>
                <w:lang w:eastAsia="ru-RU"/>
              </w:rPr>
              <w:t xml:space="preserve"> </w:t>
            </w:r>
            <w:r w:rsidRPr="005A57DE">
              <w:rPr>
                <w:rFonts w:ascii="Times New Roman" w:eastAsia="Times New Roman" w:hAnsi="Times New Roman"/>
                <w:sz w:val="20"/>
                <w:szCs w:val="20"/>
                <w:lang w:eastAsia="ru-RU"/>
              </w:rPr>
              <w:t>(без учета субсидий, субвенций и иных межбюджетных трансфертов)</w:t>
            </w:r>
          </w:p>
        </w:tc>
        <w:tc>
          <w:tcPr>
            <w:tcW w:w="776" w:type="dxa"/>
            <w:shd w:val="clear" w:color="auto" w:fill="FFFFFF"/>
            <w:noWrap/>
          </w:tcPr>
          <w:p w:rsidR="00F90063" w:rsidRPr="009854ED" w:rsidRDefault="00F90063" w:rsidP="005A57D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p w:rsidR="00F90063" w:rsidRPr="009854ED" w:rsidRDefault="00F90063" w:rsidP="005A57DE">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tcPr>
          <w:p w:rsidR="00F90063" w:rsidRPr="009854ED" w:rsidRDefault="00F90063" w:rsidP="005A57DE">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P   </w:t>
            </w:r>
          </w:p>
        </w:tc>
        <w:tc>
          <w:tcPr>
            <w:tcW w:w="2414" w:type="dxa"/>
            <w:vMerge w:val="restart"/>
            <w:shd w:val="clear" w:color="auto" w:fill="FFFFFF"/>
          </w:tcPr>
          <w:p w:rsidR="00F90063" w:rsidRPr="009854ED" w:rsidRDefault="00F90063" w:rsidP="001B2C4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Автоматизированная система «Бюджет»</w:t>
            </w:r>
          </w:p>
          <w:p w:rsidR="00F90063" w:rsidRPr="009854ED" w:rsidRDefault="00F90063" w:rsidP="005A57DE">
            <w:pPr>
              <w:spacing w:after="0" w:line="240" w:lineRule="auto"/>
              <w:jc w:val="center"/>
              <w:rPr>
                <w:rFonts w:ascii="Times New Roman" w:eastAsia="Times New Roman" w:hAnsi="Times New Roman"/>
                <w:sz w:val="20"/>
                <w:szCs w:val="20"/>
                <w:lang w:eastAsia="ru-RU"/>
              </w:rPr>
            </w:pPr>
          </w:p>
        </w:tc>
        <w:tc>
          <w:tcPr>
            <w:tcW w:w="2277" w:type="dxa"/>
            <w:vMerge w:val="restart"/>
            <w:shd w:val="clear" w:color="auto" w:fill="FFFFFF"/>
          </w:tcPr>
          <w:p w:rsidR="00F90063" w:rsidRPr="009854ED" w:rsidRDefault="00F90063" w:rsidP="001F0EDF">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Показатель позволяет оценить объем неисполненных на конец года бюджетных ассигнований</w:t>
            </w:r>
            <w:r>
              <w:rPr>
                <w:rFonts w:ascii="Times New Roman" w:eastAsia="Times New Roman" w:hAnsi="Times New Roman"/>
                <w:sz w:val="20"/>
                <w:szCs w:val="20"/>
                <w:lang w:eastAsia="ru-RU"/>
              </w:rPr>
              <w:t xml:space="preserve"> </w:t>
            </w:r>
            <w:r w:rsidRPr="005A57DE">
              <w:rPr>
                <w:rFonts w:ascii="Times New Roman" w:eastAsia="Times New Roman" w:hAnsi="Times New Roman"/>
                <w:sz w:val="20"/>
                <w:szCs w:val="20"/>
                <w:lang w:eastAsia="ru-RU"/>
              </w:rPr>
              <w:t>(без учета субсидий, субвенций и иных межбюджетных трансфертов)</w:t>
            </w:r>
            <w:r>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 xml:space="preserve"> Целевым ориентиром для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является значение показателя, не превосходящее 0,5 %</w:t>
            </w:r>
          </w:p>
          <w:p w:rsidR="00F90063" w:rsidRPr="009854ED" w:rsidRDefault="00F90063" w:rsidP="005A57DE">
            <w:pPr>
              <w:spacing w:after="0" w:line="240" w:lineRule="auto"/>
              <w:rPr>
                <w:rFonts w:ascii="Times New Roman" w:eastAsia="Times New Roman" w:hAnsi="Times New Roman"/>
                <w:sz w:val="20"/>
                <w:szCs w:val="20"/>
                <w:lang w:eastAsia="ru-RU"/>
              </w:rPr>
            </w:pPr>
          </w:p>
        </w:tc>
        <w:tc>
          <w:tcPr>
            <w:tcW w:w="1060" w:type="dxa"/>
            <w:vMerge w:val="restart"/>
            <w:shd w:val="clear" w:color="auto" w:fill="FFFFFF"/>
          </w:tcPr>
          <w:p w:rsidR="00F90063" w:rsidRPr="009854ED" w:rsidRDefault="00F90063" w:rsidP="005A57D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r>
      <w:tr w:rsidR="00F90063" w:rsidRPr="009854ED" w:rsidTr="002B427C">
        <w:trPr>
          <w:trHeight w:val="20"/>
        </w:trPr>
        <w:tc>
          <w:tcPr>
            <w:tcW w:w="4253" w:type="dxa"/>
            <w:vMerge/>
            <w:shd w:val="clear" w:color="auto" w:fill="FFFFFF"/>
          </w:tcPr>
          <w:p w:rsidR="00F90063" w:rsidRPr="009854ED" w:rsidRDefault="00F90063" w:rsidP="005A57DE">
            <w:pPr>
              <w:spacing w:after="0" w:line="240" w:lineRule="auto"/>
              <w:rPr>
                <w:rFonts w:ascii="Times New Roman" w:eastAsia="Times New Roman" w:hAnsi="Times New Roman"/>
                <w:sz w:val="20"/>
                <w:szCs w:val="20"/>
                <w:lang w:eastAsia="ru-RU"/>
              </w:rPr>
            </w:pPr>
          </w:p>
        </w:tc>
        <w:tc>
          <w:tcPr>
            <w:tcW w:w="3668" w:type="dxa"/>
            <w:shd w:val="clear" w:color="auto" w:fill="FFFFFF"/>
            <w:noWrap/>
          </w:tcPr>
          <w:p w:rsidR="00F90063" w:rsidRPr="009854ED" w:rsidRDefault="00F90063" w:rsidP="005A57DE">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&gt;50%</w:t>
            </w:r>
          </w:p>
        </w:tc>
        <w:tc>
          <w:tcPr>
            <w:tcW w:w="776" w:type="dxa"/>
            <w:shd w:val="clear" w:color="auto" w:fill="FFFFFF"/>
            <w:noWrap/>
          </w:tcPr>
          <w:p w:rsidR="00F90063" w:rsidRPr="009854ED" w:rsidRDefault="00F90063" w:rsidP="005A57DE">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tcPr>
          <w:p w:rsidR="00F90063" w:rsidRPr="009854ED" w:rsidRDefault="00F90063" w:rsidP="005A57DE">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414" w:type="dxa"/>
            <w:vMerge/>
            <w:shd w:val="clear" w:color="auto" w:fill="FFFFFF"/>
          </w:tcPr>
          <w:p w:rsidR="00F90063" w:rsidRPr="009854ED" w:rsidRDefault="00F90063" w:rsidP="005A57DE">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F90063" w:rsidRPr="009854ED" w:rsidRDefault="00F90063" w:rsidP="005A57DE">
            <w:pPr>
              <w:spacing w:after="0" w:line="240" w:lineRule="auto"/>
              <w:rPr>
                <w:rFonts w:ascii="Times New Roman" w:eastAsia="Times New Roman" w:hAnsi="Times New Roman"/>
                <w:sz w:val="20"/>
                <w:szCs w:val="20"/>
                <w:lang w:eastAsia="ru-RU"/>
              </w:rPr>
            </w:pPr>
          </w:p>
        </w:tc>
        <w:tc>
          <w:tcPr>
            <w:tcW w:w="1060" w:type="dxa"/>
            <w:vMerge/>
            <w:shd w:val="clear" w:color="auto" w:fill="FFFFFF"/>
          </w:tcPr>
          <w:p w:rsidR="00F90063" w:rsidRPr="009854ED" w:rsidRDefault="00F90063" w:rsidP="005A57DE">
            <w:pPr>
              <w:spacing w:after="0" w:line="240" w:lineRule="auto"/>
              <w:jc w:val="center"/>
              <w:rPr>
                <w:rFonts w:ascii="Times New Roman" w:eastAsia="Times New Roman" w:hAnsi="Times New Roman"/>
                <w:sz w:val="20"/>
                <w:szCs w:val="20"/>
                <w:lang w:eastAsia="ru-RU"/>
              </w:rPr>
            </w:pPr>
          </w:p>
        </w:tc>
      </w:tr>
      <w:tr w:rsidR="00F90063" w:rsidRPr="009854ED" w:rsidTr="002B427C">
        <w:trPr>
          <w:trHeight w:val="20"/>
        </w:trPr>
        <w:tc>
          <w:tcPr>
            <w:tcW w:w="4253" w:type="dxa"/>
            <w:vMerge/>
            <w:shd w:val="clear" w:color="auto" w:fill="FFFFFF"/>
          </w:tcPr>
          <w:p w:rsidR="00F90063" w:rsidRPr="009854ED" w:rsidRDefault="00F90063" w:rsidP="005A57DE">
            <w:pPr>
              <w:spacing w:after="0" w:line="240" w:lineRule="auto"/>
              <w:rPr>
                <w:rFonts w:ascii="Times New Roman" w:eastAsia="Times New Roman" w:hAnsi="Times New Roman"/>
                <w:sz w:val="20"/>
                <w:szCs w:val="20"/>
                <w:lang w:eastAsia="ru-RU"/>
              </w:rPr>
            </w:pPr>
          </w:p>
        </w:tc>
        <w:tc>
          <w:tcPr>
            <w:tcW w:w="3668" w:type="dxa"/>
            <w:shd w:val="clear" w:color="auto" w:fill="FFFFFF"/>
            <w:noWrap/>
          </w:tcPr>
          <w:p w:rsidR="00F90063" w:rsidRPr="009854ED" w:rsidRDefault="00F90063" w:rsidP="005A57DE">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10%≤P≤50%</w:t>
            </w:r>
          </w:p>
        </w:tc>
        <w:tc>
          <w:tcPr>
            <w:tcW w:w="776" w:type="dxa"/>
            <w:shd w:val="clear" w:color="auto" w:fill="FFFFFF"/>
            <w:noWrap/>
          </w:tcPr>
          <w:p w:rsidR="00F90063" w:rsidRPr="009854ED" w:rsidRDefault="00F90063" w:rsidP="005A57DE">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tcPr>
          <w:p w:rsidR="00F90063" w:rsidRPr="009854ED" w:rsidRDefault="00F90063" w:rsidP="005A57DE">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414" w:type="dxa"/>
            <w:vMerge/>
            <w:shd w:val="clear" w:color="auto" w:fill="FFFFFF"/>
          </w:tcPr>
          <w:p w:rsidR="00F90063" w:rsidRPr="009854ED" w:rsidRDefault="00F90063" w:rsidP="005A57DE">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F90063" w:rsidRPr="009854ED" w:rsidRDefault="00F90063" w:rsidP="005A57DE">
            <w:pPr>
              <w:spacing w:after="0" w:line="240" w:lineRule="auto"/>
              <w:rPr>
                <w:rFonts w:ascii="Times New Roman" w:eastAsia="Times New Roman" w:hAnsi="Times New Roman"/>
                <w:sz w:val="20"/>
                <w:szCs w:val="20"/>
                <w:lang w:eastAsia="ru-RU"/>
              </w:rPr>
            </w:pPr>
          </w:p>
        </w:tc>
        <w:tc>
          <w:tcPr>
            <w:tcW w:w="1060" w:type="dxa"/>
            <w:vMerge/>
            <w:shd w:val="clear" w:color="auto" w:fill="FFFFFF"/>
          </w:tcPr>
          <w:p w:rsidR="00F90063" w:rsidRPr="009854ED" w:rsidRDefault="00F90063" w:rsidP="005A57DE">
            <w:pPr>
              <w:spacing w:after="0" w:line="240" w:lineRule="auto"/>
              <w:jc w:val="center"/>
              <w:rPr>
                <w:rFonts w:ascii="Times New Roman" w:eastAsia="Times New Roman" w:hAnsi="Times New Roman"/>
                <w:sz w:val="20"/>
                <w:szCs w:val="20"/>
                <w:lang w:eastAsia="ru-RU"/>
              </w:rPr>
            </w:pPr>
          </w:p>
        </w:tc>
      </w:tr>
      <w:tr w:rsidR="00F90063" w:rsidRPr="009854ED" w:rsidTr="002B427C">
        <w:trPr>
          <w:trHeight w:val="20"/>
        </w:trPr>
        <w:tc>
          <w:tcPr>
            <w:tcW w:w="4253" w:type="dxa"/>
            <w:vMerge/>
            <w:shd w:val="clear" w:color="auto" w:fill="FFFFFF"/>
          </w:tcPr>
          <w:p w:rsidR="00F90063" w:rsidRPr="009854ED" w:rsidRDefault="00F90063" w:rsidP="005A57DE">
            <w:pPr>
              <w:spacing w:after="0" w:line="240" w:lineRule="auto"/>
              <w:rPr>
                <w:rFonts w:ascii="Times New Roman" w:eastAsia="Times New Roman" w:hAnsi="Times New Roman"/>
                <w:sz w:val="20"/>
                <w:szCs w:val="20"/>
                <w:lang w:eastAsia="ru-RU"/>
              </w:rPr>
            </w:pPr>
          </w:p>
        </w:tc>
        <w:tc>
          <w:tcPr>
            <w:tcW w:w="3668" w:type="dxa"/>
            <w:shd w:val="clear" w:color="auto" w:fill="FFFFFF"/>
            <w:noWrap/>
          </w:tcPr>
          <w:p w:rsidR="00F90063" w:rsidRPr="009854ED" w:rsidRDefault="00F90063" w:rsidP="005A57DE">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5%≤P&lt;10%</w:t>
            </w:r>
          </w:p>
        </w:tc>
        <w:tc>
          <w:tcPr>
            <w:tcW w:w="776" w:type="dxa"/>
            <w:shd w:val="clear" w:color="auto" w:fill="FFFFFF"/>
            <w:noWrap/>
          </w:tcPr>
          <w:p w:rsidR="00F90063" w:rsidRPr="009854ED" w:rsidRDefault="00F90063" w:rsidP="005A57DE">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tcPr>
          <w:p w:rsidR="00F90063" w:rsidRPr="009854ED" w:rsidRDefault="00F90063" w:rsidP="005A57DE">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414" w:type="dxa"/>
            <w:vMerge/>
            <w:shd w:val="clear" w:color="auto" w:fill="FFFFFF"/>
          </w:tcPr>
          <w:p w:rsidR="00F90063" w:rsidRPr="009854ED" w:rsidRDefault="00F90063" w:rsidP="005A57DE">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F90063" w:rsidRPr="009854ED" w:rsidRDefault="00F90063" w:rsidP="005A57DE">
            <w:pPr>
              <w:spacing w:after="0" w:line="240" w:lineRule="auto"/>
              <w:rPr>
                <w:rFonts w:ascii="Times New Roman" w:eastAsia="Times New Roman" w:hAnsi="Times New Roman"/>
                <w:sz w:val="20"/>
                <w:szCs w:val="20"/>
                <w:lang w:eastAsia="ru-RU"/>
              </w:rPr>
            </w:pPr>
          </w:p>
        </w:tc>
        <w:tc>
          <w:tcPr>
            <w:tcW w:w="1060" w:type="dxa"/>
            <w:vMerge/>
            <w:shd w:val="clear" w:color="auto" w:fill="FFFFFF"/>
          </w:tcPr>
          <w:p w:rsidR="00F90063" w:rsidRPr="009854ED" w:rsidRDefault="00F90063" w:rsidP="005A57DE">
            <w:pPr>
              <w:spacing w:after="0" w:line="240" w:lineRule="auto"/>
              <w:jc w:val="center"/>
              <w:rPr>
                <w:rFonts w:ascii="Times New Roman" w:eastAsia="Times New Roman" w:hAnsi="Times New Roman"/>
                <w:sz w:val="20"/>
                <w:szCs w:val="20"/>
                <w:lang w:eastAsia="ru-RU"/>
              </w:rPr>
            </w:pPr>
          </w:p>
        </w:tc>
      </w:tr>
      <w:tr w:rsidR="00F90063" w:rsidRPr="009854ED" w:rsidTr="002B427C">
        <w:trPr>
          <w:trHeight w:val="20"/>
        </w:trPr>
        <w:tc>
          <w:tcPr>
            <w:tcW w:w="4253" w:type="dxa"/>
            <w:vMerge/>
            <w:shd w:val="clear" w:color="auto" w:fill="FFFFFF"/>
          </w:tcPr>
          <w:p w:rsidR="00F90063" w:rsidRPr="009854ED" w:rsidRDefault="00F90063" w:rsidP="005A57DE">
            <w:pPr>
              <w:spacing w:after="0" w:line="240" w:lineRule="auto"/>
              <w:rPr>
                <w:rFonts w:ascii="Times New Roman" w:eastAsia="Times New Roman" w:hAnsi="Times New Roman"/>
                <w:sz w:val="20"/>
                <w:szCs w:val="20"/>
                <w:lang w:eastAsia="ru-RU"/>
              </w:rPr>
            </w:pPr>
          </w:p>
        </w:tc>
        <w:tc>
          <w:tcPr>
            <w:tcW w:w="3668" w:type="dxa"/>
            <w:shd w:val="clear" w:color="auto" w:fill="FFFFFF"/>
            <w:noWrap/>
          </w:tcPr>
          <w:p w:rsidR="00F90063" w:rsidRPr="009854ED" w:rsidRDefault="00F90063" w:rsidP="005A57DE">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1%≤P&lt;5%</w:t>
            </w:r>
          </w:p>
        </w:tc>
        <w:tc>
          <w:tcPr>
            <w:tcW w:w="776" w:type="dxa"/>
            <w:shd w:val="clear" w:color="auto" w:fill="FFFFFF"/>
            <w:noWrap/>
          </w:tcPr>
          <w:p w:rsidR="00F90063" w:rsidRPr="009854ED" w:rsidRDefault="00F90063" w:rsidP="005A57DE">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tcPr>
          <w:p w:rsidR="00F90063" w:rsidRPr="009854ED" w:rsidRDefault="00F90063" w:rsidP="005A57DE">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414" w:type="dxa"/>
            <w:vMerge/>
            <w:shd w:val="clear" w:color="auto" w:fill="FFFFFF"/>
          </w:tcPr>
          <w:p w:rsidR="00F90063" w:rsidRPr="009854ED" w:rsidRDefault="00F90063" w:rsidP="005A57DE">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F90063" w:rsidRPr="009854ED" w:rsidRDefault="00F90063" w:rsidP="005A57DE">
            <w:pPr>
              <w:spacing w:after="0" w:line="240" w:lineRule="auto"/>
              <w:rPr>
                <w:rFonts w:ascii="Times New Roman" w:eastAsia="Times New Roman" w:hAnsi="Times New Roman"/>
                <w:sz w:val="20"/>
                <w:szCs w:val="20"/>
                <w:lang w:eastAsia="ru-RU"/>
              </w:rPr>
            </w:pPr>
          </w:p>
        </w:tc>
        <w:tc>
          <w:tcPr>
            <w:tcW w:w="1060" w:type="dxa"/>
            <w:vMerge/>
            <w:shd w:val="clear" w:color="auto" w:fill="FFFFFF"/>
          </w:tcPr>
          <w:p w:rsidR="00F90063" w:rsidRPr="009854ED" w:rsidRDefault="00F90063" w:rsidP="005A57DE">
            <w:pPr>
              <w:spacing w:after="0" w:line="240" w:lineRule="auto"/>
              <w:jc w:val="center"/>
              <w:rPr>
                <w:rFonts w:ascii="Times New Roman" w:eastAsia="Times New Roman" w:hAnsi="Times New Roman"/>
                <w:sz w:val="20"/>
                <w:szCs w:val="20"/>
                <w:lang w:eastAsia="ru-RU"/>
              </w:rPr>
            </w:pPr>
          </w:p>
        </w:tc>
      </w:tr>
      <w:tr w:rsidR="00F90063" w:rsidRPr="009854ED" w:rsidTr="002B427C">
        <w:trPr>
          <w:trHeight w:val="20"/>
        </w:trPr>
        <w:tc>
          <w:tcPr>
            <w:tcW w:w="4253" w:type="dxa"/>
            <w:vMerge/>
            <w:shd w:val="clear" w:color="auto" w:fill="FFFFFF"/>
          </w:tcPr>
          <w:p w:rsidR="00F90063" w:rsidRPr="009854ED" w:rsidRDefault="00F90063" w:rsidP="005A57DE">
            <w:pPr>
              <w:spacing w:after="0" w:line="240" w:lineRule="auto"/>
              <w:rPr>
                <w:rFonts w:ascii="Times New Roman" w:eastAsia="Times New Roman" w:hAnsi="Times New Roman"/>
                <w:sz w:val="20"/>
                <w:szCs w:val="20"/>
                <w:lang w:eastAsia="ru-RU"/>
              </w:rPr>
            </w:pPr>
          </w:p>
        </w:tc>
        <w:tc>
          <w:tcPr>
            <w:tcW w:w="3668" w:type="dxa"/>
            <w:shd w:val="clear" w:color="auto" w:fill="FFFFFF"/>
            <w:noWrap/>
          </w:tcPr>
          <w:p w:rsidR="00F90063" w:rsidRPr="009854ED" w:rsidRDefault="00F90063" w:rsidP="005A57DE">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0,5%≤P&lt;1%</w:t>
            </w:r>
          </w:p>
        </w:tc>
        <w:tc>
          <w:tcPr>
            <w:tcW w:w="776" w:type="dxa"/>
            <w:shd w:val="clear" w:color="auto" w:fill="FFFFFF"/>
            <w:noWrap/>
          </w:tcPr>
          <w:p w:rsidR="00F90063" w:rsidRPr="009854ED" w:rsidRDefault="00F90063" w:rsidP="005A57DE">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tcPr>
          <w:p w:rsidR="00F90063" w:rsidRPr="009854ED" w:rsidRDefault="00F90063" w:rsidP="005A57DE">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414" w:type="dxa"/>
            <w:vMerge/>
            <w:shd w:val="clear" w:color="auto" w:fill="FFFFFF"/>
          </w:tcPr>
          <w:p w:rsidR="00F90063" w:rsidRPr="009854ED" w:rsidRDefault="00F90063" w:rsidP="005A57DE">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F90063" w:rsidRPr="009854ED" w:rsidRDefault="00F90063" w:rsidP="005A57DE">
            <w:pPr>
              <w:spacing w:after="0" w:line="240" w:lineRule="auto"/>
              <w:rPr>
                <w:rFonts w:ascii="Times New Roman" w:eastAsia="Times New Roman" w:hAnsi="Times New Roman"/>
                <w:sz w:val="20"/>
                <w:szCs w:val="20"/>
                <w:lang w:eastAsia="ru-RU"/>
              </w:rPr>
            </w:pPr>
          </w:p>
        </w:tc>
        <w:tc>
          <w:tcPr>
            <w:tcW w:w="1060" w:type="dxa"/>
            <w:vMerge/>
            <w:shd w:val="clear" w:color="auto" w:fill="FFFFFF"/>
          </w:tcPr>
          <w:p w:rsidR="00F90063" w:rsidRPr="009854ED" w:rsidRDefault="00F90063" w:rsidP="005A57DE">
            <w:pPr>
              <w:spacing w:after="0" w:line="240" w:lineRule="auto"/>
              <w:jc w:val="center"/>
              <w:rPr>
                <w:rFonts w:ascii="Times New Roman" w:eastAsia="Times New Roman" w:hAnsi="Times New Roman"/>
                <w:sz w:val="20"/>
                <w:szCs w:val="20"/>
                <w:lang w:eastAsia="ru-RU"/>
              </w:rPr>
            </w:pPr>
          </w:p>
        </w:tc>
      </w:tr>
      <w:tr w:rsidR="00F90063" w:rsidRPr="009854ED" w:rsidTr="002B427C">
        <w:trPr>
          <w:trHeight w:val="20"/>
        </w:trPr>
        <w:tc>
          <w:tcPr>
            <w:tcW w:w="4253" w:type="dxa"/>
            <w:vMerge/>
            <w:shd w:val="clear" w:color="auto" w:fill="FFFFFF"/>
          </w:tcPr>
          <w:p w:rsidR="00F90063" w:rsidRPr="009854ED" w:rsidRDefault="00F90063"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tcPr>
          <w:p w:rsidR="00F90063" w:rsidRPr="009854ED" w:rsidRDefault="00F90063" w:rsidP="004C6323">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P&lt;0,5%</w:t>
            </w:r>
          </w:p>
        </w:tc>
        <w:tc>
          <w:tcPr>
            <w:tcW w:w="776" w:type="dxa"/>
            <w:shd w:val="clear" w:color="auto" w:fill="FFFFFF"/>
            <w:noWrap/>
          </w:tcPr>
          <w:p w:rsidR="00F90063" w:rsidRPr="009854ED" w:rsidRDefault="00F90063" w:rsidP="004C6323">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tcPr>
          <w:p w:rsidR="00F90063" w:rsidRPr="009854ED" w:rsidRDefault="00F90063" w:rsidP="004C6323">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414" w:type="dxa"/>
            <w:vMerge/>
            <w:shd w:val="clear" w:color="auto" w:fill="FFFFFF"/>
          </w:tcPr>
          <w:p w:rsidR="00F90063" w:rsidRPr="009854ED" w:rsidRDefault="00F90063" w:rsidP="00A22380">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F90063" w:rsidRPr="009854ED" w:rsidRDefault="00F90063" w:rsidP="008D07C2">
            <w:pPr>
              <w:spacing w:after="0" w:line="240" w:lineRule="auto"/>
              <w:rPr>
                <w:rFonts w:ascii="Times New Roman" w:eastAsia="Times New Roman" w:hAnsi="Times New Roman"/>
                <w:sz w:val="20"/>
                <w:szCs w:val="20"/>
                <w:lang w:eastAsia="ru-RU"/>
              </w:rPr>
            </w:pPr>
          </w:p>
        </w:tc>
        <w:tc>
          <w:tcPr>
            <w:tcW w:w="1060" w:type="dxa"/>
            <w:vMerge/>
            <w:shd w:val="clear" w:color="auto" w:fill="FFFFFF"/>
          </w:tcPr>
          <w:p w:rsidR="00F90063" w:rsidRPr="009854ED" w:rsidRDefault="00F90063" w:rsidP="00A22380">
            <w:pPr>
              <w:spacing w:after="0" w:line="240" w:lineRule="auto"/>
              <w:jc w:val="center"/>
              <w:rPr>
                <w:rFonts w:ascii="Times New Roman" w:eastAsia="Times New Roman" w:hAnsi="Times New Roman"/>
                <w:sz w:val="20"/>
                <w:szCs w:val="20"/>
                <w:lang w:eastAsia="ru-RU"/>
              </w:rPr>
            </w:pPr>
          </w:p>
        </w:tc>
      </w:tr>
      <w:tr w:rsidR="00F90063" w:rsidRPr="009854ED" w:rsidTr="002B427C">
        <w:trPr>
          <w:trHeight w:val="20"/>
        </w:trPr>
        <w:tc>
          <w:tcPr>
            <w:tcW w:w="4253" w:type="dxa"/>
            <w:vMerge w:val="restart"/>
            <w:shd w:val="clear" w:color="auto" w:fill="FFFFFF"/>
          </w:tcPr>
          <w:p w:rsidR="00F90063" w:rsidRPr="009854ED" w:rsidRDefault="00F90063" w:rsidP="001A44CD">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r w:rsidR="001A44CD">
              <w:rPr>
                <w:rFonts w:ascii="Times New Roman" w:eastAsia="Times New Roman" w:hAnsi="Times New Roman"/>
                <w:sz w:val="20"/>
                <w:szCs w:val="20"/>
                <w:lang w:eastAsia="ru-RU"/>
              </w:rPr>
              <w:t>3</w:t>
            </w:r>
            <w:r w:rsidRPr="009854ED">
              <w:rPr>
                <w:rFonts w:ascii="Times New Roman" w:eastAsia="Times New Roman" w:hAnsi="Times New Roman"/>
                <w:sz w:val="20"/>
                <w:szCs w:val="20"/>
                <w:lang w:eastAsia="ru-RU"/>
              </w:rPr>
              <w:t>. Равномерность расходов</w:t>
            </w:r>
          </w:p>
        </w:tc>
        <w:tc>
          <w:tcPr>
            <w:tcW w:w="3668" w:type="dxa"/>
            <w:shd w:val="clear" w:color="auto" w:fill="FFFFFF"/>
            <w:noWrap/>
          </w:tcPr>
          <w:p w:rsidR="00F90063" w:rsidRDefault="00F90063" w:rsidP="00A22380">
            <w:pPr>
              <w:spacing w:after="0" w:line="240" w:lineRule="auto"/>
              <w:jc w:val="both"/>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P=(Е – </w:t>
            </w:r>
            <w:proofErr w:type="spellStart"/>
            <w:r w:rsidRPr="009854ED">
              <w:rPr>
                <w:rFonts w:ascii="Times New Roman" w:eastAsia="Times New Roman" w:hAnsi="Times New Roman"/>
                <w:sz w:val="20"/>
                <w:szCs w:val="20"/>
                <w:lang w:eastAsia="ru-RU"/>
              </w:rPr>
              <w:t>Еср</w:t>
            </w:r>
            <w:proofErr w:type="spellEnd"/>
            <w:r w:rsidRPr="009854ED">
              <w:rPr>
                <w:rFonts w:ascii="Times New Roman" w:eastAsia="Times New Roman" w:hAnsi="Times New Roman"/>
                <w:sz w:val="20"/>
                <w:szCs w:val="20"/>
                <w:lang w:eastAsia="ru-RU"/>
              </w:rPr>
              <w:t>)*100/</w:t>
            </w:r>
            <w:proofErr w:type="spellStart"/>
            <w:r w:rsidRPr="009854ED">
              <w:rPr>
                <w:rFonts w:ascii="Times New Roman" w:eastAsia="Times New Roman" w:hAnsi="Times New Roman"/>
                <w:sz w:val="20"/>
                <w:szCs w:val="20"/>
                <w:lang w:eastAsia="ru-RU"/>
              </w:rPr>
              <w:t>Еср</w:t>
            </w:r>
            <w:proofErr w:type="spellEnd"/>
            <w:r w:rsidRPr="009854ED">
              <w:rPr>
                <w:rFonts w:ascii="Times New Roman" w:eastAsia="Times New Roman" w:hAnsi="Times New Roman"/>
                <w:sz w:val="20"/>
                <w:szCs w:val="20"/>
                <w:lang w:eastAsia="ru-RU"/>
              </w:rPr>
              <w:t>, где</w:t>
            </w:r>
          </w:p>
          <w:p w:rsidR="00F90063" w:rsidRDefault="00F90063" w:rsidP="00A22380">
            <w:pPr>
              <w:spacing w:after="0" w:line="240" w:lineRule="auto"/>
              <w:jc w:val="both"/>
              <w:rPr>
                <w:rFonts w:ascii="Times New Roman" w:eastAsia="Times New Roman" w:hAnsi="Times New Roman"/>
                <w:sz w:val="20"/>
                <w:szCs w:val="20"/>
                <w:lang w:eastAsia="ru-RU"/>
              </w:rPr>
            </w:pPr>
          </w:p>
          <w:p w:rsidR="00F90063" w:rsidRDefault="00F90063" w:rsidP="00885224">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Е – кассовые расходы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w:t>
            </w:r>
          </w:p>
          <w:p w:rsidR="00F90063" w:rsidRDefault="00F90063" w:rsidP="00885224">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в IV квартале отчетного финансового года</w:t>
            </w:r>
            <w:r>
              <w:rPr>
                <w:rFonts w:ascii="Times New Roman" w:eastAsia="Times New Roman" w:hAnsi="Times New Roman"/>
                <w:sz w:val="20"/>
                <w:szCs w:val="20"/>
                <w:lang w:eastAsia="ru-RU"/>
              </w:rPr>
              <w:t>;</w:t>
            </w:r>
          </w:p>
          <w:p w:rsidR="00F90063" w:rsidRPr="009854ED" w:rsidRDefault="00F90063" w:rsidP="002A6BCD">
            <w:pPr>
              <w:spacing w:after="0" w:line="240" w:lineRule="auto"/>
              <w:rPr>
                <w:rFonts w:ascii="Times New Roman" w:eastAsia="Times New Roman" w:hAnsi="Times New Roman"/>
                <w:sz w:val="20"/>
                <w:szCs w:val="20"/>
                <w:lang w:eastAsia="ru-RU"/>
              </w:rPr>
            </w:pPr>
            <w:proofErr w:type="spellStart"/>
            <w:r w:rsidRPr="009854ED">
              <w:rPr>
                <w:rFonts w:ascii="Times New Roman" w:eastAsia="Times New Roman" w:hAnsi="Times New Roman"/>
                <w:sz w:val="20"/>
                <w:szCs w:val="20"/>
                <w:lang w:eastAsia="ru-RU"/>
              </w:rPr>
              <w:t>Еср</w:t>
            </w:r>
            <w:proofErr w:type="spellEnd"/>
            <w:r w:rsidRPr="009854ED">
              <w:rPr>
                <w:rFonts w:ascii="Times New Roman" w:eastAsia="Times New Roman" w:hAnsi="Times New Roman"/>
                <w:sz w:val="20"/>
                <w:szCs w:val="20"/>
                <w:lang w:eastAsia="ru-RU"/>
              </w:rPr>
              <w:t xml:space="preserve"> – средний объем кассовых расходов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за I</w:t>
            </w:r>
            <w:r>
              <w:rPr>
                <w:rFonts w:ascii="Times New Roman" w:eastAsia="Times New Roman" w:hAnsi="Times New Roman"/>
                <w:sz w:val="20"/>
                <w:szCs w:val="20"/>
                <w:lang w:eastAsia="ru-RU"/>
              </w:rPr>
              <w:t xml:space="preserve"> – III кварталы </w:t>
            </w:r>
            <w:r w:rsidRPr="009854ED">
              <w:rPr>
                <w:rFonts w:ascii="Times New Roman" w:eastAsia="Times New Roman" w:hAnsi="Times New Roman"/>
                <w:sz w:val="20"/>
                <w:szCs w:val="20"/>
                <w:lang w:eastAsia="ru-RU"/>
              </w:rPr>
              <w:t>отчетного финансового года</w:t>
            </w:r>
          </w:p>
        </w:tc>
        <w:tc>
          <w:tcPr>
            <w:tcW w:w="776" w:type="dxa"/>
            <w:vMerge w:val="restart"/>
            <w:shd w:val="clear" w:color="auto" w:fill="FFFFFF"/>
            <w:noWrap/>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w:t>
            </w:r>
          </w:p>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shd w:val="clear" w:color="auto" w:fill="FFFFFF"/>
            <w:noWrap/>
          </w:tcPr>
          <w:p w:rsidR="00F90063" w:rsidRPr="009854ED" w:rsidRDefault="00F90063" w:rsidP="00A22380">
            <w:pPr>
              <w:spacing w:after="0" w:line="240" w:lineRule="auto"/>
              <w:jc w:val="center"/>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p>
        </w:tc>
        <w:tc>
          <w:tcPr>
            <w:tcW w:w="2414" w:type="dxa"/>
            <w:vMerge w:val="restart"/>
            <w:shd w:val="clear" w:color="auto" w:fill="FFFFFF"/>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Отчет об исполнении расходов бюджета </w:t>
            </w:r>
            <w:r>
              <w:rPr>
                <w:rFonts w:ascii="Times New Roman" w:eastAsia="Times New Roman" w:hAnsi="Times New Roman"/>
                <w:sz w:val="20"/>
                <w:szCs w:val="20"/>
                <w:lang w:eastAsia="ru-RU"/>
              </w:rPr>
              <w:t xml:space="preserve">города </w:t>
            </w:r>
            <w:r w:rsidRPr="009854ED">
              <w:rPr>
                <w:rFonts w:ascii="Times New Roman" w:eastAsia="Times New Roman" w:hAnsi="Times New Roman"/>
                <w:sz w:val="20"/>
                <w:szCs w:val="20"/>
                <w:lang w:eastAsia="ru-RU"/>
              </w:rPr>
              <w:t xml:space="preserve">поквартально нарастающим итогом в разрезе </w:t>
            </w:r>
            <w:r>
              <w:rPr>
                <w:rFonts w:ascii="Times New Roman" w:hAnsi="Times New Roman"/>
                <w:sz w:val="20"/>
                <w:szCs w:val="20"/>
              </w:rPr>
              <w:t>главных распорядителей бюджетных средств</w:t>
            </w:r>
          </w:p>
          <w:p w:rsidR="00F90063" w:rsidRPr="009854ED" w:rsidRDefault="00F90063" w:rsidP="00A22380">
            <w:pPr>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2277" w:type="dxa"/>
            <w:vMerge w:val="restart"/>
            <w:shd w:val="clear" w:color="auto" w:fill="FFFFFF"/>
          </w:tcPr>
          <w:p w:rsidR="00F90063" w:rsidRPr="009854ED" w:rsidRDefault="00F90063" w:rsidP="008D07C2">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Показатель выявляет концентрацию расходов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в IV квартале отчетного финансового года.</w:t>
            </w:r>
            <w:r w:rsidRPr="009854ED">
              <w:rPr>
                <w:rFonts w:ascii="Times New Roman" w:eastAsia="Times New Roman" w:hAnsi="Times New Roman"/>
                <w:sz w:val="20"/>
                <w:szCs w:val="20"/>
                <w:lang w:eastAsia="ru-RU"/>
              </w:rPr>
              <w:br w:type="page"/>
            </w:r>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 xml:space="preserve">Целевым ориентиром для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является значение п</w:t>
            </w:r>
            <w:r>
              <w:rPr>
                <w:rFonts w:ascii="Times New Roman" w:eastAsia="Times New Roman" w:hAnsi="Times New Roman"/>
                <w:sz w:val="20"/>
                <w:szCs w:val="20"/>
                <w:lang w:eastAsia="ru-RU"/>
              </w:rPr>
              <w:t>оказателя, не превосходящее 25%</w:t>
            </w:r>
            <w:r w:rsidRPr="009854ED">
              <w:rPr>
                <w:rFonts w:ascii="Times New Roman" w:eastAsia="Times New Roman" w:hAnsi="Times New Roman"/>
                <w:sz w:val="20"/>
                <w:szCs w:val="20"/>
                <w:lang w:eastAsia="ru-RU"/>
              </w:rPr>
              <w:br w:type="page"/>
              <w:t>  </w:t>
            </w:r>
          </w:p>
        </w:tc>
        <w:tc>
          <w:tcPr>
            <w:tcW w:w="1060" w:type="dxa"/>
            <w:vMerge w:val="restart"/>
            <w:shd w:val="clear" w:color="auto" w:fill="FFFFFF"/>
          </w:tcPr>
          <w:p w:rsidR="00F90063" w:rsidRPr="009854ED" w:rsidRDefault="001A44CD"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F90063" w:rsidRPr="009854ED" w:rsidRDefault="00F90063" w:rsidP="00A22380">
            <w:pPr>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r>
      <w:tr w:rsidR="00F90063" w:rsidRPr="009854ED" w:rsidTr="002B427C">
        <w:trPr>
          <w:trHeight w:val="20"/>
        </w:trPr>
        <w:tc>
          <w:tcPr>
            <w:tcW w:w="4253" w:type="dxa"/>
            <w:vMerge/>
            <w:shd w:val="clear" w:color="auto" w:fill="FFFFFF"/>
            <w:vAlign w:val="center"/>
          </w:tcPr>
          <w:p w:rsidR="00F90063" w:rsidRPr="009854ED" w:rsidRDefault="00F90063"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P&gt;100%</w:t>
            </w:r>
          </w:p>
        </w:tc>
        <w:tc>
          <w:tcPr>
            <w:tcW w:w="776" w:type="dxa"/>
            <w:vMerge/>
            <w:shd w:val="clear" w:color="auto" w:fill="FFFFFF"/>
            <w:noWrap/>
          </w:tcPr>
          <w:p w:rsidR="00F90063" w:rsidRPr="009854ED" w:rsidRDefault="00F90063" w:rsidP="00A22380">
            <w:pPr>
              <w:rPr>
                <w:rFonts w:ascii="Times New Roman" w:eastAsia="Times New Roman" w:hAnsi="Times New Roman"/>
                <w:sz w:val="20"/>
                <w:szCs w:val="20"/>
                <w:lang w:eastAsia="ru-RU"/>
              </w:rPr>
            </w:pPr>
          </w:p>
        </w:tc>
        <w:tc>
          <w:tcPr>
            <w:tcW w:w="720" w:type="dxa"/>
            <w:shd w:val="clear" w:color="auto" w:fill="FFFFFF"/>
            <w:noWrap/>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414" w:type="dxa"/>
            <w:vMerge/>
            <w:shd w:val="clear" w:color="auto" w:fill="FFFFFF"/>
          </w:tcPr>
          <w:p w:rsidR="00F90063" w:rsidRPr="009854ED" w:rsidRDefault="00F90063" w:rsidP="00A22380">
            <w:pPr>
              <w:jc w:val="center"/>
              <w:rPr>
                <w:rFonts w:ascii="Times New Roman" w:eastAsia="Times New Roman" w:hAnsi="Times New Roman"/>
                <w:sz w:val="20"/>
                <w:szCs w:val="20"/>
                <w:lang w:eastAsia="ru-RU"/>
              </w:rPr>
            </w:pPr>
          </w:p>
        </w:tc>
        <w:tc>
          <w:tcPr>
            <w:tcW w:w="2277" w:type="dxa"/>
            <w:vMerge/>
            <w:shd w:val="clear" w:color="auto" w:fill="FFFFFF"/>
            <w:vAlign w:val="bottom"/>
          </w:tcPr>
          <w:p w:rsidR="00F90063" w:rsidRPr="009854ED" w:rsidRDefault="00F90063" w:rsidP="00A22380">
            <w:pPr>
              <w:rPr>
                <w:rFonts w:ascii="Times New Roman" w:eastAsia="Times New Roman" w:hAnsi="Times New Roman"/>
                <w:sz w:val="20"/>
                <w:szCs w:val="20"/>
                <w:lang w:eastAsia="ru-RU"/>
              </w:rPr>
            </w:pPr>
          </w:p>
        </w:tc>
        <w:tc>
          <w:tcPr>
            <w:tcW w:w="1060" w:type="dxa"/>
            <w:vMerge/>
            <w:shd w:val="clear" w:color="auto" w:fill="FFFFFF"/>
            <w:vAlign w:val="bottom"/>
          </w:tcPr>
          <w:p w:rsidR="00F90063" w:rsidRPr="009854ED" w:rsidRDefault="00F90063" w:rsidP="00A22380">
            <w:pPr>
              <w:jc w:val="center"/>
              <w:rPr>
                <w:rFonts w:ascii="Times New Roman" w:eastAsia="Times New Roman" w:hAnsi="Times New Roman"/>
                <w:sz w:val="20"/>
                <w:szCs w:val="20"/>
                <w:lang w:eastAsia="ru-RU"/>
              </w:rPr>
            </w:pPr>
          </w:p>
        </w:tc>
      </w:tr>
      <w:tr w:rsidR="00F90063" w:rsidRPr="009854ED" w:rsidTr="002B427C">
        <w:trPr>
          <w:trHeight w:val="20"/>
        </w:trPr>
        <w:tc>
          <w:tcPr>
            <w:tcW w:w="4253" w:type="dxa"/>
            <w:vMerge/>
            <w:shd w:val="clear" w:color="auto" w:fill="FFFFFF"/>
            <w:vAlign w:val="center"/>
          </w:tcPr>
          <w:p w:rsidR="00F90063" w:rsidRPr="009854ED" w:rsidRDefault="00F90063"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80%≤P≤100%</w:t>
            </w:r>
          </w:p>
        </w:tc>
        <w:tc>
          <w:tcPr>
            <w:tcW w:w="776" w:type="dxa"/>
            <w:vMerge/>
            <w:shd w:val="clear" w:color="auto" w:fill="FFFFFF"/>
            <w:noWrap/>
          </w:tcPr>
          <w:p w:rsidR="00F90063" w:rsidRPr="009854ED" w:rsidRDefault="00F90063" w:rsidP="00A22380">
            <w:pPr>
              <w:rPr>
                <w:rFonts w:ascii="Times New Roman" w:eastAsia="Times New Roman" w:hAnsi="Times New Roman"/>
                <w:sz w:val="20"/>
                <w:szCs w:val="20"/>
                <w:lang w:eastAsia="ru-RU"/>
              </w:rPr>
            </w:pPr>
          </w:p>
        </w:tc>
        <w:tc>
          <w:tcPr>
            <w:tcW w:w="720" w:type="dxa"/>
            <w:shd w:val="clear" w:color="auto" w:fill="FFFFFF"/>
            <w:noWrap/>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414" w:type="dxa"/>
            <w:vMerge/>
            <w:shd w:val="clear" w:color="auto" w:fill="FFFFFF"/>
          </w:tcPr>
          <w:p w:rsidR="00F90063" w:rsidRPr="009854ED" w:rsidRDefault="00F90063" w:rsidP="00A22380">
            <w:pPr>
              <w:jc w:val="center"/>
              <w:rPr>
                <w:rFonts w:ascii="Times New Roman" w:eastAsia="Times New Roman" w:hAnsi="Times New Roman"/>
                <w:sz w:val="20"/>
                <w:szCs w:val="20"/>
                <w:lang w:eastAsia="ru-RU"/>
              </w:rPr>
            </w:pPr>
          </w:p>
        </w:tc>
        <w:tc>
          <w:tcPr>
            <w:tcW w:w="2277" w:type="dxa"/>
            <w:vMerge/>
            <w:shd w:val="clear" w:color="auto" w:fill="FFFFFF"/>
            <w:vAlign w:val="bottom"/>
          </w:tcPr>
          <w:p w:rsidR="00F90063" w:rsidRPr="009854ED" w:rsidRDefault="00F90063" w:rsidP="00A22380">
            <w:pPr>
              <w:rPr>
                <w:rFonts w:ascii="Times New Roman" w:eastAsia="Times New Roman" w:hAnsi="Times New Roman"/>
                <w:sz w:val="20"/>
                <w:szCs w:val="20"/>
                <w:lang w:eastAsia="ru-RU"/>
              </w:rPr>
            </w:pPr>
          </w:p>
        </w:tc>
        <w:tc>
          <w:tcPr>
            <w:tcW w:w="1060" w:type="dxa"/>
            <w:vMerge/>
            <w:shd w:val="clear" w:color="auto" w:fill="FFFFFF"/>
            <w:vAlign w:val="bottom"/>
          </w:tcPr>
          <w:p w:rsidR="00F90063" w:rsidRPr="009854ED" w:rsidRDefault="00F90063" w:rsidP="00A22380">
            <w:pPr>
              <w:jc w:val="center"/>
              <w:rPr>
                <w:rFonts w:ascii="Times New Roman" w:eastAsia="Times New Roman" w:hAnsi="Times New Roman"/>
                <w:sz w:val="20"/>
                <w:szCs w:val="20"/>
                <w:lang w:eastAsia="ru-RU"/>
              </w:rPr>
            </w:pPr>
          </w:p>
        </w:tc>
      </w:tr>
      <w:tr w:rsidR="00F90063" w:rsidRPr="009854ED" w:rsidTr="002B427C">
        <w:trPr>
          <w:trHeight w:val="20"/>
        </w:trPr>
        <w:tc>
          <w:tcPr>
            <w:tcW w:w="4253" w:type="dxa"/>
            <w:vMerge/>
            <w:shd w:val="clear" w:color="auto" w:fill="FFFFFF"/>
            <w:vAlign w:val="center"/>
          </w:tcPr>
          <w:p w:rsidR="00F90063" w:rsidRPr="009854ED" w:rsidRDefault="00F90063"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60%≤P&lt;80%</w:t>
            </w:r>
          </w:p>
        </w:tc>
        <w:tc>
          <w:tcPr>
            <w:tcW w:w="776" w:type="dxa"/>
            <w:vMerge/>
            <w:shd w:val="clear" w:color="auto" w:fill="FFFFFF"/>
            <w:noWrap/>
          </w:tcPr>
          <w:p w:rsidR="00F90063" w:rsidRPr="009854ED" w:rsidRDefault="00F90063" w:rsidP="00A22380">
            <w:pPr>
              <w:rPr>
                <w:rFonts w:ascii="Times New Roman" w:eastAsia="Times New Roman" w:hAnsi="Times New Roman"/>
                <w:sz w:val="20"/>
                <w:szCs w:val="20"/>
                <w:lang w:eastAsia="ru-RU"/>
              </w:rPr>
            </w:pPr>
          </w:p>
        </w:tc>
        <w:tc>
          <w:tcPr>
            <w:tcW w:w="720" w:type="dxa"/>
            <w:shd w:val="clear" w:color="auto" w:fill="FFFFFF"/>
            <w:noWrap/>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414" w:type="dxa"/>
            <w:vMerge/>
            <w:shd w:val="clear" w:color="auto" w:fill="FFFFFF"/>
          </w:tcPr>
          <w:p w:rsidR="00F90063" w:rsidRPr="009854ED" w:rsidRDefault="00F90063" w:rsidP="00A22380">
            <w:pPr>
              <w:jc w:val="center"/>
              <w:rPr>
                <w:rFonts w:ascii="Times New Roman" w:eastAsia="Times New Roman" w:hAnsi="Times New Roman"/>
                <w:sz w:val="20"/>
                <w:szCs w:val="20"/>
                <w:lang w:eastAsia="ru-RU"/>
              </w:rPr>
            </w:pPr>
          </w:p>
        </w:tc>
        <w:tc>
          <w:tcPr>
            <w:tcW w:w="2277" w:type="dxa"/>
            <w:vMerge/>
            <w:shd w:val="clear" w:color="auto" w:fill="FFFFFF"/>
            <w:vAlign w:val="bottom"/>
          </w:tcPr>
          <w:p w:rsidR="00F90063" w:rsidRPr="009854ED" w:rsidRDefault="00F90063" w:rsidP="00A22380">
            <w:pPr>
              <w:rPr>
                <w:rFonts w:ascii="Times New Roman" w:eastAsia="Times New Roman" w:hAnsi="Times New Roman"/>
                <w:sz w:val="20"/>
                <w:szCs w:val="20"/>
                <w:lang w:eastAsia="ru-RU"/>
              </w:rPr>
            </w:pPr>
          </w:p>
        </w:tc>
        <w:tc>
          <w:tcPr>
            <w:tcW w:w="1060" w:type="dxa"/>
            <w:vMerge/>
            <w:shd w:val="clear" w:color="auto" w:fill="FFFFFF"/>
            <w:vAlign w:val="bottom"/>
          </w:tcPr>
          <w:p w:rsidR="00F90063" w:rsidRPr="009854ED" w:rsidRDefault="00F90063" w:rsidP="00A22380">
            <w:pPr>
              <w:jc w:val="center"/>
              <w:rPr>
                <w:rFonts w:ascii="Times New Roman" w:eastAsia="Times New Roman" w:hAnsi="Times New Roman"/>
                <w:sz w:val="20"/>
                <w:szCs w:val="20"/>
                <w:lang w:eastAsia="ru-RU"/>
              </w:rPr>
            </w:pPr>
          </w:p>
        </w:tc>
      </w:tr>
      <w:tr w:rsidR="00F90063" w:rsidRPr="009854ED" w:rsidTr="002B427C">
        <w:trPr>
          <w:trHeight w:val="20"/>
        </w:trPr>
        <w:tc>
          <w:tcPr>
            <w:tcW w:w="4253" w:type="dxa"/>
            <w:vMerge/>
            <w:shd w:val="clear" w:color="auto" w:fill="FFFFFF"/>
            <w:vAlign w:val="center"/>
          </w:tcPr>
          <w:p w:rsidR="00F90063" w:rsidRPr="009854ED" w:rsidRDefault="00F90063"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40%≤P&lt;60%</w:t>
            </w:r>
          </w:p>
        </w:tc>
        <w:tc>
          <w:tcPr>
            <w:tcW w:w="776" w:type="dxa"/>
            <w:vMerge/>
            <w:shd w:val="clear" w:color="auto" w:fill="FFFFFF"/>
            <w:noWrap/>
          </w:tcPr>
          <w:p w:rsidR="00F90063" w:rsidRPr="009854ED" w:rsidRDefault="00F90063" w:rsidP="00A22380">
            <w:pPr>
              <w:rPr>
                <w:rFonts w:ascii="Times New Roman" w:eastAsia="Times New Roman" w:hAnsi="Times New Roman"/>
                <w:sz w:val="20"/>
                <w:szCs w:val="20"/>
                <w:lang w:eastAsia="ru-RU"/>
              </w:rPr>
            </w:pPr>
          </w:p>
        </w:tc>
        <w:tc>
          <w:tcPr>
            <w:tcW w:w="720" w:type="dxa"/>
            <w:shd w:val="clear" w:color="auto" w:fill="FFFFFF"/>
            <w:noWrap/>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414" w:type="dxa"/>
            <w:vMerge/>
            <w:shd w:val="clear" w:color="auto" w:fill="FFFFFF"/>
          </w:tcPr>
          <w:p w:rsidR="00F90063" w:rsidRPr="009854ED" w:rsidRDefault="00F90063" w:rsidP="00A22380">
            <w:pPr>
              <w:jc w:val="center"/>
              <w:rPr>
                <w:rFonts w:ascii="Times New Roman" w:eastAsia="Times New Roman" w:hAnsi="Times New Roman"/>
                <w:sz w:val="20"/>
                <w:szCs w:val="20"/>
                <w:lang w:eastAsia="ru-RU"/>
              </w:rPr>
            </w:pPr>
          </w:p>
        </w:tc>
        <w:tc>
          <w:tcPr>
            <w:tcW w:w="2277" w:type="dxa"/>
            <w:vMerge/>
            <w:shd w:val="clear" w:color="auto" w:fill="FFFFFF"/>
            <w:vAlign w:val="bottom"/>
          </w:tcPr>
          <w:p w:rsidR="00F90063" w:rsidRPr="009854ED" w:rsidRDefault="00F90063" w:rsidP="00A22380">
            <w:pPr>
              <w:rPr>
                <w:rFonts w:ascii="Times New Roman" w:eastAsia="Times New Roman" w:hAnsi="Times New Roman"/>
                <w:sz w:val="20"/>
                <w:szCs w:val="20"/>
                <w:lang w:eastAsia="ru-RU"/>
              </w:rPr>
            </w:pPr>
          </w:p>
        </w:tc>
        <w:tc>
          <w:tcPr>
            <w:tcW w:w="1060" w:type="dxa"/>
            <w:vMerge/>
            <w:shd w:val="clear" w:color="auto" w:fill="FFFFFF"/>
            <w:vAlign w:val="bottom"/>
          </w:tcPr>
          <w:p w:rsidR="00F90063" w:rsidRPr="009854ED" w:rsidRDefault="00F90063" w:rsidP="00A22380">
            <w:pPr>
              <w:jc w:val="center"/>
              <w:rPr>
                <w:rFonts w:ascii="Times New Roman" w:eastAsia="Times New Roman" w:hAnsi="Times New Roman"/>
                <w:sz w:val="20"/>
                <w:szCs w:val="20"/>
                <w:lang w:eastAsia="ru-RU"/>
              </w:rPr>
            </w:pPr>
          </w:p>
        </w:tc>
      </w:tr>
      <w:tr w:rsidR="00F90063" w:rsidRPr="009854ED" w:rsidTr="002B427C">
        <w:trPr>
          <w:trHeight w:val="20"/>
        </w:trPr>
        <w:tc>
          <w:tcPr>
            <w:tcW w:w="4253" w:type="dxa"/>
            <w:vMerge/>
            <w:shd w:val="clear" w:color="auto" w:fill="FFFFFF"/>
            <w:vAlign w:val="center"/>
          </w:tcPr>
          <w:p w:rsidR="00F90063" w:rsidRPr="009854ED" w:rsidRDefault="00F90063"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25%≤P&lt;40%</w:t>
            </w:r>
          </w:p>
        </w:tc>
        <w:tc>
          <w:tcPr>
            <w:tcW w:w="776" w:type="dxa"/>
            <w:vMerge/>
            <w:shd w:val="clear" w:color="auto" w:fill="FFFFFF"/>
            <w:noWrap/>
          </w:tcPr>
          <w:p w:rsidR="00F90063" w:rsidRPr="009854ED" w:rsidRDefault="00F90063" w:rsidP="00A22380">
            <w:pPr>
              <w:rPr>
                <w:rFonts w:ascii="Times New Roman" w:eastAsia="Times New Roman" w:hAnsi="Times New Roman"/>
                <w:sz w:val="20"/>
                <w:szCs w:val="20"/>
                <w:lang w:eastAsia="ru-RU"/>
              </w:rPr>
            </w:pPr>
          </w:p>
        </w:tc>
        <w:tc>
          <w:tcPr>
            <w:tcW w:w="720" w:type="dxa"/>
            <w:shd w:val="clear" w:color="auto" w:fill="FFFFFF"/>
            <w:noWrap/>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414" w:type="dxa"/>
            <w:vMerge/>
            <w:shd w:val="clear" w:color="auto" w:fill="FFFFFF"/>
          </w:tcPr>
          <w:p w:rsidR="00F90063" w:rsidRPr="009854ED" w:rsidRDefault="00F90063" w:rsidP="00A22380">
            <w:pPr>
              <w:jc w:val="center"/>
              <w:rPr>
                <w:rFonts w:ascii="Times New Roman" w:eastAsia="Times New Roman" w:hAnsi="Times New Roman"/>
                <w:sz w:val="20"/>
                <w:szCs w:val="20"/>
                <w:lang w:eastAsia="ru-RU"/>
              </w:rPr>
            </w:pPr>
          </w:p>
        </w:tc>
        <w:tc>
          <w:tcPr>
            <w:tcW w:w="2277" w:type="dxa"/>
            <w:vMerge/>
            <w:shd w:val="clear" w:color="auto" w:fill="FFFFFF"/>
            <w:vAlign w:val="bottom"/>
          </w:tcPr>
          <w:p w:rsidR="00F90063" w:rsidRPr="009854ED" w:rsidRDefault="00F90063" w:rsidP="00A22380">
            <w:pPr>
              <w:rPr>
                <w:rFonts w:ascii="Times New Roman" w:eastAsia="Times New Roman" w:hAnsi="Times New Roman"/>
                <w:sz w:val="20"/>
                <w:szCs w:val="20"/>
                <w:lang w:eastAsia="ru-RU"/>
              </w:rPr>
            </w:pPr>
          </w:p>
        </w:tc>
        <w:tc>
          <w:tcPr>
            <w:tcW w:w="1060" w:type="dxa"/>
            <w:vMerge/>
            <w:shd w:val="clear" w:color="auto" w:fill="FFFFFF"/>
            <w:vAlign w:val="bottom"/>
          </w:tcPr>
          <w:p w:rsidR="00F90063" w:rsidRPr="009854ED" w:rsidRDefault="00F90063" w:rsidP="00A22380">
            <w:pPr>
              <w:jc w:val="center"/>
              <w:rPr>
                <w:rFonts w:ascii="Times New Roman" w:eastAsia="Times New Roman" w:hAnsi="Times New Roman"/>
                <w:sz w:val="20"/>
                <w:szCs w:val="20"/>
                <w:lang w:eastAsia="ru-RU"/>
              </w:rPr>
            </w:pPr>
          </w:p>
        </w:tc>
      </w:tr>
      <w:tr w:rsidR="00F90063" w:rsidRPr="009854ED" w:rsidTr="002B427C">
        <w:trPr>
          <w:trHeight w:val="269"/>
        </w:trPr>
        <w:tc>
          <w:tcPr>
            <w:tcW w:w="4253" w:type="dxa"/>
            <w:vMerge/>
            <w:shd w:val="clear" w:color="auto" w:fill="FFFFFF"/>
            <w:vAlign w:val="center"/>
          </w:tcPr>
          <w:p w:rsidR="00F90063" w:rsidRPr="009854ED" w:rsidRDefault="00F90063"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P&lt;25%</w:t>
            </w:r>
          </w:p>
        </w:tc>
        <w:tc>
          <w:tcPr>
            <w:tcW w:w="776" w:type="dxa"/>
            <w:vMerge/>
            <w:shd w:val="clear" w:color="auto" w:fill="FFFFFF"/>
            <w:noWrap/>
          </w:tcPr>
          <w:p w:rsidR="00F90063" w:rsidRPr="009854ED" w:rsidRDefault="00F90063" w:rsidP="00A22380">
            <w:pPr>
              <w:spacing w:after="0" w:line="240" w:lineRule="auto"/>
              <w:rPr>
                <w:rFonts w:ascii="Times New Roman" w:eastAsia="Times New Roman" w:hAnsi="Times New Roman"/>
                <w:sz w:val="20"/>
                <w:szCs w:val="20"/>
                <w:lang w:eastAsia="ru-RU"/>
              </w:rPr>
            </w:pPr>
          </w:p>
        </w:tc>
        <w:tc>
          <w:tcPr>
            <w:tcW w:w="720" w:type="dxa"/>
            <w:shd w:val="clear" w:color="auto" w:fill="FFFFFF"/>
            <w:noWrap/>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414" w:type="dxa"/>
            <w:vMerge/>
            <w:shd w:val="clear" w:color="auto" w:fill="FFFFFF"/>
          </w:tcPr>
          <w:p w:rsidR="00F90063" w:rsidRPr="009854ED" w:rsidRDefault="00F90063" w:rsidP="00A22380">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vAlign w:val="bottom"/>
          </w:tcPr>
          <w:p w:rsidR="00F90063" w:rsidRPr="009854ED" w:rsidRDefault="00F90063" w:rsidP="00A22380">
            <w:pPr>
              <w:spacing w:after="0" w:line="240" w:lineRule="auto"/>
              <w:rPr>
                <w:rFonts w:ascii="Times New Roman" w:eastAsia="Times New Roman" w:hAnsi="Times New Roman"/>
                <w:sz w:val="20"/>
                <w:szCs w:val="20"/>
                <w:lang w:eastAsia="ru-RU"/>
              </w:rPr>
            </w:pPr>
          </w:p>
        </w:tc>
        <w:tc>
          <w:tcPr>
            <w:tcW w:w="1060" w:type="dxa"/>
            <w:vMerge/>
            <w:shd w:val="clear" w:color="auto" w:fill="FFFFFF"/>
            <w:vAlign w:val="bottom"/>
          </w:tcPr>
          <w:p w:rsidR="00F90063" w:rsidRPr="009854ED" w:rsidRDefault="00F90063" w:rsidP="00A22380">
            <w:pPr>
              <w:spacing w:after="0" w:line="240" w:lineRule="auto"/>
              <w:jc w:val="center"/>
              <w:rPr>
                <w:rFonts w:ascii="Times New Roman" w:eastAsia="Times New Roman" w:hAnsi="Times New Roman"/>
                <w:sz w:val="20"/>
                <w:szCs w:val="20"/>
                <w:lang w:eastAsia="ru-RU"/>
              </w:rPr>
            </w:pPr>
          </w:p>
        </w:tc>
      </w:tr>
      <w:tr w:rsidR="00F90063" w:rsidRPr="009854ED" w:rsidTr="002B427C">
        <w:trPr>
          <w:trHeight w:val="3206"/>
        </w:trPr>
        <w:tc>
          <w:tcPr>
            <w:tcW w:w="4253" w:type="dxa"/>
            <w:vMerge w:val="restart"/>
            <w:shd w:val="clear" w:color="auto" w:fill="FFFFFF"/>
            <w:noWrap/>
          </w:tcPr>
          <w:p w:rsidR="00F90063" w:rsidRPr="009854ED" w:rsidRDefault="00F90063" w:rsidP="001A44CD">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2.</w:t>
            </w:r>
            <w:r w:rsidR="001A44CD">
              <w:rPr>
                <w:rFonts w:ascii="Times New Roman" w:eastAsia="Times New Roman" w:hAnsi="Times New Roman"/>
                <w:sz w:val="20"/>
                <w:szCs w:val="20"/>
                <w:lang w:eastAsia="ru-RU"/>
              </w:rPr>
              <w:t>4</w:t>
            </w:r>
            <w:r w:rsidRPr="009854ED">
              <w:rPr>
                <w:rFonts w:ascii="Times New Roman" w:eastAsia="Times New Roman" w:hAnsi="Times New Roman"/>
                <w:sz w:val="20"/>
                <w:szCs w:val="20"/>
                <w:lang w:eastAsia="ru-RU"/>
              </w:rPr>
              <w:t>. Эффективность управления кредиторской задолженностью по расчетам с поставщиками и подрядчиками</w:t>
            </w:r>
          </w:p>
        </w:tc>
        <w:tc>
          <w:tcPr>
            <w:tcW w:w="3668" w:type="dxa"/>
            <w:shd w:val="clear" w:color="auto" w:fill="FFFFFF"/>
            <w:noWrap/>
          </w:tcPr>
          <w:p w:rsidR="00F90063"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P = 100 </w:t>
            </w:r>
            <w:proofErr w:type="spellStart"/>
            <w:r w:rsidRPr="009854ED">
              <w:rPr>
                <w:rFonts w:ascii="Times New Roman" w:eastAsia="Times New Roman" w:hAnsi="Times New Roman"/>
                <w:sz w:val="20"/>
                <w:szCs w:val="20"/>
                <w:lang w:eastAsia="ru-RU"/>
              </w:rPr>
              <w:t>x</w:t>
            </w:r>
            <w:proofErr w:type="spellEnd"/>
            <w:r w:rsidRPr="009854ED">
              <w:rPr>
                <w:rFonts w:ascii="Times New Roman" w:eastAsia="Times New Roman" w:hAnsi="Times New Roman"/>
                <w:sz w:val="20"/>
                <w:szCs w:val="20"/>
                <w:lang w:eastAsia="ru-RU"/>
              </w:rPr>
              <w:t xml:space="preserve"> K / E, где </w:t>
            </w:r>
          </w:p>
          <w:p w:rsidR="00F90063" w:rsidRDefault="00F90063" w:rsidP="00A22380">
            <w:pPr>
              <w:spacing w:after="0" w:line="240" w:lineRule="auto"/>
              <w:rPr>
                <w:rFonts w:ascii="Times New Roman" w:eastAsia="Times New Roman" w:hAnsi="Times New Roman"/>
                <w:sz w:val="20"/>
                <w:szCs w:val="20"/>
                <w:lang w:eastAsia="ru-RU"/>
              </w:rPr>
            </w:pPr>
          </w:p>
          <w:p w:rsidR="00F90063"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K - объем кредиторской задолженности по расчетам с поставщиками и подрядчиками в отчетном финансовом году по состоянию на 01 января года, следующего за отчетным годом;</w:t>
            </w:r>
          </w:p>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E - кассовое исполнение расходов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в отчетном финансовом году</w:t>
            </w:r>
          </w:p>
        </w:tc>
        <w:tc>
          <w:tcPr>
            <w:tcW w:w="776" w:type="dxa"/>
            <w:vMerge w:val="restart"/>
            <w:shd w:val="clear" w:color="auto" w:fill="FFFFFF"/>
            <w:noWrap/>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w:t>
            </w:r>
          </w:p>
          <w:p w:rsidR="00F90063" w:rsidRPr="009854ED" w:rsidRDefault="00F90063" w:rsidP="00A22380">
            <w:pPr>
              <w:jc w:val="center"/>
              <w:rPr>
                <w:rFonts w:ascii="Times New Roman" w:eastAsia="Times New Roman" w:hAnsi="Times New Roman"/>
                <w:sz w:val="20"/>
                <w:szCs w:val="20"/>
                <w:lang w:eastAsia="ru-RU"/>
              </w:rPr>
            </w:pPr>
          </w:p>
        </w:tc>
        <w:tc>
          <w:tcPr>
            <w:tcW w:w="720" w:type="dxa"/>
            <w:shd w:val="clear" w:color="auto" w:fill="FFFFFF"/>
            <w:noWrap/>
          </w:tcPr>
          <w:p w:rsidR="00F90063" w:rsidRPr="009854ED" w:rsidRDefault="00F90063" w:rsidP="00A22380">
            <w:pPr>
              <w:spacing w:after="0" w:line="240" w:lineRule="auto"/>
              <w:jc w:val="center"/>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p>
          <w:p w:rsidR="00F90063" w:rsidRPr="009854ED" w:rsidRDefault="00F90063" w:rsidP="00A22380">
            <w:pPr>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2414" w:type="dxa"/>
            <w:vMerge w:val="restart"/>
            <w:shd w:val="clear" w:color="auto" w:fill="FFFFFF"/>
            <w:noWrap/>
          </w:tcPr>
          <w:p w:rsidR="00F90063" w:rsidRPr="00BA5F9E" w:rsidRDefault="00F90063" w:rsidP="00A22380">
            <w:pPr>
              <w:spacing w:after="0" w:line="240" w:lineRule="auto"/>
              <w:jc w:val="center"/>
              <w:rPr>
                <w:rFonts w:ascii="Times New Roman" w:eastAsia="Times New Roman" w:hAnsi="Times New Roman"/>
                <w:sz w:val="20"/>
                <w:szCs w:val="20"/>
                <w:lang w:eastAsia="ru-RU"/>
              </w:rPr>
            </w:pPr>
            <w:r w:rsidRPr="00DC7CF9">
              <w:rPr>
                <w:rFonts w:ascii="Times New Roman" w:eastAsia="Times New Roman" w:hAnsi="Times New Roman"/>
                <w:sz w:val="20"/>
                <w:szCs w:val="20"/>
                <w:lang w:eastAsia="ru-RU"/>
              </w:rPr>
              <w:t>Счет 030200000, строка 490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отчетный год по форме 0503130, утвержденной Приказом Министерства финансов Российской Федерации от 23 декаб</w:t>
            </w:r>
            <w:r w:rsidRPr="00BA5F9E">
              <w:rPr>
                <w:rFonts w:ascii="Times New Roman" w:eastAsia="Times New Roman" w:hAnsi="Times New Roman"/>
                <w:sz w:val="20"/>
                <w:szCs w:val="20"/>
                <w:lang w:eastAsia="ru-RU"/>
              </w:rPr>
              <w:t xml:space="preserve">ря 2010 г. </w:t>
            </w:r>
            <w:r w:rsidR="0020764D">
              <w:rPr>
                <w:rFonts w:ascii="Times New Roman" w:eastAsia="Times New Roman" w:hAnsi="Times New Roman"/>
                <w:sz w:val="20"/>
                <w:szCs w:val="20"/>
                <w:lang w:eastAsia="ru-RU"/>
              </w:rPr>
              <w:t xml:space="preserve">            </w:t>
            </w:r>
            <w:r w:rsidRPr="00BA5F9E">
              <w:rPr>
                <w:rFonts w:ascii="Times New Roman" w:eastAsia="Times New Roman" w:hAnsi="Times New Roman"/>
                <w:sz w:val="20"/>
                <w:szCs w:val="20"/>
                <w:lang w:eastAsia="ru-RU"/>
              </w:rPr>
              <w:t>№ 191н</w:t>
            </w:r>
          </w:p>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BA5F9E">
              <w:rPr>
                <w:rFonts w:ascii="Times New Roman" w:eastAsia="Times New Roman" w:hAnsi="Times New Roman"/>
                <w:sz w:val="20"/>
                <w:szCs w:val="20"/>
                <w:lang w:eastAsia="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отчетный финансовый год по форме 0503127 (</w:t>
            </w:r>
            <w:proofErr w:type="gramStart"/>
            <w:r w:rsidRPr="00BA5F9E">
              <w:rPr>
                <w:rFonts w:ascii="Times New Roman" w:eastAsia="Times New Roman" w:hAnsi="Times New Roman"/>
                <w:sz w:val="20"/>
                <w:szCs w:val="20"/>
                <w:lang w:eastAsia="ru-RU"/>
              </w:rPr>
              <w:t>годовая</w:t>
            </w:r>
            <w:proofErr w:type="gramEnd"/>
            <w:r w:rsidRPr="00BA5F9E">
              <w:rPr>
                <w:rFonts w:ascii="Times New Roman" w:eastAsia="Times New Roman" w:hAnsi="Times New Roman"/>
                <w:sz w:val="20"/>
                <w:szCs w:val="20"/>
                <w:lang w:eastAsia="ru-RU"/>
              </w:rPr>
              <w:t>) код 000 0000 0000000 000 200</w:t>
            </w:r>
          </w:p>
        </w:tc>
        <w:tc>
          <w:tcPr>
            <w:tcW w:w="2277" w:type="dxa"/>
            <w:vMerge w:val="restart"/>
            <w:shd w:val="clear" w:color="auto" w:fill="FFFFFF"/>
            <w:noWrap/>
          </w:tcPr>
          <w:p w:rsidR="00F90063" w:rsidRPr="009854ED" w:rsidRDefault="00F90063" w:rsidP="00A22380">
            <w:pPr>
              <w:spacing w:after="0" w:line="240" w:lineRule="auto"/>
              <w:rPr>
                <w:rFonts w:ascii="Arial" w:eastAsia="Times New Roman" w:hAnsi="Arial"/>
                <w:sz w:val="20"/>
                <w:szCs w:val="20"/>
                <w:lang w:eastAsia="ru-RU"/>
              </w:rPr>
            </w:pPr>
            <w:proofErr w:type="gramStart"/>
            <w:r w:rsidRPr="009854ED">
              <w:rPr>
                <w:rFonts w:ascii="Times New Roman" w:eastAsia="Times New Roman" w:hAnsi="Times New Roman"/>
                <w:sz w:val="20"/>
                <w:szCs w:val="20"/>
                <w:lang w:eastAsia="ru-RU"/>
              </w:rPr>
              <w:t>Негативным считается факт накопления значительного объема</w:t>
            </w:r>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 xml:space="preserve">кредиторской задолженности по расчетам с поставщиками и подрядчиками в отчетном финансовом году по состоянию на  </w:t>
            </w:r>
            <w:r>
              <w:rPr>
                <w:rFonts w:ascii="Times New Roman" w:eastAsia="Times New Roman" w:hAnsi="Times New Roman"/>
                <w:sz w:val="20"/>
                <w:szCs w:val="20"/>
                <w:lang w:eastAsia="ru-RU"/>
              </w:rPr>
              <w:t>0</w:t>
            </w:r>
            <w:r w:rsidRPr="009854ED">
              <w:rPr>
                <w:rFonts w:ascii="Times New Roman" w:eastAsia="Times New Roman" w:hAnsi="Times New Roman"/>
                <w:sz w:val="20"/>
                <w:szCs w:val="20"/>
                <w:lang w:eastAsia="ru-RU"/>
              </w:rPr>
              <w:t xml:space="preserve">1 января года, следующего за отчетным, по отношению к кассовому исполнению расходов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в отчетном финансовом году</w:t>
            </w:r>
            <w:r w:rsidRPr="009854ED">
              <w:rPr>
                <w:rFonts w:ascii="Arial" w:eastAsia="Times New Roman" w:hAnsi="Arial"/>
                <w:sz w:val="20"/>
                <w:szCs w:val="20"/>
                <w:lang w:eastAsia="ru-RU"/>
              </w:rPr>
              <w:t> </w:t>
            </w:r>
            <w:proofErr w:type="gramEnd"/>
          </w:p>
          <w:p w:rsidR="00F90063" w:rsidRPr="009854ED" w:rsidRDefault="00F90063"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1060" w:type="dxa"/>
            <w:vMerge w:val="restart"/>
            <w:shd w:val="clear" w:color="auto" w:fill="FFFFFF"/>
            <w:noWrap/>
          </w:tcPr>
          <w:p w:rsidR="00F90063" w:rsidRPr="009854ED" w:rsidRDefault="001A44CD"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F90063" w:rsidRPr="009854ED" w:rsidRDefault="00F90063"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r>
      <w:tr w:rsidR="00F90063" w:rsidRPr="009854ED" w:rsidTr="002B427C">
        <w:trPr>
          <w:trHeight w:val="20"/>
        </w:trPr>
        <w:tc>
          <w:tcPr>
            <w:tcW w:w="4253" w:type="dxa"/>
            <w:vMerge/>
            <w:shd w:val="clear" w:color="auto" w:fill="FFFFFF"/>
            <w:vAlign w:val="center"/>
          </w:tcPr>
          <w:p w:rsidR="00F90063" w:rsidRPr="009854ED" w:rsidRDefault="00F90063"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P&gt;10%</w:t>
            </w:r>
          </w:p>
        </w:tc>
        <w:tc>
          <w:tcPr>
            <w:tcW w:w="776" w:type="dxa"/>
            <w:vMerge/>
            <w:shd w:val="clear" w:color="auto" w:fill="FFFFFF"/>
            <w:noWrap/>
            <w:vAlign w:val="bottom"/>
          </w:tcPr>
          <w:p w:rsidR="00F90063" w:rsidRPr="009854ED" w:rsidRDefault="00F90063"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414" w:type="dxa"/>
            <w:vMerge/>
            <w:shd w:val="clear" w:color="auto" w:fill="FFFFFF"/>
            <w:noWrap/>
          </w:tcPr>
          <w:p w:rsidR="00F90063" w:rsidRPr="009854ED" w:rsidRDefault="00F90063" w:rsidP="00A22380">
            <w:pPr>
              <w:rPr>
                <w:rFonts w:ascii="Times New Roman" w:eastAsia="Times New Roman" w:hAnsi="Times New Roman"/>
                <w:color w:val="FF0000"/>
                <w:sz w:val="20"/>
                <w:szCs w:val="20"/>
                <w:lang w:eastAsia="ru-RU"/>
              </w:rPr>
            </w:pPr>
          </w:p>
        </w:tc>
        <w:tc>
          <w:tcPr>
            <w:tcW w:w="2277" w:type="dxa"/>
            <w:vMerge/>
            <w:shd w:val="clear" w:color="auto" w:fill="FFFFFF"/>
            <w:noWrap/>
            <w:vAlign w:val="bottom"/>
          </w:tcPr>
          <w:p w:rsidR="00F90063" w:rsidRPr="009854ED" w:rsidRDefault="00F90063" w:rsidP="00A22380">
            <w:pPr>
              <w:rPr>
                <w:rFonts w:ascii="Arial" w:eastAsia="Times New Roman" w:hAnsi="Arial"/>
                <w:sz w:val="20"/>
                <w:szCs w:val="20"/>
                <w:lang w:eastAsia="ru-RU"/>
              </w:rPr>
            </w:pPr>
          </w:p>
        </w:tc>
        <w:tc>
          <w:tcPr>
            <w:tcW w:w="1060" w:type="dxa"/>
            <w:vMerge/>
            <w:shd w:val="clear" w:color="auto" w:fill="FFFFFF"/>
            <w:noWrap/>
            <w:vAlign w:val="bottom"/>
          </w:tcPr>
          <w:p w:rsidR="00F90063" w:rsidRPr="009854ED" w:rsidRDefault="00F90063" w:rsidP="00A22380">
            <w:pPr>
              <w:rPr>
                <w:rFonts w:ascii="Times New Roman" w:eastAsia="Times New Roman" w:hAnsi="Times New Roman"/>
                <w:sz w:val="20"/>
                <w:szCs w:val="20"/>
                <w:lang w:eastAsia="ru-RU"/>
              </w:rPr>
            </w:pPr>
          </w:p>
        </w:tc>
      </w:tr>
      <w:tr w:rsidR="00F90063" w:rsidRPr="009854ED" w:rsidTr="002B427C">
        <w:trPr>
          <w:trHeight w:val="20"/>
        </w:trPr>
        <w:tc>
          <w:tcPr>
            <w:tcW w:w="4253" w:type="dxa"/>
            <w:vMerge/>
            <w:shd w:val="clear" w:color="auto" w:fill="FFFFFF"/>
            <w:vAlign w:val="center"/>
          </w:tcPr>
          <w:p w:rsidR="00F90063" w:rsidRPr="009854ED" w:rsidRDefault="00F90063"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5%&lt;P≤10%</w:t>
            </w:r>
          </w:p>
        </w:tc>
        <w:tc>
          <w:tcPr>
            <w:tcW w:w="776" w:type="dxa"/>
            <w:vMerge/>
            <w:shd w:val="clear" w:color="auto" w:fill="FFFFFF"/>
            <w:noWrap/>
            <w:vAlign w:val="bottom"/>
          </w:tcPr>
          <w:p w:rsidR="00F90063" w:rsidRPr="009854ED" w:rsidRDefault="00F90063"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414" w:type="dxa"/>
            <w:vMerge/>
            <w:shd w:val="clear" w:color="auto" w:fill="FFFFFF"/>
            <w:noWrap/>
          </w:tcPr>
          <w:p w:rsidR="00F90063" w:rsidRPr="009854ED" w:rsidRDefault="00F90063" w:rsidP="00A22380">
            <w:pPr>
              <w:rPr>
                <w:rFonts w:ascii="Times New Roman" w:eastAsia="Times New Roman" w:hAnsi="Times New Roman"/>
                <w:color w:val="FF0000"/>
                <w:sz w:val="20"/>
                <w:szCs w:val="20"/>
                <w:lang w:eastAsia="ru-RU"/>
              </w:rPr>
            </w:pPr>
          </w:p>
        </w:tc>
        <w:tc>
          <w:tcPr>
            <w:tcW w:w="2277" w:type="dxa"/>
            <w:vMerge/>
            <w:shd w:val="clear" w:color="auto" w:fill="FFFFFF"/>
            <w:noWrap/>
            <w:vAlign w:val="bottom"/>
          </w:tcPr>
          <w:p w:rsidR="00F90063" w:rsidRPr="009854ED" w:rsidRDefault="00F90063" w:rsidP="00A22380">
            <w:pPr>
              <w:rPr>
                <w:rFonts w:ascii="Arial" w:eastAsia="Times New Roman" w:hAnsi="Arial"/>
                <w:sz w:val="20"/>
                <w:szCs w:val="20"/>
                <w:lang w:eastAsia="ru-RU"/>
              </w:rPr>
            </w:pPr>
          </w:p>
        </w:tc>
        <w:tc>
          <w:tcPr>
            <w:tcW w:w="1060" w:type="dxa"/>
            <w:vMerge/>
            <w:shd w:val="clear" w:color="auto" w:fill="FFFFFF"/>
            <w:noWrap/>
            <w:vAlign w:val="bottom"/>
          </w:tcPr>
          <w:p w:rsidR="00F90063" w:rsidRPr="009854ED" w:rsidRDefault="00F90063" w:rsidP="00A22380">
            <w:pPr>
              <w:rPr>
                <w:rFonts w:ascii="Times New Roman" w:eastAsia="Times New Roman" w:hAnsi="Times New Roman"/>
                <w:sz w:val="20"/>
                <w:szCs w:val="20"/>
                <w:lang w:eastAsia="ru-RU"/>
              </w:rPr>
            </w:pPr>
          </w:p>
        </w:tc>
      </w:tr>
      <w:tr w:rsidR="00F90063" w:rsidRPr="009854ED" w:rsidTr="002B427C">
        <w:trPr>
          <w:trHeight w:val="20"/>
        </w:trPr>
        <w:tc>
          <w:tcPr>
            <w:tcW w:w="4253" w:type="dxa"/>
            <w:vMerge/>
            <w:shd w:val="clear" w:color="auto" w:fill="FFFFFF"/>
            <w:vAlign w:val="center"/>
          </w:tcPr>
          <w:p w:rsidR="00F90063" w:rsidRPr="009854ED" w:rsidRDefault="00F90063"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2%&lt;P≤5%</w:t>
            </w:r>
          </w:p>
        </w:tc>
        <w:tc>
          <w:tcPr>
            <w:tcW w:w="776" w:type="dxa"/>
            <w:vMerge/>
            <w:shd w:val="clear" w:color="auto" w:fill="FFFFFF"/>
            <w:noWrap/>
            <w:vAlign w:val="bottom"/>
          </w:tcPr>
          <w:p w:rsidR="00F90063" w:rsidRPr="009854ED" w:rsidRDefault="00F90063"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414" w:type="dxa"/>
            <w:vMerge/>
            <w:shd w:val="clear" w:color="auto" w:fill="FFFFFF"/>
            <w:noWrap/>
          </w:tcPr>
          <w:p w:rsidR="00F90063" w:rsidRPr="009854ED" w:rsidRDefault="00F90063" w:rsidP="00A22380">
            <w:pPr>
              <w:rPr>
                <w:rFonts w:ascii="Times New Roman" w:eastAsia="Times New Roman" w:hAnsi="Times New Roman"/>
                <w:color w:val="FF0000"/>
                <w:sz w:val="20"/>
                <w:szCs w:val="20"/>
                <w:lang w:eastAsia="ru-RU"/>
              </w:rPr>
            </w:pPr>
          </w:p>
        </w:tc>
        <w:tc>
          <w:tcPr>
            <w:tcW w:w="2277" w:type="dxa"/>
            <w:vMerge/>
            <w:shd w:val="clear" w:color="auto" w:fill="FFFFFF"/>
            <w:noWrap/>
            <w:vAlign w:val="bottom"/>
          </w:tcPr>
          <w:p w:rsidR="00F90063" w:rsidRPr="009854ED" w:rsidRDefault="00F90063" w:rsidP="00A22380">
            <w:pPr>
              <w:rPr>
                <w:rFonts w:ascii="Arial" w:eastAsia="Times New Roman" w:hAnsi="Arial"/>
                <w:sz w:val="20"/>
                <w:szCs w:val="20"/>
                <w:lang w:eastAsia="ru-RU"/>
              </w:rPr>
            </w:pPr>
          </w:p>
        </w:tc>
        <w:tc>
          <w:tcPr>
            <w:tcW w:w="1060" w:type="dxa"/>
            <w:vMerge/>
            <w:shd w:val="clear" w:color="auto" w:fill="FFFFFF"/>
            <w:noWrap/>
            <w:vAlign w:val="bottom"/>
          </w:tcPr>
          <w:p w:rsidR="00F90063" w:rsidRPr="009854ED" w:rsidRDefault="00F90063" w:rsidP="00A22380">
            <w:pPr>
              <w:rPr>
                <w:rFonts w:ascii="Times New Roman" w:eastAsia="Times New Roman" w:hAnsi="Times New Roman"/>
                <w:sz w:val="20"/>
                <w:szCs w:val="20"/>
                <w:lang w:eastAsia="ru-RU"/>
              </w:rPr>
            </w:pPr>
          </w:p>
        </w:tc>
      </w:tr>
      <w:tr w:rsidR="00F90063" w:rsidRPr="009854ED" w:rsidTr="002B427C">
        <w:trPr>
          <w:trHeight w:val="20"/>
        </w:trPr>
        <w:tc>
          <w:tcPr>
            <w:tcW w:w="4253" w:type="dxa"/>
            <w:vMerge/>
            <w:shd w:val="clear" w:color="auto" w:fill="FFFFFF"/>
            <w:vAlign w:val="center"/>
          </w:tcPr>
          <w:p w:rsidR="00F90063" w:rsidRPr="009854ED" w:rsidRDefault="00F90063"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1%&lt;P≤2%</w:t>
            </w:r>
          </w:p>
        </w:tc>
        <w:tc>
          <w:tcPr>
            <w:tcW w:w="776" w:type="dxa"/>
            <w:vMerge/>
            <w:shd w:val="clear" w:color="auto" w:fill="FFFFFF"/>
            <w:noWrap/>
            <w:vAlign w:val="bottom"/>
          </w:tcPr>
          <w:p w:rsidR="00F90063" w:rsidRPr="009854ED" w:rsidRDefault="00F90063"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414" w:type="dxa"/>
            <w:vMerge/>
            <w:shd w:val="clear" w:color="auto" w:fill="FFFFFF"/>
            <w:noWrap/>
          </w:tcPr>
          <w:p w:rsidR="00F90063" w:rsidRPr="009854ED" w:rsidRDefault="00F90063" w:rsidP="00A22380">
            <w:pPr>
              <w:rPr>
                <w:rFonts w:ascii="Times New Roman" w:eastAsia="Times New Roman" w:hAnsi="Times New Roman"/>
                <w:color w:val="FF0000"/>
                <w:sz w:val="20"/>
                <w:szCs w:val="20"/>
                <w:lang w:eastAsia="ru-RU"/>
              </w:rPr>
            </w:pPr>
          </w:p>
        </w:tc>
        <w:tc>
          <w:tcPr>
            <w:tcW w:w="2277" w:type="dxa"/>
            <w:vMerge/>
            <w:shd w:val="clear" w:color="auto" w:fill="FFFFFF"/>
            <w:noWrap/>
            <w:vAlign w:val="bottom"/>
          </w:tcPr>
          <w:p w:rsidR="00F90063" w:rsidRPr="009854ED" w:rsidRDefault="00F90063" w:rsidP="00A22380">
            <w:pPr>
              <w:rPr>
                <w:rFonts w:ascii="Arial" w:eastAsia="Times New Roman" w:hAnsi="Arial"/>
                <w:sz w:val="20"/>
                <w:szCs w:val="20"/>
                <w:lang w:eastAsia="ru-RU"/>
              </w:rPr>
            </w:pPr>
          </w:p>
        </w:tc>
        <w:tc>
          <w:tcPr>
            <w:tcW w:w="1060" w:type="dxa"/>
            <w:vMerge/>
            <w:shd w:val="clear" w:color="auto" w:fill="FFFFFF"/>
            <w:noWrap/>
            <w:vAlign w:val="bottom"/>
          </w:tcPr>
          <w:p w:rsidR="00F90063" w:rsidRPr="009854ED" w:rsidRDefault="00F90063" w:rsidP="00A22380">
            <w:pPr>
              <w:rPr>
                <w:rFonts w:ascii="Times New Roman" w:eastAsia="Times New Roman" w:hAnsi="Times New Roman"/>
                <w:sz w:val="20"/>
                <w:szCs w:val="20"/>
                <w:lang w:eastAsia="ru-RU"/>
              </w:rPr>
            </w:pPr>
          </w:p>
        </w:tc>
      </w:tr>
      <w:tr w:rsidR="00F90063" w:rsidRPr="009854ED" w:rsidTr="002B427C">
        <w:trPr>
          <w:trHeight w:val="20"/>
        </w:trPr>
        <w:tc>
          <w:tcPr>
            <w:tcW w:w="4253" w:type="dxa"/>
            <w:vMerge/>
            <w:shd w:val="clear" w:color="auto" w:fill="FFFFFF"/>
            <w:vAlign w:val="center"/>
          </w:tcPr>
          <w:p w:rsidR="00F90063" w:rsidRPr="009854ED" w:rsidRDefault="00F90063"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0,5%&lt;P≤1%</w:t>
            </w:r>
          </w:p>
        </w:tc>
        <w:tc>
          <w:tcPr>
            <w:tcW w:w="776" w:type="dxa"/>
            <w:vMerge/>
            <w:shd w:val="clear" w:color="auto" w:fill="FFFFFF"/>
            <w:noWrap/>
            <w:vAlign w:val="bottom"/>
          </w:tcPr>
          <w:p w:rsidR="00F90063" w:rsidRPr="009854ED" w:rsidRDefault="00F90063"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414" w:type="dxa"/>
            <w:vMerge/>
            <w:shd w:val="clear" w:color="auto" w:fill="FFFFFF"/>
            <w:noWrap/>
          </w:tcPr>
          <w:p w:rsidR="00F90063" w:rsidRPr="009854ED" w:rsidRDefault="00F90063" w:rsidP="00A22380">
            <w:pPr>
              <w:rPr>
                <w:rFonts w:ascii="Times New Roman" w:eastAsia="Times New Roman" w:hAnsi="Times New Roman"/>
                <w:color w:val="FF0000"/>
                <w:sz w:val="20"/>
                <w:szCs w:val="20"/>
                <w:lang w:eastAsia="ru-RU"/>
              </w:rPr>
            </w:pPr>
          </w:p>
        </w:tc>
        <w:tc>
          <w:tcPr>
            <w:tcW w:w="2277" w:type="dxa"/>
            <w:vMerge/>
            <w:shd w:val="clear" w:color="auto" w:fill="FFFFFF"/>
            <w:noWrap/>
            <w:vAlign w:val="bottom"/>
          </w:tcPr>
          <w:p w:rsidR="00F90063" w:rsidRPr="009854ED" w:rsidRDefault="00F90063" w:rsidP="00A22380">
            <w:pPr>
              <w:rPr>
                <w:rFonts w:ascii="Arial" w:eastAsia="Times New Roman" w:hAnsi="Arial"/>
                <w:sz w:val="20"/>
                <w:szCs w:val="20"/>
                <w:lang w:eastAsia="ru-RU"/>
              </w:rPr>
            </w:pPr>
          </w:p>
        </w:tc>
        <w:tc>
          <w:tcPr>
            <w:tcW w:w="1060" w:type="dxa"/>
            <w:vMerge/>
            <w:shd w:val="clear" w:color="auto" w:fill="FFFFFF"/>
            <w:noWrap/>
            <w:vAlign w:val="bottom"/>
          </w:tcPr>
          <w:p w:rsidR="00F90063" w:rsidRPr="009854ED" w:rsidRDefault="00F90063" w:rsidP="00A22380">
            <w:pPr>
              <w:rPr>
                <w:rFonts w:ascii="Times New Roman" w:eastAsia="Times New Roman" w:hAnsi="Times New Roman"/>
                <w:sz w:val="20"/>
                <w:szCs w:val="20"/>
                <w:lang w:eastAsia="ru-RU"/>
              </w:rPr>
            </w:pPr>
          </w:p>
        </w:tc>
      </w:tr>
      <w:tr w:rsidR="00F90063" w:rsidRPr="009854ED" w:rsidTr="0020764D">
        <w:trPr>
          <w:trHeight w:val="20"/>
        </w:trPr>
        <w:tc>
          <w:tcPr>
            <w:tcW w:w="4253" w:type="dxa"/>
            <w:vMerge/>
            <w:tcBorders>
              <w:bottom w:val="single" w:sz="4" w:space="0" w:color="auto"/>
            </w:tcBorders>
            <w:shd w:val="clear" w:color="auto" w:fill="FFFFFF"/>
            <w:vAlign w:val="center"/>
          </w:tcPr>
          <w:p w:rsidR="00F90063" w:rsidRPr="009854ED" w:rsidRDefault="00F90063" w:rsidP="00A22380">
            <w:pPr>
              <w:spacing w:after="0" w:line="240" w:lineRule="auto"/>
              <w:rPr>
                <w:rFonts w:ascii="Times New Roman" w:eastAsia="Times New Roman" w:hAnsi="Times New Roman"/>
                <w:sz w:val="20"/>
                <w:szCs w:val="20"/>
                <w:lang w:eastAsia="ru-RU"/>
              </w:rPr>
            </w:pPr>
          </w:p>
        </w:tc>
        <w:tc>
          <w:tcPr>
            <w:tcW w:w="3668" w:type="dxa"/>
            <w:tcBorders>
              <w:bottom w:val="single" w:sz="4" w:space="0" w:color="auto"/>
            </w:tcBorders>
            <w:shd w:val="clear" w:color="auto" w:fill="FFFFFF"/>
            <w:noWrap/>
            <w:vAlign w:val="bottom"/>
          </w:tcPr>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P≤0,5%</w:t>
            </w:r>
          </w:p>
        </w:tc>
        <w:tc>
          <w:tcPr>
            <w:tcW w:w="776" w:type="dxa"/>
            <w:vMerge/>
            <w:tcBorders>
              <w:bottom w:val="single" w:sz="4" w:space="0" w:color="auto"/>
            </w:tcBorders>
            <w:shd w:val="clear" w:color="auto" w:fill="FFFFFF"/>
            <w:noWrap/>
            <w:vAlign w:val="bottom"/>
          </w:tcPr>
          <w:p w:rsidR="00F90063" w:rsidRPr="009854ED" w:rsidRDefault="00F90063" w:rsidP="00A22380">
            <w:pPr>
              <w:spacing w:after="0" w:line="240" w:lineRule="auto"/>
              <w:jc w:val="center"/>
              <w:rPr>
                <w:rFonts w:ascii="Times New Roman" w:eastAsia="Times New Roman" w:hAnsi="Times New Roman"/>
                <w:sz w:val="20"/>
                <w:szCs w:val="20"/>
                <w:lang w:eastAsia="ru-RU"/>
              </w:rPr>
            </w:pPr>
          </w:p>
        </w:tc>
        <w:tc>
          <w:tcPr>
            <w:tcW w:w="720" w:type="dxa"/>
            <w:tcBorders>
              <w:bottom w:val="single" w:sz="4" w:space="0" w:color="auto"/>
            </w:tcBorders>
            <w:shd w:val="clear" w:color="auto" w:fill="FFFFFF"/>
            <w:noWrap/>
            <w:vAlign w:val="bottom"/>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414" w:type="dxa"/>
            <w:vMerge/>
            <w:tcBorders>
              <w:bottom w:val="single" w:sz="4" w:space="0" w:color="auto"/>
            </w:tcBorders>
            <w:shd w:val="clear" w:color="auto" w:fill="FFFFFF"/>
            <w:noWrap/>
            <w:vAlign w:val="bottom"/>
          </w:tcPr>
          <w:p w:rsidR="00F90063" w:rsidRPr="009854ED" w:rsidRDefault="00F90063" w:rsidP="00A22380">
            <w:pPr>
              <w:spacing w:after="0" w:line="240" w:lineRule="auto"/>
              <w:rPr>
                <w:rFonts w:ascii="Arial" w:eastAsia="Times New Roman" w:hAnsi="Arial"/>
                <w:sz w:val="20"/>
                <w:szCs w:val="20"/>
                <w:lang w:eastAsia="ru-RU"/>
              </w:rPr>
            </w:pPr>
          </w:p>
        </w:tc>
        <w:tc>
          <w:tcPr>
            <w:tcW w:w="2277" w:type="dxa"/>
            <w:vMerge/>
            <w:tcBorders>
              <w:bottom w:val="single" w:sz="4" w:space="0" w:color="auto"/>
            </w:tcBorders>
            <w:shd w:val="clear" w:color="auto" w:fill="FFFFFF"/>
            <w:noWrap/>
            <w:vAlign w:val="bottom"/>
          </w:tcPr>
          <w:p w:rsidR="00F90063" w:rsidRPr="009854ED" w:rsidRDefault="00F90063" w:rsidP="00A22380">
            <w:pPr>
              <w:spacing w:after="0" w:line="240" w:lineRule="auto"/>
              <w:rPr>
                <w:rFonts w:ascii="Times New Roman" w:eastAsia="Times New Roman" w:hAnsi="Times New Roman"/>
                <w:sz w:val="20"/>
                <w:szCs w:val="20"/>
                <w:lang w:eastAsia="ru-RU"/>
              </w:rPr>
            </w:pPr>
          </w:p>
        </w:tc>
        <w:tc>
          <w:tcPr>
            <w:tcW w:w="1060" w:type="dxa"/>
            <w:vMerge/>
            <w:tcBorders>
              <w:bottom w:val="single" w:sz="4" w:space="0" w:color="auto"/>
            </w:tcBorders>
            <w:shd w:val="clear" w:color="auto" w:fill="FFFFFF"/>
            <w:noWrap/>
            <w:vAlign w:val="bottom"/>
          </w:tcPr>
          <w:p w:rsidR="00F90063" w:rsidRPr="009854ED" w:rsidRDefault="00F90063" w:rsidP="00A22380">
            <w:pPr>
              <w:spacing w:after="0" w:line="240" w:lineRule="auto"/>
              <w:rPr>
                <w:rFonts w:ascii="Times New Roman" w:eastAsia="Times New Roman" w:hAnsi="Times New Roman"/>
                <w:sz w:val="20"/>
                <w:szCs w:val="20"/>
                <w:lang w:eastAsia="ru-RU"/>
              </w:rPr>
            </w:pPr>
          </w:p>
        </w:tc>
      </w:tr>
      <w:tr w:rsidR="0020764D" w:rsidRPr="009854ED" w:rsidTr="0020764D">
        <w:trPr>
          <w:trHeight w:val="20"/>
        </w:trPr>
        <w:tc>
          <w:tcPr>
            <w:tcW w:w="4253" w:type="dxa"/>
            <w:tcBorders>
              <w:top w:val="single" w:sz="4" w:space="0" w:color="auto"/>
              <w:left w:val="nil"/>
              <w:bottom w:val="nil"/>
              <w:right w:val="nil"/>
            </w:tcBorders>
            <w:shd w:val="clear" w:color="auto" w:fill="FFFFFF"/>
          </w:tcPr>
          <w:p w:rsidR="0020764D" w:rsidRDefault="0020764D" w:rsidP="00A22380">
            <w:pPr>
              <w:spacing w:after="0" w:line="240" w:lineRule="auto"/>
              <w:rPr>
                <w:rFonts w:ascii="Times New Roman" w:eastAsia="Times New Roman" w:hAnsi="Times New Roman"/>
                <w:sz w:val="20"/>
                <w:szCs w:val="20"/>
                <w:lang w:eastAsia="ru-RU"/>
              </w:rPr>
            </w:pPr>
          </w:p>
          <w:p w:rsidR="0020764D" w:rsidRPr="009854ED" w:rsidRDefault="0020764D" w:rsidP="00A22380">
            <w:pPr>
              <w:spacing w:after="0" w:line="240" w:lineRule="auto"/>
              <w:rPr>
                <w:rFonts w:ascii="Times New Roman" w:eastAsia="Times New Roman" w:hAnsi="Times New Roman"/>
                <w:sz w:val="20"/>
                <w:szCs w:val="20"/>
                <w:lang w:eastAsia="ru-RU"/>
              </w:rPr>
            </w:pPr>
          </w:p>
        </w:tc>
        <w:tc>
          <w:tcPr>
            <w:tcW w:w="3668" w:type="dxa"/>
            <w:tcBorders>
              <w:top w:val="single" w:sz="4" w:space="0" w:color="auto"/>
              <w:left w:val="nil"/>
              <w:bottom w:val="nil"/>
              <w:right w:val="nil"/>
            </w:tcBorders>
            <w:shd w:val="clear" w:color="auto" w:fill="FFFFFF"/>
          </w:tcPr>
          <w:p w:rsidR="0020764D" w:rsidRDefault="0020764D" w:rsidP="00A22380">
            <w:pPr>
              <w:spacing w:after="0" w:line="240" w:lineRule="auto"/>
              <w:rPr>
                <w:rFonts w:ascii="Times New Roman" w:eastAsia="Times New Roman" w:hAnsi="Times New Roman"/>
                <w:sz w:val="20"/>
                <w:szCs w:val="20"/>
                <w:lang w:eastAsia="ru-RU"/>
              </w:rPr>
            </w:pPr>
          </w:p>
        </w:tc>
        <w:tc>
          <w:tcPr>
            <w:tcW w:w="776" w:type="dxa"/>
            <w:tcBorders>
              <w:top w:val="single" w:sz="4" w:space="0" w:color="auto"/>
              <w:left w:val="nil"/>
              <w:bottom w:val="nil"/>
              <w:right w:val="nil"/>
            </w:tcBorders>
            <w:shd w:val="clear" w:color="auto" w:fill="FFFFFF"/>
          </w:tcPr>
          <w:p w:rsidR="0020764D" w:rsidRPr="009854ED" w:rsidRDefault="0020764D" w:rsidP="00A22380">
            <w:pPr>
              <w:spacing w:after="0" w:line="240" w:lineRule="auto"/>
              <w:jc w:val="center"/>
              <w:rPr>
                <w:rFonts w:ascii="Times New Roman" w:eastAsia="Times New Roman" w:hAnsi="Times New Roman"/>
                <w:sz w:val="20"/>
                <w:szCs w:val="20"/>
                <w:lang w:eastAsia="ru-RU"/>
              </w:rPr>
            </w:pPr>
          </w:p>
        </w:tc>
        <w:tc>
          <w:tcPr>
            <w:tcW w:w="720" w:type="dxa"/>
            <w:tcBorders>
              <w:top w:val="single" w:sz="4" w:space="0" w:color="auto"/>
              <w:left w:val="nil"/>
              <w:bottom w:val="nil"/>
              <w:right w:val="nil"/>
            </w:tcBorders>
            <w:shd w:val="clear" w:color="auto" w:fill="FFFFFF"/>
            <w:noWrap/>
          </w:tcPr>
          <w:p w:rsidR="0020764D" w:rsidRPr="009854ED" w:rsidRDefault="0020764D" w:rsidP="00A22380">
            <w:pPr>
              <w:spacing w:after="0" w:line="240" w:lineRule="auto"/>
              <w:jc w:val="center"/>
              <w:rPr>
                <w:rFonts w:ascii="Times New Roman" w:eastAsia="Times New Roman" w:hAnsi="Times New Roman"/>
                <w:sz w:val="20"/>
                <w:szCs w:val="20"/>
                <w:lang w:eastAsia="ru-RU"/>
              </w:rPr>
            </w:pPr>
          </w:p>
        </w:tc>
        <w:tc>
          <w:tcPr>
            <w:tcW w:w="2414" w:type="dxa"/>
            <w:tcBorders>
              <w:top w:val="single" w:sz="4" w:space="0" w:color="auto"/>
              <w:left w:val="nil"/>
              <w:bottom w:val="nil"/>
              <w:right w:val="nil"/>
            </w:tcBorders>
            <w:shd w:val="clear" w:color="auto" w:fill="FFFFFF"/>
          </w:tcPr>
          <w:p w:rsidR="0020764D" w:rsidRPr="00292C59" w:rsidRDefault="0020764D" w:rsidP="00A22380">
            <w:pPr>
              <w:spacing w:after="0" w:line="240" w:lineRule="auto"/>
              <w:jc w:val="center"/>
              <w:rPr>
                <w:rFonts w:ascii="Times New Roman" w:eastAsia="Times New Roman" w:hAnsi="Times New Roman"/>
                <w:sz w:val="20"/>
                <w:szCs w:val="20"/>
                <w:lang w:eastAsia="ru-RU"/>
              </w:rPr>
            </w:pPr>
          </w:p>
        </w:tc>
        <w:tc>
          <w:tcPr>
            <w:tcW w:w="2277" w:type="dxa"/>
            <w:tcBorders>
              <w:top w:val="single" w:sz="4" w:space="0" w:color="auto"/>
              <w:left w:val="nil"/>
              <w:bottom w:val="nil"/>
              <w:right w:val="nil"/>
            </w:tcBorders>
            <w:shd w:val="clear" w:color="auto" w:fill="FFFFFF"/>
          </w:tcPr>
          <w:p w:rsidR="0020764D" w:rsidRPr="009854ED" w:rsidRDefault="0020764D" w:rsidP="00A22380">
            <w:pPr>
              <w:spacing w:after="0" w:line="240" w:lineRule="auto"/>
              <w:rPr>
                <w:rFonts w:ascii="Times New Roman" w:eastAsia="Times New Roman" w:hAnsi="Times New Roman"/>
                <w:sz w:val="20"/>
                <w:szCs w:val="20"/>
                <w:lang w:eastAsia="ru-RU"/>
              </w:rPr>
            </w:pPr>
          </w:p>
        </w:tc>
        <w:tc>
          <w:tcPr>
            <w:tcW w:w="1060" w:type="dxa"/>
            <w:tcBorders>
              <w:top w:val="single" w:sz="4" w:space="0" w:color="auto"/>
              <w:left w:val="nil"/>
              <w:bottom w:val="nil"/>
              <w:right w:val="nil"/>
            </w:tcBorders>
            <w:shd w:val="clear" w:color="auto" w:fill="FFFFFF"/>
          </w:tcPr>
          <w:p w:rsidR="0020764D" w:rsidRDefault="0020764D" w:rsidP="00A22380">
            <w:pPr>
              <w:spacing w:after="0" w:line="240" w:lineRule="auto"/>
              <w:jc w:val="center"/>
              <w:rPr>
                <w:rFonts w:ascii="Times New Roman" w:eastAsia="Times New Roman" w:hAnsi="Times New Roman"/>
                <w:sz w:val="20"/>
                <w:szCs w:val="20"/>
                <w:lang w:eastAsia="ru-RU"/>
              </w:rPr>
            </w:pPr>
          </w:p>
        </w:tc>
      </w:tr>
      <w:tr w:rsidR="00F90063" w:rsidRPr="009854ED" w:rsidTr="0020764D">
        <w:trPr>
          <w:trHeight w:val="20"/>
        </w:trPr>
        <w:tc>
          <w:tcPr>
            <w:tcW w:w="4253" w:type="dxa"/>
            <w:vMerge w:val="restart"/>
            <w:tcBorders>
              <w:top w:val="nil"/>
              <w:bottom w:val="nil"/>
            </w:tcBorders>
            <w:shd w:val="clear" w:color="auto" w:fill="FFFFFF"/>
          </w:tcPr>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2.</w:t>
            </w:r>
            <w:r w:rsidR="001A44CD">
              <w:rPr>
                <w:rFonts w:ascii="Times New Roman" w:eastAsia="Times New Roman" w:hAnsi="Times New Roman"/>
                <w:sz w:val="20"/>
                <w:szCs w:val="20"/>
                <w:lang w:eastAsia="ru-RU"/>
              </w:rPr>
              <w:t>5</w:t>
            </w:r>
            <w:r w:rsidRPr="009854ED">
              <w:rPr>
                <w:rFonts w:ascii="Times New Roman" w:eastAsia="Times New Roman" w:hAnsi="Times New Roman"/>
                <w:sz w:val="20"/>
                <w:szCs w:val="20"/>
                <w:lang w:eastAsia="ru-RU"/>
              </w:rPr>
              <w:t xml:space="preserve">. Эффективность управления кредиторской задолженностью по расчетам по платежам в бюджеты  </w:t>
            </w:r>
          </w:p>
          <w:p w:rsidR="00F90063" w:rsidRPr="009854ED" w:rsidRDefault="00F90063"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3668" w:type="dxa"/>
            <w:tcBorders>
              <w:top w:val="nil"/>
              <w:bottom w:val="nil"/>
            </w:tcBorders>
            <w:shd w:val="clear" w:color="auto" w:fill="FFFFFF"/>
          </w:tcPr>
          <w:p w:rsidR="00F90063" w:rsidRDefault="00F90063" w:rsidP="00A2238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 = 100 </w:t>
            </w:r>
            <w:proofErr w:type="spellStart"/>
            <w:r>
              <w:rPr>
                <w:rFonts w:ascii="Times New Roman" w:eastAsia="Times New Roman" w:hAnsi="Times New Roman"/>
                <w:sz w:val="20"/>
                <w:szCs w:val="20"/>
                <w:lang w:eastAsia="ru-RU"/>
              </w:rPr>
              <w:t>х</w:t>
            </w:r>
            <w:proofErr w:type="spellEnd"/>
            <w:proofErr w:type="gramStart"/>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К</w:t>
            </w:r>
            <w:proofErr w:type="gramEnd"/>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Е, где</w:t>
            </w:r>
          </w:p>
          <w:p w:rsidR="00F90063" w:rsidRDefault="00F90063" w:rsidP="00A22380">
            <w:pPr>
              <w:spacing w:after="0" w:line="240" w:lineRule="auto"/>
              <w:rPr>
                <w:rFonts w:ascii="Times New Roman" w:eastAsia="Times New Roman" w:hAnsi="Times New Roman"/>
                <w:sz w:val="20"/>
                <w:szCs w:val="20"/>
                <w:lang w:eastAsia="ru-RU"/>
              </w:rPr>
            </w:pPr>
          </w:p>
          <w:p w:rsidR="00F90063"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К – объем кредиторской задолженности по расчетам по платежам в бюджеты в отчетном финансовом году по состоянию на </w:t>
            </w:r>
            <w:r>
              <w:rPr>
                <w:rFonts w:ascii="Times New Roman" w:eastAsia="Times New Roman" w:hAnsi="Times New Roman"/>
                <w:sz w:val="20"/>
                <w:szCs w:val="20"/>
                <w:lang w:eastAsia="ru-RU"/>
              </w:rPr>
              <w:t>0</w:t>
            </w:r>
            <w:r w:rsidRPr="009854ED">
              <w:rPr>
                <w:rFonts w:ascii="Times New Roman" w:eastAsia="Times New Roman" w:hAnsi="Times New Roman"/>
                <w:sz w:val="20"/>
                <w:szCs w:val="20"/>
                <w:lang w:eastAsia="ru-RU"/>
              </w:rPr>
              <w:t>1 января года, следующего за отчетным годом</w:t>
            </w:r>
            <w:r>
              <w:rPr>
                <w:rFonts w:ascii="Times New Roman" w:eastAsia="Times New Roman" w:hAnsi="Times New Roman"/>
                <w:sz w:val="20"/>
                <w:szCs w:val="20"/>
                <w:lang w:eastAsia="ru-RU"/>
              </w:rPr>
              <w:t>;</w:t>
            </w:r>
          </w:p>
          <w:p w:rsidR="00F90063" w:rsidRDefault="00F90063" w:rsidP="00A22380">
            <w:pPr>
              <w:spacing w:after="0" w:line="240" w:lineRule="auto"/>
              <w:rPr>
                <w:rFonts w:ascii="Times New Roman" w:eastAsia="Times New Roman" w:hAnsi="Times New Roman"/>
                <w:sz w:val="20"/>
                <w:szCs w:val="20"/>
                <w:lang w:eastAsia="ru-RU"/>
              </w:rPr>
            </w:pPr>
          </w:p>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Е - кассовое исполнение расходов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в отчетном </w:t>
            </w:r>
            <w:r>
              <w:rPr>
                <w:rFonts w:ascii="Times New Roman" w:eastAsia="Times New Roman" w:hAnsi="Times New Roman"/>
                <w:sz w:val="20"/>
                <w:szCs w:val="20"/>
                <w:lang w:eastAsia="ru-RU"/>
              </w:rPr>
              <w:t>ф</w:t>
            </w:r>
            <w:r w:rsidRPr="009854ED">
              <w:rPr>
                <w:rFonts w:ascii="Times New Roman" w:eastAsia="Times New Roman" w:hAnsi="Times New Roman"/>
                <w:sz w:val="20"/>
                <w:szCs w:val="20"/>
                <w:lang w:eastAsia="ru-RU"/>
              </w:rPr>
              <w:t>инансовом году</w:t>
            </w:r>
          </w:p>
        </w:tc>
        <w:tc>
          <w:tcPr>
            <w:tcW w:w="776" w:type="dxa"/>
            <w:vMerge w:val="restart"/>
            <w:tcBorders>
              <w:top w:val="nil"/>
              <w:bottom w:val="nil"/>
            </w:tcBorders>
            <w:shd w:val="clear" w:color="auto" w:fill="FFFFFF"/>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w:t>
            </w:r>
          </w:p>
          <w:p w:rsidR="00F90063" w:rsidRPr="009854ED" w:rsidRDefault="00F90063" w:rsidP="00A22380">
            <w:pPr>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tcBorders>
              <w:top w:val="nil"/>
              <w:bottom w:val="nil"/>
            </w:tcBorders>
            <w:shd w:val="clear" w:color="auto" w:fill="FFFFFF"/>
            <w:noWrap/>
          </w:tcPr>
          <w:p w:rsidR="00F90063" w:rsidRPr="009854ED" w:rsidRDefault="00F90063" w:rsidP="00A22380">
            <w:pPr>
              <w:spacing w:after="0" w:line="240" w:lineRule="auto"/>
              <w:jc w:val="center"/>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p>
        </w:tc>
        <w:tc>
          <w:tcPr>
            <w:tcW w:w="2414" w:type="dxa"/>
            <w:vMerge w:val="restart"/>
            <w:tcBorders>
              <w:top w:val="nil"/>
              <w:bottom w:val="nil"/>
            </w:tcBorders>
            <w:shd w:val="clear" w:color="auto" w:fill="FFFFFF"/>
          </w:tcPr>
          <w:p w:rsidR="00F90063" w:rsidRPr="00292C59" w:rsidRDefault="00F90063" w:rsidP="00A22380">
            <w:pPr>
              <w:spacing w:after="0" w:line="240" w:lineRule="auto"/>
              <w:jc w:val="center"/>
              <w:rPr>
                <w:rFonts w:ascii="Times New Roman" w:eastAsia="Times New Roman" w:hAnsi="Times New Roman"/>
                <w:sz w:val="20"/>
                <w:szCs w:val="20"/>
                <w:lang w:eastAsia="ru-RU"/>
              </w:rPr>
            </w:pPr>
            <w:r w:rsidRPr="00292C59">
              <w:rPr>
                <w:rFonts w:ascii="Times New Roman" w:eastAsia="Times New Roman" w:hAnsi="Times New Roman"/>
                <w:sz w:val="20"/>
                <w:szCs w:val="20"/>
                <w:lang w:eastAsia="ru-RU"/>
              </w:rPr>
              <w:t xml:space="preserve">Счет 030300000, строка 510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отчетный год по форме 0503130, утвержденной Приказом Министерства финансов Российской Федерации от 23 декабря 2010 г. </w:t>
            </w:r>
            <w:r w:rsidR="004C6323">
              <w:rPr>
                <w:rFonts w:ascii="Times New Roman" w:eastAsia="Times New Roman" w:hAnsi="Times New Roman"/>
                <w:sz w:val="20"/>
                <w:szCs w:val="20"/>
                <w:lang w:eastAsia="ru-RU"/>
              </w:rPr>
              <w:t xml:space="preserve">     </w:t>
            </w:r>
            <w:r w:rsidRPr="00292C59">
              <w:rPr>
                <w:rFonts w:ascii="Times New Roman" w:eastAsia="Times New Roman" w:hAnsi="Times New Roman"/>
                <w:sz w:val="20"/>
                <w:szCs w:val="20"/>
                <w:lang w:eastAsia="ru-RU"/>
              </w:rPr>
              <w:t>№ 191н</w:t>
            </w:r>
          </w:p>
          <w:p w:rsidR="00F90063" w:rsidRDefault="00F90063" w:rsidP="00A22380">
            <w:pPr>
              <w:spacing w:after="0" w:line="240" w:lineRule="auto"/>
              <w:jc w:val="center"/>
              <w:rPr>
                <w:rFonts w:ascii="Times New Roman" w:eastAsia="Times New Roman" w:hAnsi="Times New Roman"/>
                <w:sz w:val="20"/>
                <w:szCs w:val="20"/>
                <w:lang w:eastAsia="ru-RU"/>
              </w:rPr>
            </w:pPr>
            <w:r w:rsidRPr="00292C59">
              <w:rPr>
                <w:rFonts w:ascii="Times New Roman" w:eastAsia="Times New Roman" w:hAnsi="Times New Roman"/>
                <w:sz w:val="20"/>
                <w:szCs w:val="20"/>
                <w:lang w:eastAsia="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отчетный финансовый год по форме 0503127 (</w:t>
            </w:r>
            <w:proofErr w:type="gramStart"/>
            <w:r w:rsidRPr="00292C59">
              <w:rPr>
                <w:rFonts w:ascii="Times New Roman" w:eastAsia="Times New Roman" w:hAnsi="Times New Roman"/>
                <w:sz w:val="20"/>
                <w:szCs w:val="20"/>
                <w:lang w:eastAsia="ru-RU"/>
              </w:rPr>
              <w:t>годовая</w:t>
            </w:r>
            <w:proofErr w:type="gramEnd"/>
            <w:r w:rsidRPr="00292C59">
              <w:rPr>
                <w:rFonts w:ascii="Times New Roman" w:eastAsia="Times New Roman" w:hAnsi="Times New Roman"/>
                <w:sz w:val="20"/>
                <w:szCs w:val="20"/>
                <w:lang w:eastAsia="ru-RU"/>
              </w:rPr>
              <w:t>) код 000 0000 0000000 000</w:t>
            </w:r>
            <w:r w:rsidR="0040077E">
              <w:rPr>
                <w:rFonts w:ascii="Times New Roman" w:eastAsia="Times New Roman" w:hAnsi="Times New Roman"/>
                <w:sz w:val="20"/>
                <w:szCs w:val="20"/>
                <w:lang w:eastAsia="ru-RU"/>
              </w:rPr>
              <w:t> </w:t>
            </w:r>
            <w:r w:rsidRPr="00292C59">
              <w:rPr>
                <w:rFonts w:ascii="Times New Roman" w:eastAsia="Times New Roman" w:hAnsi="Times New Roman"/>
                <w:sz w:val="20"/>
                <w:szCs w:val="20"/>
                <w:lang w:eastAsia="ru-RU"/>
              </w:rPr>
              <w:t>200</w:t>
            </w:r>
          </w:p>
          <w:p w:rsidR="0040077E" w:rsidRPr="00801F7D" w:rsidRDefault="0040077E" w:rsidP="00A22380">
            <w:pPr>
              <w:spacing w:after="0" w:line="240" w:lineRule="auto"/>
              <w:jc w:val="center"/>
              <w:rPr>
                <w:rFonts w:ascii="Times New Roman" w:eastAsia="Times New Roman" w:hAnsi="Times New Roman"/>
                <w:sz w:val="20"/>
                <w:szCs w:val="20"/>
                <w:highlight w:val="yellow"/>
                <w:lang w:eastAsia="ru-RU"/>
              </w:rPr>
            </w:pPr>
          </w:p>
        </w:tc>
        <w:tc>
          <w:tcPr>
            <w:tcW w:w="2277" w:type="dxa"/>
            <w:vMerge w:val="restart"/>
            <w:tcBorders>
              <w:top w:val="nil"/>
              <w:bottom w:val="nil"/>
            </w:tcBorders>
            <w:shd w:val="clear" w:color="auto" w:fill="FFFFFF"/>
          </w:tcPr>
          <w:p w:rsidR="00F90063" w:rsidRPr="009854ED" w:rsidRDefault="00F90063"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Негативным считается факт накопления значительного объем</w:t>
            </w:r>
            <w:r>
              <w:rPr>
                <w:rFonts w:ascii="Times New Roman" w:eastAsia="Times New Roman" w:hAnsi="Times New Roman"/>
                <w:sz w:val="20"/>
                <w:szCs w:val="20"/>
                <w:lang w:eastAsia="ru-RU"/>
              </w:rPr>
              <w:t>а</w:t>
            </w:r>
            <w:r w:rsidRPr="009854ED">
              <w:rPr>
                <w:rFonts w:ascii="Times New Roman" w:eastAsia="Times New Roman" w:hAnsi="Times New Roman"/>
                <w:sz w:val="20"/>
                <w:szCs w:val="20"/>
                <w:lang w:eastAsia="ru-RU"/>
              </w:rPr>
              <w:t xml:space="preserve"> кредиторской задолженности по платежам в бюджеты в отчетном финансовом году по состоянию на </w:t>
            </w:r>
            <w:r>
              <w:rPr>
                <w:rFonts w:ascii="Times New Roman" w:eastAsia="Times New Roman" w:hAnsi="Times New Roman"/>
                <w:sz w:val="20"/>
                <w:szCs w:val="20"/>
                <w:lang w:eastAsia="ru-RU"/>
              </w:rPr>
              <w:t>0</w:t>
            </w:r>
            <w:r w:rsidRPr="009854ED">
              <w:rPr>
                <w:rFonts w:ascii="Times New Roman" w:eastAsia="Times New Roman" w:hAnsi="Times New Roman"/>
                <w:sz w:val="20"/>
                <w:szCs w:val="20"/>
                <w:lang w:eastAsia="ru-RU"/>
              </w:rPr>
              <w:t xml:space="preserve">1 января года, следующего за отчетным, по отношению к кассовому исполнению расходов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в отчетном финансовом году</w:t>
            </w:r>
            <w:proofErr w:type="gramEnd"/>
          </w:p>
          <w:p w:rsidR="00F90063" w:rsidRPr="009854ED" w:rsidRDefault="00F90063"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1060" w:type="dxa"/>
            <w:vMerge w:val="restart"/>
            <w:tcBorders>
              <w:top w:val="nil"/>
              <w:bottom w:val="nil"/>
            </w:tcBorders>
            <w:shd w:val="clear" w:color="auto" w:fill="FFFFFF"/>
          </w:tcPr>
          <w:p w:rsidR="00F90063" w:rsidRPr="009854ED" w:rsidRDefault="001A44CD"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F90063" w:rsidRPr="009854ED" w:rsidRDefault="00F90063"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r>
      <w:tr w:rsidR="00F90063" w:rsidRPr="009854ED" w:rsidTr="002B427C">
        <w:trPr>
          <w:trHeight w:val="20"/>
        </w:trPr>
        <w:tc>
          <w:tcPr>
            <w:tcW w:w="4253" w:type="dxa"/>
            <w:vMerge/>
            <w:tcBorders>
              <w:top w:val="nil"/>
            </w:tcBorders>
            <w:shd w:val="clear" w:color="auto" w:fill="FFFFFF"/>
          </w:tcPr>
          <w:p w:rsidR="00F90063" w:rsidRPr="009854ED" w:rsidRDefault="00F90063" w:rsidP="00A22380">
            <w:pPr>
              <w:rPr>
                <w:rFonts w:ascii="Times New Roman" w:eastAsia="Times New Roman" w:hAnsi="Times New Roman"/>
                <w:sz w:val="20"/>
                <w:szCs w:val="20"/>
                <w:lang w:eastAsia="ru-RU"/>
              </w:rPr>
            </w:pPr>
          </w:p>
        </w:tc>
        <w:tc>
          <w:tcPr>
            <w:tcW w:w="3668" w:type="dxa"/>
            <w:tcBorders>
              <w:top w:val="nil"/>
            </w:tcBorders>
            <w:shd w:val="clear" w:color="auto" w:fill="FFFFFF"/>
          </w:tcPr>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P&gt;10%</w:t>
            </w:r>
          </w:p>
        </w:tc>
        <w:tc>
          <w:tcPr>
            <w:tcW w:w="776" w:type="dxa"/>
            <w:vMerge/>
            <w:tcBorders>
              <w:top w:val="nil"/>
            </w:tcBorders>
            <w:shd w:val="clear" w:color="auto" w:fill="FFFFFF"/>
          </w:tcPr>
          <w:p w:rsidR="00F90063" w:rsidRPr="009854ED" w:rsidRDefault="00F90063" w:rsidP="00A22380">
            <w:pPr>
              <w:jc w:val="center"/>
              <w:rPr>
                <w:rFonts w:ascii="Times New Roman" w:eastAsia="Times New Roman" w:hAnsi="Times New Roman"/>
                <w:sz w:val="20"/>
                <w:szCs w:val="20"/>
                <w:lang w:eastAsia="ru-RU"/>
              </w:rPr>
            </w:pPr>
          </w:p>
        </w:tc>
        <w:tc>
          <w:tcPr>
            <w:tcW w:w="720" w:type="dxa"/>
            <w:tcBorders>
              <w:top w:val="nil"/>
            </w:tcBorders>
            <w:shd w:val="clear" w:color="auto" w:fill="FFFFFF"/>
            <w:noWrap/>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414" w:type="dxa"/>
            <w:vMerge/>
            <w:tcBorders>
              <w:top w:val="nil"/>
            </w:tcBorders>
            <w:shd w:val="clear" w:color="auto" w:fill="FFFFFF"/>
          </w:tcPr>
          <w:p w:rsidR="00F90063" w:rsidRPr="009854ED" w:rsidRDefault="00F90063" w:rsidP="00A22380">
            <w:pPr>
              <w:jc w:val="center"/>
              <w:rPr>
                <w:rFonts w:ascii="Times New Roman" w:eastAsia="Times New Roman" w:hAnsi="Times New Roman"/>
                <w:color w:val="000000"/>
                <w:sz w:val="20"/>
                <w:szCs w:val="20"/>
                <w:lang w:eastAsia="ru-RU"/>
              </w:rPr>
            </w:pPr>
          </w:p>
        </w:tc>
        <w:tc>
          <w:tcPr>
            <w:tcW w:w="2277" w:type="dxa"/>
            <w:vMerge/>
            <w:tcBorders>
              <w:top w:val="nil"/>
            </w:tcBorders>
            <w:shd w:val="clear" w:color="auto" w:fill="FFFFFF"/>
          </w:tcPr>
          <w:p w:rsidR="00F90063" w:rsidRPr="009854ED" w:rsidRDefault="00F90063" w:rsidP="00A22380">
            <w:pPr>
              <w:rPr>
                <w:rFonts w:ascii="Times New Roman" w:eastAsia="Times New Roman" w:hAnsi="Times New Roman"/>
                <w:sz w:val="20"/>
                <w:szCs w:val="20"/>
                <w:lang w:eastAsia="ru-RU"/>
              </w:rPr>
            </w:pPr>
          </w:p>
        </w:tc>
        <w:tc>
          <w:tcPr>
            <w:tcW w:w="1060" w:type="dxa"/>
            <w:vMerge/>
            <w:tcBorders>
              <w:top w:val="nil"/>
            </w:tcBorders>
            <w:shd w:val="clear" w:color="auto" w:fill="FFFFFF"/>
            <w:noWrap/>
            <w:vAlign w:val="bottom"/>
          </w:tcPr>
          <w:p w:rsidR="00F90063" w:rsidRPr="009854ED" w:rsidRDefault="00F90063" w:rsidP="00A22380">
            <w:pPr>
              <w:rPr>
                <w:rFonts w:ascii="Times New Roman" w:eastAsia="Times New Roman" w:hAnsi="Times New Roman"/>
                <w:sz w:val="20"/>
                <w:szCs w:val="20"/>
                <w:lang w:eastAsia="ru-RU"/>
              </w:rPr>
            </w:pPr>
          </w:p>
        </w:tc>
      </w:tr>
      <w:tr w:rsidR="00F90063" w:rsidRPr="009854ED" w:rsidTr="002B427C">
        <w:trPr>
          <w:trHeight w:val="20"/>
        </w:trPr>
        <w:tc>
          <w:tcPr>
            <w:tcW w:w="4253" w:type="dxa"/>
            <w:vMerge/>
            <w:shd w:val="clear" w:color="auto" w:fill="FFFFFF"/>
          </w:tcPr>
          <w:p w:rsidR="00F90063" w:rsidRPr="009854ED" w:rsidRDefault="00F90063" w:rsidP="00A22380">
            <w:pPr>
              <w:rPr>
                <w:rFonts w:ascii="Times New Roman" w:eastAsia="Times New Roman" w:hAnsi="Times New Roman"/>
                <w:sz w:val="20"/>
                <w:szCs w:val="20"/>
                <w:lang w:eastAsia="ru-RU"/>
              </w:rPr>
            </w:pPr>
          </w:p>
        </w:tc>
        <w:tc>
          <w:tcPr>
            <w:tcW w:w="3668" w:type="dxa"/>
            <w:shd w:val="clear" w:color="auto" w:fill="FFFFFF"/>
          </w:tcPr>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5%&lt;P≤10%</w:t>
            </w:r>
          </w:p>
        </w:tc>
        <w:tc>
          <w:tcPr>
            <w:tcW w:w="776" w:type="dxa"/>
            <w:vMerge/>
            <w:shd w:val="clear" w:color="auto" w:fill="FFFFFF"/>
          </w:tcPr>
          <w:p w:rsidR="00F90063" w:rsidRPr="009854ED" w:rsidRDefault="00F90063" w:rsidP="00A22380">
            <w:pPr>
              <w:jc w:val="center"/>
              <w:rPr>
                <w:rFonts w:ascii="Times New Roman" w:eastAsia="Times New Roman" w:hAnsi="Times New Roman"/>
                <w:sz w:val="20"/>
                <w:szCs w:val="20"/>
                <w:lang w:eastAsia="ru-RU"/>
              </w:rPr>
            </w:pPr>
          </w:p>
        </w:tc>
        <w:tc>
          <w:tcPr>
            <w:tcW w:w="720" w:type="dxa"/>
            <w:shd w:val="clear" w:color="auto" w:fill="FFFFFF"/>
            <w:noWrap/>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414" w:type="dxa"/>
            <w:vMerge/>
            <w:shd w:val="clear" w:color="auto" w:fill="FFFFFF"/>
          </w:tcPr>
          <w:p w:rsidR="00F90063" w:rsidRPr="009854ED" w:rsidRDefault="00F90063" w:rsidP="00A22380">
            <w:pPr>
              <w:jc w:val="center"/>
              <w:rPr>
                <w:rFonts w:ascii="Times New Roman" w:eastAsia="Times New Roman" w:hAnsi="Times New Roman"/>
                <w:color w:val="000000"/>
                <w:sz w:val="20"/>
                <w:szCs w:val="20"/>
                <w:lang w:eastAsia="ru-RU"/>
              </w:rPr>
            </w:pPr>
          </w:p>
        </w:tc>
        <w:tc>
          <w:tcPr>
            <w:tcW w:w="2277" w:type="dxa"/>
            <w:vMerge/>
            <w:shd w:val="clear" w:color="auto" w:fill="FFFFFF"/>
          </w:tcPr>
          <w:p w:rsidR="00F90063" w:rsidRPr="009854ED" w:rsidRDefault="00F90063" w:rsidP="00A22380">
            <w:pPr>
              <w:rPr>
                <w:rFonts w:ascii="Times New Roman" w:eastAsia="Times New Roman" w:hAnsi="Times New Roman"/>
                <w:sz w:val="20"/>
                <w:szCs w:val="20"/>
                <w:lang w:eastAsia="ru-RU"/>
              </w:rPr>
            </w:pPr>
          </w:p>
        </w:tc>
        <w:tc>
          <w:tcPr>
            <w:tcW w:w="1060" w:type="dxa"/>
            <w:vMerge/>
            <w:shd w:val="clear" w:color="auto" w:fill="FFFFFF"/>
            <w:noWrap/>
            <w:vAlign w:val="bottom"/>
          </w:tcPr>
          <w:p w:rsidR="00F90063" w:rsidRPr="009854ED" w:rsidRDefault="00F90063" w:rsidP="00A22380">
            <w:pPr>
              <w:rPr>
                <w:rFonts w:ascii="Times New Roman" w:eastAsia="Times New Roman" w:hAnsi="Times New Roman"/>
                <w:sz w:val="20"/>
                <w:szCs w:val="20"/>
                <w:lang w:eastAsia="ru-RU"/>
              </w:rPr>
            </w:pPr>
          </w:p>
        </w:tc>
      </w:tr>
      <w:tr w:rsidR="00F90063" w:rsidRPr="009854ED" w:rsidTr="002B427C">
        <w:trPr>
          <w:trHeight w:val="20"/>
        </w:trPr>
        <w:tc>
          <w:tcPr>
            <w:tcW w:w="4253" w:type="dxa"/>
            <w:vMerge/>
            <w:shd w:val="clear" w:color="auto" w:fill="FFFFFF"/>
          </w:tcPr>
          <w:p w:rsidR="00F90063" w:rsidRPr="009854ED" w:rsidRDefault="00F90063" w:rsidP="00A22380">
            <w:pPr>
              <w:rPr>
                <w:rFonts w:ascii="Times New Roman" w:eastAsia="Times New Roman" w:hAnsi="Times New Roman"/>
                <w:sz w:val="20"/>
                <w:szCs w:val="20"/>
                <w:lang w:eastAsia="ru-RU"/>
              </w:rPr>
            </w:pPr>
          </w:p>
        </w:tc>
        <w:tc>
          <w:tcPr>
            <w:tcW w:w="3668" w:type="dxa"/>
            <w:shd w:val="clear" w:color="auto" w:fill="FFFFFF"/>
          </w:tcPr>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2%&lt;P≤5%</w:t>
            </w:r>
          </w:p>
        </w:tc>
        <w:tc>
          <w:tcPr>
            <w:tcW w:w="776" w:type="dxa"/>
            <w:vMerge/>
            <w:shd w:val="clear" w:color="auto" w:fill="FFFFFF"/>
          </w:tcPr>
          <w:p w:rsidR="00F90063" w:rsidRPr="009854ED" w:rsidRDefault="00F90063" w:rsidP="00A22380">
            <w:pPr>
              <w:jc w:val="center"/>
              <w:rPr>
                <w:rFonts w:ascii="Times New Roman" w:eastAsia="Times New Roman" w:hAnsi="Times New Roman"/>
                <w:sz w:val="20"/>
                <w:szCs w:val="20"/>
                <w:lang w:eastAsia="ru-RU"/>
              </w:rPr>
            </w:pPr>
          </w:p>
        </w:tc>
        <w:tc>
          <w:tcPr>
            <w:tcW w:w="720" w:type="dxa"/>
            <w:shd w:val="clear" w:color="auto" w:fill="FFFFFF"/>
            <w:noWrap/>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414" w:type="dxa"/>
            <w:vMerge/>
            <w:shd w:val="clear" w:color="auto" w:fill="FFFFFF"/>
          </w:tcPr>
          <w:p w:rsidR="00F90063" w:rsidRPr="009854ED" w:rsidRDefault="00F90063" w:rsidP="00A22380">
            <w:pPr>
              <w:jc w:val="center"/>
              <w:rPr>
                <w:rFonts w:ascii="Times New Roman" w:eastAsia="Times New Roman" w:hAnsi="Times New Roman"/>
                <w:color w:val="000000"/>
                <w:sz w:val="20"/>
                <w:szCs w:val="20"/>
                <w:lang w:eastAsia="ru-RU"/>
              </w:rPr>
            </w:pPr>
          </w:p>
        </w:tc>
        <w:tc>
          <w:tcPr>
            <w:tcW w:w="2277" w:type="dxa"/>
            <w:vMerge/>
            <w:shd w:val="clear" w:color="auto" w:fill="FFFFFF"/>
          </w:tcPr>
          <w:p w:rsidR="00F90063" w:rsidRPr="009854ED" w:rsidRDefault="00F90063" w:rsidP="00A22380">
            <w:pPr>
              <w:rPr>
                <w:rFonts w:ascii="Times New Roman" w:eastAsia="Times New Roman" w:hAnsi="Times New Roman"/>
                <w:sz w:val="20"/>
                <w:szCs w:val="20"/>
                <w:lang w:eastAsia="ru-RU"/>
              </w:rPr>
            </w:pPr>
          </w:p>
        </w:tc>
        <w:tc>
          <w:tcPr>
            <w:tcW w:w="1060" w:type="dxa"/>
            <w:vMerge/>
            <w:shd w:val="clear" w:color="auto" w:fill="FFFFFF"/>
            <w:noWrap/>
            <w:vAlign w:val="bottom"/>
          </w:tcPr>
          <w:p w:rsidR="00F90063" w:rsidRPr="009854ED" w:rsidRDefault="00F90063" w:rsidP="00A22380">
            <w:pPr>
              <w:rPr>
                <w:rFonts w:ascii="Times New Roman" w:eastAsia="Times New Roman" w:hAnsi="Times New Roman"/>
                <w:sz w:val="20"/>
                <w:szCs w:val="20"/>
                <w:lang w:eastAsia="ru-RU"/>
              </w:rPr>
            </w:pPr>
          </w:p>
        </w:tc>
      </w:tr>
      <w:tr w:rsidR="00F90063" w:rsidRPr="009854ED" w:rsidTr="002B427C">
        <w:trPr>
          <w:trHeight w:val="20"/>
        </w:trPr>
        <w:tc>
          <w:tcPr>
            <w:tcW w:w="4253" w:type="dxa"/>
            <w:vMerge/>
            <w:shd w:val="clear" w:color="auto" w:fill="FFFFFF"/>
          </w:tcPr>
          <w:p w:rsidR="00F90063" w:rsidRPr="009854ED" w:rsidRDefault="00F90063" w:rsidP="00A22380">
            <w:pPr>
              <w:rPr>
                <w:rFonts w:ascii="Times New Roman" w:eastAsia="Times New Roman" w:hAnsi="Times New Roman"/>
                <w:sz w:val="20"/>
                <w:szCs w:val="20"/>
                <w:lang w:eastAsia="ru-RU"/>
              </w:rPr>
            </w:pPr>
          </w:p>
        </w:tc>
        <w:tc>
          <w:tcPr>
            <w:tcW w:w="3668" w:type="dxa"/>
            <w:shd w:val="clear" w:color="auto" w:fill="FFFFFF"/>
          </w:tcPr>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1%&lt;P≤2%</w:t>
            </w:r>
          </w:p>
        </w:tc>
        <w:tc>
          <w:tcPr>
            <w:tcW w:w="776" w:type="dxa"/>
            <w:vMerge/>
            <w:shd w:val="clear" w:color="auto" w:fill="FFFFFF"/>
          </w:tcPr>
          <w:p w:rsidR="00F90063" w:rsidRPr="009854ED" w:rsidRDefault="00F90063" w:rsidP="00A22380">
            <w:pPr>
              <w:jc w:val="center"/>
              <w:rPr>
                <w:rFonts w:ascii="Times New Roman" w:eastAsia="Times New Roman" w:hAnsi="Times New Roman"/>
                <w:sz w:val="20"/>
                <w:szCs w:val="20"/>
                <w:lang w:eastAsia="ru-RU"/>
              </w:rPr>
            </w:pPr>
          </w:p>
        </w:tc>
        <w:tc>
          <w:tcPr>
            <w:tcW w:w="720" w:type="dxa"/>
            <w:shd w:val="clear" w:color="auto" w:fill="FFFFFF"/>
            <w:noWrap/>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414" w:type="dxa"/>
            <w:vMerge/>
            <w:shd w:val="clear" w:color="auto" w:fill="FFFFFF"/>
          </w:tcPr>
          <w:p w:rsidR="00F90063" w:rsidRPr="009854ED" w:rsidRDefault="00F90063" w:rsidP="00A22380">
            <w:pPr>
              <w:jc w:val="center"/>
              <w:rPr>
                <w:rFonts w:ascii="Times New Roman" w:eastAsia="Times New Roman" w:hAnsi="Times New Roman"/>
                <w:color w:val="000000"/>
                <w:sz w:val="20"/>
                <w:szCs w:val="20"/>
                <w:lang w:eastAsia="ru-RU"/>
              </w:rPr>
            </w:pPr>
          </w:p>
        </w:tc>
        <w:tc>
          <w:tcPr>
            <w:tcW w:w="2277" w:type="dxa"/>
            <w:vMerge/>
            <w:shd w:val="clear" w:color="auto" w:fill="FFFFFF"/>
          </w:tcPr>
          <w:p w:rsidR="00F90063" w:rsidRPr="009854ED" w:rsidRDefault="00F90063" w:rsidP="00A22380">
            <w:pPr>
              <w:rPr>
                <w:rFonts w:ascii="Times New Roman" w:eastAsia="Times New Roman" w:hAnsi="Times New Roman"/>
                <w:sz w:val="20"/>
                <w:szCs w:val="20"/>
                <w:lang w:eastAsia="ru-RU"/>
              </w:rPr>
            </w:pPr>
          </w:p>
        </w:tc>
        <w:tc>
          <w:tcPr>
            <w:tcW w:w="1060" w:type="dxa"/>
            <w:vMerge/>
            <w:shd w:val="clear" w:color="auto" w:fill="FFFFFF"/>
            <w:noWrap/>
            <w:vAlign w:val="bottom"/>
          </w:tcPr>
          <w:p w:rsidR="00F90063" w:rsidRPr="009854ED" w:rsidRDefault="00F90063" w:rsidP="00A22380">
            <w:pPr>
              <w:rPr>
                <w:rFonts w:ascii="Times New Roman" w:eastAsia="Times New Roman" w:hAnsi="Times New Roman"/>
                <w:sz w:val="20"/>
                <w:szCs w:val="20"/>
                <w:lang w:eastAsia="ru-RU"/>
              </w:rPr>
            </w:pPr>
          </w:p>
        </w:tc>
      </w:tr>
      <w:tr w:rsidR="00F90063" w:rsidRPr="009854ED" w:rsidTr="002B427C">
        <w:trPr>
          <w:trHeight w:val="20"/>
        </w:trPr>
        <w:tc>
          <w:tcPr>
            <w:tcW w:w="4253" w:type="dxa"/>
            <w:vMerge/>
            <w:shd w:val="clear" w:color="auto" w:fill="FFFFFF"/>
          </w:tcPr>
          <w:p w:rsidR="00F90063" w:rsidRPr="009854ED" w:rsidRDefault="00F90063" w:rsidP="00A22380">
            <w:pPr>
              <w:rPr>
                <w:rFonts w:ascii="Times New Roman" w:eastAsia="Times New Roman" w:hAnsi="Times New Roman"/>
                <w:sz w:val="20"/>
                <w:szCs w:val="20"/>
                <w:lang w:eastAsia="ru-RU"/>
              </w:rPr>
            </w:pPr>
          </w:p>
        </w:tc>
        <w:tc>
          <w:tcPr>
            <w:tcW w:w="3668" w:type="dxa"/>
            <w:shd w:val="clear" w:color="auto" w:fill="FFFFFF"/>
          </w:tcPr>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0,5%&lt;P≤1%</w:t>
            </w:r>
          </w:p>
        </w:tc>
        <w:tc>
          <w:tcPr>
            <w:tcW w:w="776" w:type="dxa"/>
            <w:vMerge/>
            <w:shd w:val="clear" w:color="auto" w:fill="FFFFFF"/>
          </w:tcPr>
          <w:p w:rsidR="00F90063" w:rsidRPr="009854ED" w:rsidRDefault="00F90063" w:rsidP="00A22380">
            <w:pPr>
              <w:jc w:val="center"/>
              <w:rPr>
                <w:rFonts w:ascii="Times New Roman" w:eastAsia="Times New Roman" w:hAnsi="Times New Roman"/>
                <w:sz w:val="20"/>
                <w:szCs w:val="20"/>
                <w:lang w:eastAsia="ru-RU"/>
              </w:rPr>
            </w:pPr>
          </w:p>
        </w:tc>
        <w:tc>
          <w:tcPr>
            <w:tcW w:w="720" w:type="dxa"/>
            <w:shd w:val="clear" w:color="auto" w:fill="FFFFFF"/>
            <w:noWrap/>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414" w:type="dxa"/>
            <w:vMerge/>
            <w:shd w:val="clear" w:color="auto" w:fill="FFFFFF"/>
          </w:tcPr>
          <w:p w:rsidR="00F90063" w:rsidRPr="009854ED" w:rsidRDefault="00F90063" w:rsidP="00A22380">
            <w:pPr>
              <w:jc w:val="center"/>
              <w:rPr>
                <w:rFonts w:ascii="Times New Roman" w:eastAsia="Times New Roman" w:hAnsi="Times New Roman"/>
                <w:color w:val="000000"/>
                <w:sz w:val="20"/>
                <w:szCs w:val="20"/>
                <w:lang w:eastAsia="ru-RU"/>
              </w:rPr>
            </w:pPr>
          </w:p>
        </w:tc>
        <w:tc>
          <w:tcPr>
            <w:tcW w:w="2277" w:type="dxa"/>
            <w:vMerge/>
            <w:shd w:val="clear" w:color="auto" w:fill="FFFFFF"/>
          </w:tcPr>
          <w:p w:rsidR="00F90063" w:rsidRPr="009854ED" w:rsidRDefault="00F90063" w:rsidP="00A22380">
            <w:pPr>
              <w:rPr>
                <w:rFonts w:ascii="Times New Roman" w:eastAsia="Times New Roman" w:hAnsi="Times New Roman"/>
                <w:sz w:val="20"/>
                <w:szCs w:val="20"/>
                <w:lang w:eastAsia="ru-RU"/>
              </w:rPr>
            </w:pPr>
          </w:p>
        </w:tc>
        <w:tc>
          <w:tcPr>
            <w:tcW w:w="1060" w:type="dxa"/>
            <w:vMerge/>
            <w:shd w:val="clear" w:color="auto" w:fill="FFFFFF"/>
            <w:noWrap/>
            <w:vAlign w:val="bottom"/>
          </w:tcPr>
          <w:p w:rsidR="00F90063" w:rsidRPr="009854ED" w:rsidRDefault="00F90063" w:rsidP="00A22380">
            <w:pPr>
              <w:rPr>
                <w:rFonts w:ascii="Times New Roman" w:eastAsia="Times New Roman" w:hAnsi="Times New Roman"/>
                <w:sz w:val="20"/>
                <w:szCs w:val="20"/>
                <w:lang w:eastAsia="ru-RU"/>
              </w:rPr>
            </w:pPr>
          </w:p>
        </w:tc>
      </w:tr>
      <w:tr w:rsidR="00F90063" w:rsidRPr="009854ED" w:rsidTr="002B427C">
        <w:trPr>
          <w:trHeight w:val="20"/>
        </w:trPr>
        <w:tc>
          <w:tcPr>
            <w:tcW w:w="4253" w:type="dxa"/>
            <w:vMerge/>
            <w:shd w:val="clear" w:color="auto" w:fill="FFFFFF"/>
          </w:tcPr>
          <w:p w:rsidR="00F90063" w:rsidRPr="009854ED" w:rsidRDefault="00F90063"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P≤0,5%</w:t>
            </w:r>
          </w:p>
        </w:tc>
        <w:tc>
          <w:tcPr>
            <w:tcW w:w="776" w:type="dxa"/>
            <w:vMerge/>
            <w:shd w:val="clear" w:color="auto" w:fill="FFFFFF"/>
          </w:tcPr>
          <w:p w:rsidR="00F90063" w:rsidRPr="009854ED" w:rsidRDefault="00F90063"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414" w:type="dxa"/>
            <w:vMerge/>
            <w:shd w:val="clear" w:color="auto" w:fill="FFFFFF"/>
          </w:tcPr>
          <w:p w:rsidR="00F90063" w:rsidRPr="009854ED" w:rsidRDefault="00F90063" w:rsidP="00A22380">
            <w:pPr>
              <w:spacing w:after="0" w:line="240" w:lineRule="auto"/>
              <w:jc w:val="center"/>
              <w:rPr>
                <w:rFonts w:ascii="Times New Roman" w:eastAsia="Times New Roman" w:hAnsi="Times New Roman"/>
                <w:color w:val="000000"/>
                <w:sz w:val="20"/>
                <w:szCs w:val="20"/>
                <w:lang w:eastAsia="ru-RU"/>
              </w:rPr>
            </w:pPr>
          </w:p>
        </w:tc>
        <w:tc>
          <w:tcPr>
            <w:tcW w:w="2277" w:type="dxa"/>
            <w:vMerge/>
            <w:shd w:val="clear" w:color="auto" w:fill="FFFFFF"/>
          </w:tcPr>
          <w:p w:rsidR="00F90063" w:rsidRPr="009854ED" w:rsidRDefault="00F90063" w:rsidP="00A22380">
            <w:pPr>
              <w:spacing w:after="0" w:line="240" w:lineRule="auto"/>
              <w:rPr>
                <w:rFonts w:ascii="Times New Roman" w:eastAsia="Times New Roman" w:hAnsi="Times New Roman"/>
                <w:sz w:val="20"/>
                <w:szCs w:val="20"/>
                <w:lang w:eastAsia="ru-RU"/>
              </w:rPr>
            </w:pPr>
          </w:p>
        </w:tc>
        <w:tc>
          <w:tcPr>
            <w:tcW w:w="1060" w:type="dxa"/>
            <w:vMerge/>
            <w:shd w:val="clear" w:color="auto" w:fill="FFFFFF"/>
            <w:noWrap/>
            <w:vAlign w:val="bottom"/>
          </w:tcPr>
          <w:p w:rsidR="00F90063" w:rsidRPr="009854ED" w:rsidRDefault="00F90063" w:rsidP="00A22380">
            <w:pPr>
              <w:spacing w:after="0" w:line="240" w:lineRule="auto"/>
              <w:rPr>
                <w:rFonts w:ascii="Times New Roman" w:eastAsia="Times New Roman" w:hAnsi="Times New Roman"/>
                <w:sz w:val="20"/>
                <w:szCs w:val="20"/>
                <w:lang w:eastAsia="ru-RU"/>
              </w:rPr>
            </w:pPr>
          </w:p>
        </w:tc>
      </w:tr>
      <w:tr w:rsidR="00F90063" w:rsidRPr="009854ED" w:rsidTr="002B427C">
        <w:trPr>
          <w:trHeight w:val="20"/>
        </w:trPr>
        <w:tc>
          <w:tcPr>
            <w:tcW w:w="4253" w:type="dxa"/>
            <w:vMerge w:val="restart"/>
            <w:shd w:val="clear" w:color="auto" w:fill="FFFFFF"/>
          </w:tcPr>
          <w:p w:rsidR="00F90063" w:rsidRPr="009854ED" w:rsidRDefault="00F90063" w:rsidP="0020764D">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2.</w:t>
            </w:r>
            <w:r w:rsidR="0020764D">
              <w:rPr>
                <w:rFonts w:ascii="Times New Roman" w:eastAsia="Times New Roman" w:hAnsi="Times New Roman"/>
                <w:sz w:val="20"/>
                <w:szCs w:val="20"/>
                <w:lang w:eastAsia="ru-RU"/>
              </w:rPr>
              <w:t>6</w:t>
            </w:r>
            <w:r w:rsidRPr="009854ED">
              <w:rPr>
                <w:rFonts w:ascii="Times New Roman" w:eastAsia="Times New Roman" w:hAnsi="Times New Roman"/>
                <w:sz w:val="20"/>
                <w:szCs w:val="20"/>
                <w:lang w:eastAsia="ru-RU"/>
              </w:rPr>
              <w:t xml:space="preserve">. Эффективность использования бюджетных средств, выделенных на реализацию </w:t>
            </w:r>
            <w:r w:rsidRPr="0090350C">
              <w:rPr>
                <w:rFonts w:ascii="Times New Roman" w:eastAsia="Times New Roman" w:hAnsi="Times New Roman"/>
                <w:sz w:val="20"/>
                <w:szCs w:val="20"/>
                <w:lang w:eastAsia="ru-RU"/>
              </w:rPr>
              <w:t xml:space="preserve">муниципальных целевых и ведомственных </w:t>
            </w:r>
            <w:r>
              <w:rPr>
                <w:rFonts w:ascii="Times New Roman" w:eastAsia="Times New Roman" w:hAnsi="Times New Roman"/>
                <w:sz w:val="20"/>
                <w:szCs w:val="20"/>
                <w:lang w:eastAsia="ru-RU"/>
              </w:rPr>
              <w:t xml:space="preserve">(отраслевых) муниципальных </w:t>
            </w:r>
            <w:r w:rsidRPr="0090350C">
              <w:rPr>
                <w:rFonts w:ascii="Times New Roman" w:eastAsia="Times New Roman" w:hAnsi="Times New Roman"/>
                <w:sz w:val="20"/>
                <w:szCs w:val="20"/>
                <w:lang w:eastAsia="ru-RU"/>
              </w:rPr>
              <w:t>целевых программ города Ставрополя за отчетный финансовый год</w:t>
            </w:r>
          </w:p>
        </w:tc>
        <w:tc>
          <w:tcPr>
            <w:tcW w:w="3668" w:type="dxa"/>
            <w:shd w:val="clear" w:color="auto" w:fill="FFFFFF"/>
          </w:tcPr>
          <w:p w:rsidR="00F90063"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Экцп=100</w:t>
            </w: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х</w:t>
            </w:r>
            <w:proofErr w:type="spellEnd"/>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w:t>
            </w:r>
            <w:proofErr w:type="spellStart"/>
            <w:proofErr w:type="gramStart"/>
            <w:r w:rsidRPr="009854ED">
              <w:rPr>
                <w:rFonts w:ascii="Times New Roman" w:eastAsia="Times New Roman" w:hAnsi="Times New Roman"/>
                <w:sz w:val="20"/>
                <w:szCs w:val="20"/>
                <w:lang w:eastAsia="ru-RU"/>
              </w:rPr>
              <w:t>S</w:t>
            </w:r>
            <w:proofErr w:type="gramEnd"/>
            <w:r w:rsidRPr="009854ED">
              <w:rPr>
                <w:rFonts w:ascii="Times New Roman" w:eastAsia="Times New Roman" w:hAnsi="Times New Roman"/>
                <w:sz w:val="20"/>
                <w:szCs w:val="20"/>
                <w:lang w:eastAsia="ru-RU"/>
              </w:rPr>
              <w:t>исп</w:t>
            </w:r>
            <w:proofErr w:type="spellEnd"/>
            <w:r w:rsidRPr="009854ED">
              <w:rPr>
                <w:rFonts w:ascii="Times New Roman" w:eastAsia="Times New Roman" w:hAnsi="Times New Roman"/>
                <w:sz w:val="20"/>
                <w:szCs w:val="20"/>
                <w:lang w:eastAsia="ru-RU"/>
              </w:rPr>
              <w:t xml:space="preserve"> / S), где</w:t>
            </w:r>
          </w:p>
          <w:p w:rsidR="00F90063" w:rsidRDefault="00F90063" w:rsidP="00A22380">
            <w:pPr>
              <w:spacing w:after="0" w:line="240" w:lineRule="auto"/>
              <w:rPr>
                <w:rFonts w:ascii="Times New Roman" w:eastAsia="Times New Roman" w:hAnsi="Times New Roman"/>
                <w:sz w:val="20"/>
                <w:szCs w:val="20"/>
                <w:lang w:eastAsia="ru-RU"/>
              </w:rPr>
            </w:pPr>
          </w:p>
          <w:p w:rsidR="00F90063" w:rsidRPr="009854ED" w:rsidRDefault="00F90063" w:rsidP="00A22380">
            <w:pPr>
              <w:spacing w:after="0" w:line="240" w:lineRule="auto"/>
              <w:rPr>
                <w:rFonts w:ascii="Times New Roman" w:eastAsia="Times New Roman" w:hAnsi="Times New Roman"/>
                <w:sz w:val="20"/>
                <w:szCs w:val="20"/>
                <w:lang w:eastAsia="ru-RU"/>
              </w:rPr>
            </w:pPr>
            <w:proofErr w:type="spellStart"/>
            <w:proofErr w:type="gramStart"/>
            <w:r w:rsidRPr="009854ED">
              <w:rPr>
                <w:rFonts w:ascii="Times New Roman" w:eastAsia="Times New Roman" w:hAnsi="Times New Roman"/>
                <w:sz w:val="20"/>
                <w:szCs w:val="20"/>
                <w:lang w:eastAsia="ru-RU"/>
              </w:rPr>
              <w:t>S</w:t>
            </w:r>
            <w:proofErr w:type="gramEnd"/>
            <w:r w:rsidRPr="009854ED">
              <w:rPr>
                <w:rFonts w:ascii="Times New Roman" w:eastAsia="Times New Roman" w:hAnsi="Times New Roman"/>
                <w:sz w:val="20"/>
                <w:szCs w:val="20"/>
                <w:lang w:eastAsia="ru-RU"/>
              </w:rPr>
              <w:t>исп</w:t>
            </w:r>
            <w:proofErr w:type="spellEnd"/>
            <w:r w:rsidRPr="009854ED">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noBreakHyphen/>
            </w:r>
            <w:r w:rsidRPr="009854ED">
              <w:rPr>
                <w:rFonts w:ascii="Times New Roman" w:eastAsia="Times New Roman" w:hAnsi="Times New Roman"/>
                <w:sz w:val="20"/>
                <w:szCs w:val="20"/>
                <w:lang w:eastAsia="ru-RU"/>
              </w:rPr>
              <w:t xml:space="preserve"> кассовые расходы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на реализацию </w:t>
            </w:r>
            <w:r w:rsidRPr="0090350C">
              <w:rPr>
                <w:rFonts w:ascii="Times New Roman" w:eastAsia="Times New Roman" w:hAnsi="Times New Roman"/>
                <w:sz w:val="20"/>
                <w:szCs w:val="20"/>
                <w:lang w:eastAsia="ru-RU"/>
              </w:rPr>
              <w:t xml:space="preserve">муниципальных целевых и ведомственных целевых программ города Ставрополя </w:t>
            </w:r>
            <w:r w:rsidRPr="009854ED">
              <w:rPr>
                <w:rFonts w:ascii="Times New Roman" w:eastAsia="Times New Roman" w:hAnsi="Times New Roman"/>
                <w:sz w:val="20"/>
                <w:szCs w:val="20"/>
                <w:lang w:eastAsia="ru-RU"/>
              </w:rPr>
              <w:t xml:space="preserve">в отчетном финансовом году;                                                                                                                                                                                  S - объем бюджетных ассигнований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в отчетном финансовом году на реализацию </w:t>
            </w:r>
            <w:r>
              <w:rPr>
                <w:rFonts w:ascii="Times New Roman" w:eastAsia="Times New Roman" w:hAnsi="Times New Roman"/>
                <w:sz w:val="20"/>
                <w:szCs w:val="20"/>
                <w:lang w:eastAsia="ru-RU"/>
              </w:rPr>
              <w:t>муниципальных</w:t>
            </w:r>
            <w:r w:rsidRPr="009854ED">
              <w:rPr>
                <w:rFonts w:ascii="Times New Roman" w:eastAsia="Times New Roman" w:hAnsi="Times New Roman"/>
                <w:sz w:val="20"/>
                <w:szCs w:val="20"/>
                <w:lang w:eastAsia="ru-RU"/>
              </w:rPr>
              <w:t xml:space="preserve"> целевых программ </w:t>
            </w:r>
          </w:p>
        </w:tc>
        <w:tc>
          <w:tcPr>
            <w:tcW w:w="776" w:type="dxa"/>
            <w:vMerge w:val="restart"/>
            <w:shd w:val="clear" w:color="auto" w:fill="FFFFFF"/>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w:t>
            </w:r>
          </w:p>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F90063" w:rsidRPr="009854ED" w:rsidRDefault="00F90063" w:rsidP="00A22380">
            <w:pPr>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shd w:val="clear" w:color="auto" w:fill="FFFFFF"/>
          </w:tcPr>
          <w:p w:rsidR="00F90063" w:rsidRPr="009854ED" w:rsidRDefault="00F90063" w:rsidP="00A22380">
            <w:pPr>
              <w:spacing w:after="0" w:line="240" w:lineRule="auto"/>
              <w:jc w:val="center"/>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p>
        </w:tc>
        <w:tc>
          <w:tcPr>
            <w:tcW w:w="2414" w:type="dxa"/>
            <w:vMerge w:val="restart"/>
            <w:shd w:val="clear" w:color="auto" w:fill="FFFFFF"/>
          </w:tcPr>
          <w:p w:rsidR="00F90063" w:rsidRPr="00F664F2" w:rsidRDefault="00F664F2"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Сведения по форме, установленной </w:t>
            </w:r>
            <w:r w:rsidRPr="00F664F2">
              <w:rPr>
                <w:rFonts w:ascii="Times New Roman" w:eastAsia="Times New Roman" w:hAnsi="Times New Roman"/>
                <w:sz w:val="20"/>
                <w:szCs w:val="20"/>
                <w:lang w:eastAsia="ru-RU"/>
              </w:rPr>
              <w:t>комитет</w:t>
            </w:r>
            <w:r>
              <w:rPr>
                <w:rFonts w:ascii="Times New Roman" w:eastAsia="Times New Roman" w:hAnsi="Times New Roman"/>
                <w:sz w:val="20"/>
                <w:szCs w:val="20"/>
                <w:lang w:eastAsia="ru-RU"/>
              </w:rPr>
              <w:t>ом</w:t>
            </w:r>
            <w:r w:rsidRPr="00F664F2">
              <w:rPr>
                <w:rFonts w:ascii="Times New Roman" w:eastAsia="Times New Roman" w:hAnsi="Times New Roman"/>
                <w:sz w:val="20"/>
                <w:szCs w:val="20"/>
                <w:lang w:eastAsia="ru-RU"/>
              </w:rPr>
              <w:t xml:space="preserve"> финансов и бюджета администрации города Ставрополя в сроки, установленные для представления отчетности</w:t>
            </w:r>
          </w:p>
          <w:p w:rsidR="00F90063" w:rsidRPr="00F664F2" w:rsidRDefault="00F90063" w:rsidP="00A22380">
            <w:pPr>
              <w:spacing w:after="0" w:line="240" w:lineRule="auto"/>
              <w:rPr>
                <w:rFonts w:ascii="Times New Roman" w:eastAsia="Times New Roman" w:hAnsi="Times New Roman"/>
                <w:sz w:val="20"/>
                <w:szCs w:val="20"/>
                <w:lang w:eastAsia="ru-RU"/>
              </w:rPr>
            </w:pPr>
            <w:r w:rsidRPr="00F664F2">
              <w:rPr>
                <w:rFonts w:ascii="Times New Roman" w:eastAsia="Times New Roman" w:hAnsi="Times New Roman"/>
                <w:sz w:val="20"/>
                <w:szCs w:val="20"/>
                <w:lang w:eastAsia="ru-RU"/>
              </w:rPr>
              <w:t> </w:t>
            </w:r>
          </w:p>
          <w:p w:rsidR="00F90063" w:rsidRPr="009854ED" w:rsidRDefault="00F90063" w:rsidP="00A22380">
            <w:pPr>
              <w:rPr>
                <w:rFonts w:ascii="Times New Roman" w:eastAsia="Times New Roman" w:hAnsi="Times New Roman"/>
                <w:sz w:val="20"/>
                <w:szCs w:val="20"/>
                <w:lang w:eastAsia="ru-RU"/>
              </w:rPr>
            </w:pPr>
            <w:r w:rsidRPr="00F664F2">
              <w:rPr>
                <w:rFonts w:ascii="Times New Roman" w:eastAsia="Times New Roman" w:hAnsi="Times New Roman"/>
                <w:sz w:val="20"/>
                <w:szCs w:val="20"/>
                <w:lang w:eastAsia="ru-RU"/>
              </w:rPr>
              <w:t> </w:t>
            </w:r>
          </w:p>
        </w:tc>
        <w:tc>
          <w:tcPr>
            <w:tcW w:w="2277" w:type="dxa"/>
            <w:vMerge w:val="restart"/>
            <w:shd w:val="clear" w:color="auto" w:fill="FFFFFF"/>
          </w:tcPr>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Данный показатель характеризует эффективность использования бюджетных средств, направленных в отчетном финансовом году на реализацию </w:t>
            </w:r>
            <w:r w:rsidRPr="0090350C">
              <w:rPr>
                <w:rFonts w:ascii="Times New Roman" w:eastAsia="Times New Roman" w:hAnsi="Times New Roman"/>
                <w:sz w:val="20"/>
                <w:szCs w:val="20"/>
                <w:lang w:eastAsia="ru-RU"/>
              </w:rPr>
              <w:t>муниципальных целевых и ведомственных целевых программ</w:t>
            </w:r>
            <w:r>
              <w:rPr>
                <w:rFonts w:ascii="Times New Roman" w:eastAsia="Times New Roman" w:hAnsi="Times New Roman"/>
                <w:sz w:val="20"/>
                <w:szCs w:val="20"/>
                <w:lang w:eastAsia="ru-RU"/>
              </w:rPr>
              <w:t xml:space="preserve"> </w:t>
            </w:r>
            <w:r w:rsidRPr="0090350C">
              <w:rPr>
                <w:rFonts w:ascii="Times New Roman" w:eastAsia="Times New Roman" w:hAnsi="Times New Roman"/>
                <w:sz w:val="20"/>
                <w:szCs w:val="20"/>
                <w:lang w:eastAsia="ru-RU"/>
              </w:rPr>
              <w:t>города Ставрополя</w:t>
            </w:r>
          </w:p>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F90063" w:rsidRPr="009854ED" w:rsidRDefault="00F90063" w:rsidP="00204D5E">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1060" w:type="dxa"/>
            <w:vMerge w:val="restart"/>
            <w:shd w:val="clear" w:color="auto" w:fill="FFFFFF"/>
          </w:tcPr>
          <w:p w:rsidR="00F90063" w:rsidRPr="009854ED" w:rsidRDefault="0020764D"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F90063" w:rsidRPr="009854ED" w:rsidRDefault="00F90063"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r>
      <w:tr w:rsidR="00F90063" w:rsidRPr="009854ED" w:rsidTr="002B427C">
        <w:trPr>
          <w:trHeight w:val="20"/>
        </w:trPr>
        <w:tc>
          <w:tcPr>
            <w:tcW w:w="4253" w:type="dxa"/>
            <w:vMerge/>
            <w:shd w:val="clear" w:color="auto" w:fill="FFFFFF"/>
            <w:vAlign w:val="center"/>
          </w:tcPr>
          <w:p w:rsidR="00F90063" w:rsidRPr="009854ED" w:rsidRDefault="00F90063"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F90063" w:rsidRPr="009854ED" w:rsidRDefault="00F90063"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≤50%</w:t>
            </w:r>
          </w:p>
        </w:tc>
        <w:tc>
          <w:tcPr>
            <w:tcW w:w="776" w:type="dxa"/>
            <w:vMerge/>
            <w:shd w:val="clear" w:color="auto" w:fill="FFFFFF"/>
            <w:noWrap/>
            <w:vAlign w:val="bottom"/>
          </w:tcPr>
          <w:p w:rsidR="00F90063" w:rsidRPr="009854ED" w:rsidRDefault="00F90063"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414" w:type="dxa"/>
            <w:vMerge/>
            <w:shd w:val="clear" w:color="auto" w:fill="FFFFFF"/>
            <w:noWrap/>
            <w:vAlign w:val="bottom"/>
          </w:tcPr>
          <w:p w:rsidR="00F90063" w:rsidRPr="009854ED" w:rsidRDefault="00F90063" w:rsidP="00A22380">
            <w:pPr>
              <w:rPr>
                <w:rFonts w:ascii="Arial" w:eastAsia="Times New Roman" w:hAnsi="Arial"/>
                <w:sz w:val="20"/>
                <w:szCs w:val="20"/>
                <w:lang w:eastAsia="ru-RU"/>
              </w:rPr>
            </w:pPr>
          </w:p>
        </w:tc>
        <w:tc>
          <w:tcPr>
            <w:tcW w:w="2277" w:type="dxa"/>
            <w:vMerge/>
            <w:shd w:val="clear" w:color="auto" w:fill="FFFFFF"/>
            <w:noWrap/>
            <w:vAlign w:val="bottom"/>
          </w:tcPr>
          <w:p w:rsidR="00F90063" w:rsidRPr="009854ED" w:rsidRDefault="00F90063" w:rsidP="00A22380">
            <w:pPr>
              <w:rPr>
                <w:rFonts w:ascii="Times New Roman" w:eastAsia="Times New Roman" w:hAnsi="Times New Roman"/>
                <w:sz w:val="20"/>
                <w:szCs w:val="20"/>
                <w:lang w:eastAsia="ru-RU"/>
              </w:rPr>
            </w:pPr>
          </w:p>
        </w:tc>
        <w:tc>
          <w:tcPr>
            <w:tcW w:w="1060" w:type="dxa"/>
            <w:vMerge/>
            <w:shd w:val="clear" w:color="auto" w:fill="FFFFFF"/>
            <w:noWrap/>
            <w:vAlign w:val="bottom"/>
          </w:tcPr>
          <w:p w:rsidR="00F90063" w:rsidRPr="009854ED" w:rsidRDefault="00F90063" w:rsidP="00A22380">
            <w:pPr>
              <w:rPr>
                <w:rFonts w:ascii="Times New Roman" w:eastAsia="Times New Roman" w:hAnsi="Times New Roman"/>
                <w:sz w:val="20"/>
                <w:szCs w:val="20"/>
                <w:lang w:eastAsia="ru-RU"/>
              </w:rPr>
            </w:pPr>
          </w:p>
        </w:tc>
      </w:tr>
      <w:tr w:rsidR="00F90063" w:rsidRPr="009854ED" w:rsidTr="002B427C">
        <w:trPr>
          <w:trHeight w:val="20"/>
        </w:trPr>
        <w:tc>
          <w:tcPr>
            <w:tcW w:w="4253" w:type="dxa"/>
            <w:vMerge/>
            <w:shd w:val="clear" w:color="auto" w:fill="FFFFFF"/>
            <w:vAlign w:val="center"/>
          </w:tcPr>
          <w:p w:rsidR="00F90063" w:rsidRPr="009854ED" w:rsidRDefault="00F90063"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50%&lt;</w:t>
            </w: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≤70%</w:t>
            </w:r>
          </w:p>
        </w:tc>
        <w:tc>
          <w:tcPr>
            <w:tcW w:w="776" w:type="dxa"/>
            <w:vMerge/>
            <w:shd w:val="clear" w:color="auto" w:fill="FFFFFF"/>
            <w:noWrap/>
            <w:vAlign w:val="bottom"/>
          </w:tcPr>
          <w:p w:rsidR="00F90063" w:rsidRPr="009854ED" w:rsidRDefault="00F90063"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414" w:type="dxa"/>
            <w:vMerge/>
            <w:shd w:val="clear" w:color="auto" w:fill="FFFFFF"/>
            <w:noWrap/>
            <w:vAlign w:val="bottom"/>
          </w:tcPr>
          <w:p w:rsidR="00F90063" w:rsidRPr="009854ED" w:rsidRDefault="00F90063" w:rsidP="00A22380">
            <w:pPr>
              <w:rPr>
                <w:rFonts w:ascii="Arial" w:eastAsia="Times New Roman" w:hAnsi="Arial"/>
                <w:sz w:val="20"/>
                <w:szCs w:val="20"/>
                <w:lang w:eastAsia="ru-RU"/>
              </w:rPr>
            </w:pPr>
          </w:p>
        </w:tc>
        <w:tc>
          <w:tcPr>
            <w:tcW w:w="2277" w:type="dxa"/>
            <w:vMerge/>
            <w:shd w:val="clear" w:color="auto" w:fill="FFFFFF"/>
            <w:noWrap/>
            <w:vAlign w:val="bottom"/>
          </w:tcPr>
          <w:p w:rsidR="00F90063" w:rsidRPr="009854ED" w:rsidRDefault="00F90063" w:rsidP="00A22380">
            <w:pPr>
              <w:rPr>
                <w:rFonts w:ascii="Times New Roman" w:eastAsia="Times New Roman" w:hAnsi="Times New Roman"/>
                <w:sz w:val="20"/>
                <w:szCs w:val="20"/>
                <w:lang w:eastAsia="ru-RU"/>
              </w:rPr>
            </w:pPr>
          </w:p>
        </w:tc>
        <w:tc>
          <w:tcPr>
            <w:tcW w:w="1060" w:type="dxa"/>
            <w:vMerge/>
            <w:shd w:val="clear" w:color="auto" w:fill="FFFFFF"/>
            <w:noWrap/>
            <w:vAlign w:val="bottom"/>
          </w:tcPr>
          <w:p w:rsidR="00F90063" w:rsidRPr="009854ED" w:rsidRDefault="00F90063" w:rsidP="00A22380">
            <w:pPr>
              <w:rPr>
                <w:rFonts w:ascii="Times New Roman" w:eastAsia="Times New Roman" w:hAnsi="Times New Roman"/>
                <w:sz w:val="20"/>
                <w:szCs w:val="20"/>
                <w:lang w:eastAsia="ru-RU"/>
              </w:rPr>
            </w:pPr>
          </w:p>
        </w:tc>
      </w:tr>
      <w:tr w:rsidR="00F90063" w:rsidRPr="009854ED" w:rsidTr="002B427C">
        <w:trPr>
          <w:trHeight w:val="20"/>
        </w:trPr>
        <w:tc>
          <w:tcPr>
            <w:tcW w:w="4253" w:type="dxa"/>
            <w:vMerge/>
            <w:shd w:val="clear" w:color="auto" w:fill="FFFFFF"/>
            <w:vAlign w:val="center"/>
          </w:tcPr>
          <w:p w:rsidR="00F90063" w:rsidRPr="009854ED" w:rsidRDefault="00F90063"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70%&lt;</w:t>
            </w: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≤80%</w:t>
            </w:r>
          </w:p>
        </w:tc>
        <w:tc>
          <w:tcPr>
            <w:tcW w:w="776" w:type="dxa"/>
            <w:vMerge/>
            <w:shd w:val="clear" w:color="auto" w:fill="FFFFFF"/>
            <w:noWrap/>
            <w:vAlign w:val="bottom"/>
          </w:tcPr>
          <w:p w:rsidR="00F90063" w:rsidRPr="009854ED" w:rsidRDefault="00F90063"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414" w:type="dxa"/>
            <w:vMerge/>
            <w:shd w:val="clear" w:color="auto" w:fill="FFFFFF"/>
            <w:noWrap/>
            <w:vAlign w:val="bottom"/>
          </w:tcPr>
          <w:p w:rsidR="00F90063" w:rsidRPr="009854ED" w:rsidRDefault="00F90063" w:rsidP="00A22380">
            <w:pPr>
              <w:rPr>
                <w:rFonts w:ascii="Arial" w:eastAsia="Times New Roman" w:hAnsi="Arial"/>
                <w:sz w:val="20"/>
                <w:szCs w:val="20"/>
                <w:lang w:eastAsia="ru-RU"/>
              </w:rPr>
            </w:pPr>
          </w:p>
        </w:tc>
        <w:tc>
          <w:tcPr>
            <w:tcW w:w="2277" w:type="dxa"/>
            <w:vMerge/>
            <w:shd w:val="clear" w:color="auto" w:fill="FFFFFF"/>
            <w:noWrap/>
            <w:vAlign w:val="bottom"/>
          </w:tcPr>
          <w:p w:rsidR="00F90063" w:rsidRPr="009854ED" w:rsidRDefault="00F90063" w:rsidP="00A22380">
            <w:pPr>
              <w:rPr>
                <w:rFonts w:ascii="Times New Roman" w:eastAsia="Times New Roman" w:hAnsi="Times New Roman"/>
                <w:sz w:val="20"/>
                <w:szCs w:val="20"/>
                <w:lang w:eastAsia="ru-RU"/>
              </w:rPr>
            </w:pPr>
          </w:p>
        </w:tc>
        <w:tc>
          <w:tcPr>
            <w:tcW w:w="1060" w:type="dxa"/>
            <w:vMerge/>
            <w:shd w:val="clear" w:color="auto" w:fill="FFFFFF"/>
            <w:noWrap/>
            <w:vAlign w:val="bottom"/>
          </w:tcPr>
          <w:p w:rsidR="00F90063" w:rsidRPr="009854ED" w:rsidRDefault="00F90063" w:rsidP="00A22380">
            <w:pPr>
              <w:rPr>
                <w:rFonts w:ascii="Times New Roman" w:eastAsia="Times New Roman" w:hAnsi="Times New Roman"/>
                <w:sz w:val="20"/>
                <w:szCs w:val="20"/>
                <w:lang w:eastAsia="ru-RU"/>
              </w:rPr>
            </w:pPr>
          </w:p>
        </w:tc>
      </w:tr>
      <w:tr w:rsidR="00F90063" w:rsidRPr="009854ED" w:rsidTr="002B427C">
        <w:trPr>
          <w:trHeight w:val="20"/>
        </w:trPr>
        <w:tc>
          <w:tcPr>
            <w:tcW w:w="4253" w:type="dxa"/>
            <w:vMerge/>
            <w:shd w:val="clear" w:color="auto" w:fill="FFFFFF"/>
            <w:vAlign w:val="center"/>
          </w:tcPr>
          <w:p w:rsidR="00F90063" w:rsidRPr="009854ED" w:rsidRDefault="00F90063"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80%&lt;</w:t>
            </w: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≤90%</w:t>
            </w:r>
          </w:p>
        </w:tc>
        <w:tc>
          <w:tcPr>
            <w:tcW w:w="776" w:type="dxa"/>
            <w:vMerge/>
            <w:shd w:val="clear" w:color="auto" w:fill="FFFFFF"/>
            <w:noWrap/>
            <w:vAlign w:val="bottom"/>
          </w:tcPr>
          <w:p w:rsidR="00F90063" w:rsidRPr="009854ED" w:rsidRDefault="00F90063"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414" w:type="dxa"/>
            <w:vMerge/>
            <w:shd w:val="clear" w:color="auto" w:fill="FFFFFF"/>
            <w:noWrap/>
            <w:vAlign w:val="bottom"/>
          </w:tcPr>
          <w:p w:rsidR="00F90063" w:rsidRPr="009854ED" w:rsidRDefault="00F90063" w:rsidP="00A22380">
            <w:pPr>
              <w:rPr>
                <w:rFonts w:ascii="Arial" w:eastAsia="Times New Roman" w:hAnsi="Arial"/>
                <w:sz w:val="20"/>
                <w:szCs w:val="20"/>
                <w:lang w:eastAsia="ru-RU"/>
              </w:rPr>
            </w:pPr>
          </w:p>
        </w:tc>
        <w:tc>
          <w:tcPr>
            <w:tcW w:w="2277" w:type="dxa"/>
            <w:vMerge/>
            <w:shd w:val="clear" w:color="auto" w:fill="FFFFFF"/>
            <w:noWrap/>
            <w:vAlign w:val="bottom"/>
          </w:tcPr>
          <w:p w:rsidR="00F90063" w:rsidRPr="009854ED" w:rsidRDefault="00F90063" w:rsidP="00A22380">
            <w:pPr>
              <w:rPr>
                <w:rFonts w:ascii="Times New Roman" w:eastAsia="Times New Roman" w:hAnsi="Times New Roman"/>
                <w:sz w:val="20"/>
                <w:szCs w:val="20"/>
                <w:lang w:eastAsia="ru-RU"/>
              </w:rPr>
            </w:pPr>
          </w:p>
        </w:tc>
        <w:tc>
          <w:tcPr>
            <w:tcW w:w="1060" w:type="dxa"/>
            <w:vMerge/>
            <w:shd w:val="clear" w:color="auto" w:fill="FFFFFF"/>
            <w:noWrap/>
            <w:vAlign w:val="bottom"/>
          </w:tcPr>
          <w:p w:rsidR="00F90063" w:rsidRPr="009854ED" w:rsidRDefault="00F90063" w:rsidP="00A22380">
            <w:pPr>
              <w:rPr>
                <w:rFonts w:ascii="Times New Roman" w:eastAsia="Times New Roman" w:hAnsi="Times New Roman"/>
                <w:sz w:val="20"/>
                <w:szCs w:val="20"/>
                <w:lang w:eastAsia="ru-RU"/>
              </w:rPr>
            </w:pPr>
          </w:p>
        </w:tc>
      </w:tr>
      <w:tr w:rsidR="00F90063" w:rsidRPr="009854ED" w:rsidTr="002B427C">
        <w:trPr>
          <w:trHeight w:val="20"/>
        </w:trPr>
        <w:tc>
          <w:tcPr>
            <w:tcW w:w="4253" w:type="dxa"/>
            <w:vMerge/>
            <w:shd w:val="clear" w:color="auto" w:fill="FFFFFF"/>
            <w:vAlign w:val="center"/>
          </w:tcPr>
          <w:p w:rsidR="00F90063" w:rsidRPr="009854ED" w:rsidRDefault="00F90063"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90%&lt;</w:t>
            </w: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&lt;100%</w:t>
            </w:r>
          </w:p>
        </w:tc>
        <w:tc>
          <w:tcPr>
            <w:tcW w:w="776" w:type="dxa"/>
            <w:vMerge/>
            <w:shd w:val="clear" w:color="auto" w:fill="FFFFFF"/>
            <w:noWrap/>
            <w:vAlign w:val="bottom"/>
          </w:tcPr>
          <w:p w:rsidR="00F90063" w:rsidRPr="009854ED" w:rsidRDefault="00F90063"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414" w:type="dxa"/>
            <w:vMerge/>
            <w:shd w:val="clear" w:color="auto" w:fill="FFFFFF"/>
            <w:noWrap/>
            <w:vAlign w:val="bottom"/>
          </w:tcPr>
          <w:p w:rsidR="00F90063" w:rsidRPr="009854ED" w:rsidRDefault="00F90063" w:rsidP="00A22380">
            <w:pPr>
              <w:rPr>
                <w:rFonts w:ascii="Arial" w:eastAsia="Times New Roman" w:hAnsi="Arial"/>
                <w:sz w:val="20"/>
                <w:szCs w:val="20"/>
                <w:lang w:eastAsia="ru-RU"/>
              </w:rPr>
            </w:pPr>
          </w:p>
        </w:tc>
        <w:tc>
          <w:tcPr>
            <w:tcW w:w="2277" w:type="dxa"/>
            <w:vMerge/>
            <w:shd w:val="clear" w:color="auto" w:fill="FFFFFF"/>
            <w:noWrap/>
            <w:vAlign w:val="bottom"/>
          </w:tcPr>
          <w:p w:rsidR="00F90063" w:rsidRPr="009854ED" w:rsidRDefault="00F90063" w:rsidP="00A22380">
            <w:pPr>
              <w:rPr>
                <w:rFonts w:ascii="Times New Roman" w:eastAsia="Times New Roman" w:hAnsi="Times New Roman"/>
                <w:sz w:val="20"/>
                <w:szCs w:val="20"/>
                <w:lang w:eastAsia="ru-RU"/>
              </w:rPr>
            </w:pPr>
          </w:p>
        </w:tc>
        <w:tc>
          <w:tcPr>
            <w:tcW w:w="1060" w:type="dxa"/>
            <w:vMerge/>
            <w:shd w:val="clear" w:color="auto" w:fill="FFFFFF"/>
            <w:noWrap/>
            <w:vAlign w:val="bottom"/>
          </w:tcPr>
          <w:p w:rsidR="00F90063" w:rsidRPr="009854ED" w:rsidRDefault="00F90063" w:rsidP="00A22380">
            <w:pPr>
              <w:rPr>
                <w:rFonts w:ascii="Times New Roman" w:eastAsia="Times New Roman" w:hAnsi="Times New Roman"/>
                <w:sz w:val="20"/>
                <w:szCs w:val="20"/>
                <w:lang w:eastAsia="ru-RU"/>
              </w:rPr>
            </w:pPr>
          </w:p>
        </w:tc>
      </w:tr>
      <w:tr w:rsidR="00F90063" w:rsidRPr="009854ED" w:rsidTr="002B427C">
        <w:trPr>
          <w:trHeight w:val="20"/>
        </w:trPr>
        <w:tc>
          <w:tcPr>
            <w:tcW w:w="4253" w:type="dxa"/>
            <w:vMerge/>
            <w:shd w:val="clear" w:color="auto" w:fill="FFFFFF"/>
            <w:vAlign w:val="center"/>
          </w:tcPr>
          <w:p w:rsidR="00F90063" w:rsidRPr="009854ED" w:rsidRDefault="00F90063"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F90063" w:rsidRPr="009854ED" w:rsidRDefault="00F90063"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=100%</w:t>
            </w:r>
          </w:p>
        </w:tc>
        <w:tc>
          <w:tcPr>
            <w:tcW w:w="776" w:type="dxa"/>
            <w:vMerge/>
            <w:shd w:val="clear" w:color="auto" w:fill="FFFFFF"/>
            <w:noWrap/>
            <w:vAlign w:val="bottom"/>
          </w:tcPr>
          <w:p w:rsidR="00F90063" w:rsidRPr="009854ED" w:rsidRDefault="00F90063"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vAlign w:val="bottom"/>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414" w:type="dxa"/>
            <w:vMerge/>
            <w:shd w:val="clear" w:color="auto" w:fill="FFFFFF"/>
            <w:noWrap/>
            <w:vAlign w:val="bottom"/>
          </w:tcPr>
          <w:p w:rsidR="00F90063" w:rsidRPr="009854ED" w:rsidRDefault="00F90063" w:rsidP="00A22380">
            <w:pPr>
              <w:spacing w:after="0" w:line="240" w:lineRule="auto"/>
              <w:rPr>
                <w:rFonts w:ascii="Arial" w:eastAsia="Times New Roman" w:hAnsi="Arial"/>
                <w:sz w:val="20"/>
                <w:szCs w:val="20"/>
                <w:lang w:eastAsia="ru-RU"/>
              </w:rPr>
            </w:pPr>
          </w:p>
        </w:tc>
        <w:tc>
          <w:tcPr>
            <w:tcW w:w="2277" w:type="dxa"/>
            <w:vMerge/>
            <w:shd w:val="clear" w:color="auto" w:fill="FFFFFF"/>
            <w:noWrap/>
            <w:vAlign w:val="bottom"/>
          </w:tcPr>
          <w:p w:rsidR="00F90063" w:rsidRPr="009854ED" w:rsidRDefault="00F90063" w:rsidP="00A22380">
            <w:pPr>
              <w:spacing w:after="0" w:line="240" w:lineRule="auto"/>
              <w:rPr>
                <w:rFonts w:ascii="Times New Roman" w:eastAsia="Times New Roman" w:hAnsi="Times New Roman"/>
                <w:sz w:val="20"/>
                <w:szCs w:val="20"/>
                <w:lang w:eastAsia="ru-RU"/>
              </w:rPr>
            </w:pPr>
          </w:p>
        </w:tc>
        <w:tc>
          <w:tcPr>
            <w:tcW w:w="1060" w:type="dxa"/>
            <w:vMerge/>
            <w:shd w:val="clear" w:color="auto" w:fill="FFFFFF"/>
            <w:noWrap/>
            <w:vAlign w:val="bottom"/>
          </w:tcPr>
          <w:p w:rsidR="00F90063" w:rsidRPr="009854ED" w:rsidRDefault="00F90063" w:rsidP="00A22380">
            <w:pPr>
              <w:spacing w:after="0" w:line="240" w:lineRule="auto"/>
              <w:rPr>
                <w:rFonts w:ascii="Times New Roman" w:eastAsia="Times New Roman" w:hAnsi="Times New Roman"/>
                <w:sz w:val="20"/>
                <w:szCs w:val="20"/>
                <w:lang w:eastAsia="ru-RU"/>
              </w:rPr>
            </w:pPr>
          </w:p>
        </w:tc>
      </w:tr>
      <w:tr w:rsidR="00FA0C00" w:rsidRPr="009854ED" w:rsidTr="004C6323">
        <w:trPr>
          <w:trHeight w:val="20"/>
        </w:trPr>
        <w:tc>
          <w:tcPr>
            <w:tcW w:w="14108" w:type="dxa"/>
            <w:gridSpan w:val="6"/>
            <w:shd w:val="clear" w:color="auto" w:fill="FFFFFF"/>
            <w:noWrap/>
          </w:tcPr>
          <w:p w:rsidR="00FA0C00" w:rsidRPr="003E4626" w:rsidRDefault="00FA0C00" w:rsidP="00A22380">
            <w:pPr>
              <w:spacing w:after="0" w:line="240" w:lineRule="auto"/>
              <w:rPr>
                <w:rFonts w:ascii="Times New Roman" w:eastAsia="Times New Roman" w:hAnsi="Times New Roman"/>
                <w:sz w:val="20"/>
                <w:szCs w:val="20"/>
                <w:lang w:eastAsia="ru-RU"/>
              </w:rPr>
            </w:pPr>
            <w:r w:rsidRPr="00097148">
              <w:rPr>
                <w:rFonts w:ascii="Times New Roman" w:eastAsia="Times New Roman" w:hAnsi="Times New Roman"/>
                <w:bCs/>
                <w:sz w:val="20"/>
                <w:szCs w:val="20"/>
                <w:lang w:eastAsia="ru-RU"/>
              </w:rPr>
              <w:t xml:space="preserve">3. </w:t>
            </w:r>
            <w:r w:rsidRPr="00097148">
              <w:rPr>
                <w:rFonts w:ascii="Times New Roman" w:hAnsi="Times New Roman"/>
                <w:sz w:val="20"/>
                <w:szCs w:val="20"/>
              </w:rPr>
              <w:t>Исполнение бюджета города в части доходов</w:t>
            </w:r>
          </w:p>
        </w:tc>
        <w:tc>
          <w:tcPr>
            <w:tcW w:w="1060" w:type="dxa"/>
            <w:shd w:val="clear" w:color="auto" w:fill="FFFFFF"/>
            <w:noWrap/>
          </w:tcPr>
          <w:p w:rsidR="00FA0C00" w:rsidRPr="00FA0C00" w:rsidRDefault="00FA0C00" w:rsidP="00A22380">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20</w:t>
            </w:r>
          </w:p>
        </w:tc>
      </w:tr>
      <w:tr w:rsidR="00F90063" w:rsidRPr="009854ED" w:rsidTr="002B427C">
        <w:trPr>
          <w:trHeight w:val="20"/>
        </w:trPr>
        <w:tc>
          <w:tcPr>
            <w:tcW w:w="4253" w:type="dxa"/>
            <w:vMerge w:val="restart"/>
            <w:shd w:val="clear" w:color="auto" w:fill="FFFFFF"/>
            <w:noWrap/>
          </w:tcPr>
          <w:p w:rsidR="00F90063" w:rsidRPr="003E4626" w:rsidRDefault="00F90063" w:rsidP="00A22380">
            <w:pPr>
              <w:spacing w:after="0" w:line="240" w:lineRule="auto"/>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3.1. Отклонение кассового исполнения по доходам от прогноза по главному администратору доходов бюджета города</w:t>
            </w:r>
          </w:p>
          <w:p w:rsidR="00F90063" w:rsidRPr="003E4626" w:rsidRDefault="00F90063" w:rsidP="00A22380">
            <w:pPr>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w:t>
            </w:r>
          </w:p>
        </w:tc>
        <w:tc>
          <w:tcPr>
            <w:tcW w:w="3668" w:type="dxa"/>
            <w:shd w:val="clear" w:color="auto" w:fill="FFFFFF"/>
            <w:noWrap/>
          </w:tcPr>
          <w:p w:rsidR="00F90063" w:rsidRPr="003E4626" w:rsidRDefault="00F90063" w:rsidP="00A22380">
            <w:pPr>
              <w:spacing w:after="0" w:line="240" w:lineRule="auto"/>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xml:space="preserve">P = 100 </w:t>
            </w:r>
            <w:proofErr w:type="spellStart"/>
            <w:r w:rsidRPr="003E4626">
              <w:rPr>
                <w:rFonts w:ascii="Times New Roman" w:eastAsia="Times New Roman" w:hAnsi="Times New Roman"/>
                <w:sz w:val="20"/>
                <w:szCs w:val="20"/>
                <w:lang w:eastAsia="ru-RU"/>
              </w:rPr>
              <w:t>x</w:t>
            </w:r>
            <w:proofErr w:type="spellEnd"/>
            <w:r w:rsidRPr="003E4626">
              <w:rPr>
                <w:rFonts w:ascii="Times New Roman" w:eastAsia="Times New Roman" w:hAnsi="Times New Roman"/>
                <w:sz w:val="20"/>
                <w:szCs w:val="20"/>
                <w:lang w:eastAsia="ru-RU"/>
              </w:rPr>
              <w:t xml:space="preserve"> (1 - </w:t>
            </w:r>
            <w:proofErr w:type="spellStart"/>
            <w:r w:rsidRPr="003E4626">
              <w:rPr>
                <w:rFonts w:ascii="Times New Roman" w:eastAsia="Times New Roman" w:hAnsi="Times New Roman"/>
                <w:sz w:val="20"/>
                <w:szCs w:val="20"/>
                <w:lang w:eastAsia="ru-RU"/>
              </w:rPr>
              <w:t>Rf</w:t>
            </w:r>
            <w:proofErr w:type="spellEnd"/>
            <w:r w:rsidRPr="003E4626">
              <w:rPr>
                <w:rFonts w:ascii="Times New Roman" w:eastAsia="Times New Roman" w:hAnsi="Times New Roman"/>
                <w:sz w:val="20"/>
                <w:szCs w:val="20"/>
                <w:lang w:eastAsia="ru-RU"/>
              </w:rPr>
              <w:t xml:space="preserve"> / </w:t>
            </w:r>
            <w:proofErr w:type="spellStart"/>
            <w:r w:rsidRPr="003E4626">
              <w:rPr>
                <w:rFonts w:ascii="Times New Roman" w:eastAsia="Times New Roman" w:hAnsi="Times New Roman"/>
                <w:sz w:val="20"/>
                <w:szCs w:val="20"/>
                <w:lang w:eastAsia="ru-RU"/>
              </w:rPr>
              <w:t>Rp</w:t>
            </w:r>
            <w:proofErr w:type="spellEnd"/>
            <w:r w:rsidRPr="003E4626">
              <w:rPr>
                <w:rFonts w:ascii="Times New Roman" w:eastAsia="Times New Roman" w:hAnsi="Times New Roman"/>
                <w:sz w:val="20"/>
                <w:szCs w:val="20"/>
                <w:lang w:eastAsia="ru-RU"/>
              </w:rPr>
              <w:t xml:space="preserve">), </w:t>
            </w:r>
          </w:p>
          <w:p w:rsidR="00F90063" w:rsidRPr="003E4626" w:rsidRDefault="00F90063" w:rsidP="00A22380">
            <w:pPr>
              <w:spacing w:after="0" w:line="240" w:lineRule="auto"/>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xml:space="preserve">если </w:t>
            </w:r>
            <w:proofErr w:type="spellStart"/>
            <w:r w:rsidRPr="003E4626">
              <w:rPr>
                <w:rFonts w:ascii="Times New Roman" w:eastAsia="Times New Roman" w:hAnsi="Times New Roman"/>
                <w:sz w:val="20"/>
                <w:szCs w:val="20"/>
                <w:lang w:eastAsia="ru-RU"/>
              </w:rPr>
              <w:t>Rf</w:t>
            </w:r>
            <w:proofErr w:type="spellEnd"/>
            <w:r w:rsidRPr="003E4626">
              <w:rPr>
                <w:rFonts w:ascii="Times New Roman" w:eastAsia="Times New Roman" w:hAnsi="Times New Roman"/>
                <w:sz w:val="20"/>
                <w:szCs w:val="20"/>
                <w:lang w:eastAsia="ru-RU"/>
              </w:rPr>
              <w:t xml:space="preserve"> &lt;= </w:t>
            </w:r>
            <w:proofErr w:type="spellStart"/>
            <w:r w:rsidRPr="003E4626">
              <w:rPr>
                <w:rFonts w:ascii="Times New Roman" w:eastAsia="Times New Roman" w:hAnsi="Times New Roman"/>
                <w:sz w:val="20"/>
                <w:szCs w:val="20"/>
                <w:lang w:eastAsia="ru-RU"/>
              </w:rPr>
              <w:t>Rp</w:t>
            </w:r>
            <w:proofErr w:type="spellEnd"/>
            <w:r w:rsidRPr="003E4626">
              <w:rPr>
                <w:rFonts w:ascii="Times New Roman" w:eastAsia="Times New Roman" w:hAnsi="Times New Roman"/>
                <w:sz w:val="20"/>
                <w:szCs w:val="20"/>
                <w:lang w:eastAsia="ru-RU"/>
              </w:rPr>
              <w:t xml:space="preserve">; </w:t>
            </w:r>
          </w:p>
          <w:p w:rsidR="00F90063" w:rsidRPr="003E4626" w:rsidRDefault="00F90063" w:rsidP="00A22380">
            <w:pPr>
              <w:spacing w:after="0" w:line="240" w:lineRule="auto"/>
              <w:rPr>
                <w:rFonts w:ascii="Times New Roman" w:eastAsia="Times New Roman" w:hAnsi="Times New Roman"/>
                <w:sz w:val="20"/>
                <w:szCs w:val="20"/>
                <w:lang w:eastAsia="ru-RU"/>
              </w:rPr>
            </w:pPr>
          </w:p>
          <w:p w:rsidR="00F90063" w:rsidRPr="003E4626" w:rsidRDefault="00F90063" w:rsidP="00A22380">
            <w:pPr>
              <w:spacing w:after="0" w:line="240" w:lineRule="auto"/>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xml:space="preserve">P = 100 </w:t>
            </w:r>
            <w:proofErr w:type="spellStart"/>
            <w:r w:rsidRPr="003E4626">
              <w:rPr>
                <w:rFonts w:ascii="Times New Roman" w:eastAsia="Times New Roman" w:hAnsi="Times New Roman"/>
                <w:sz w:val="20"/>
                <w:szCs w:val="20"/>
                <w:lang w:eastAsia="ru-RU"/>
              </w:rPr>
              <w:t>x</w:t>
            </w:r>
            <w:proofErr w:type="spellEnd"/>
            <w:r w:rsidRPr="003E4626">
              <w:rPr>
                <w:rFonts w:ascii="Times New Roman" w:eastAsia="Times New Roman" w:hAnsi="Times New Roman"/>
                <w:sz w:val="20"/>
                <w:szCs w:val="20"/>
                <w:lang w:eastAsia="ru-RU"/>
              </w:rPr>
              <w:t xml:space="preserve"> (</w:t>
            </w:r>
            <w:proofErr w:type="spellStart"/>
            <w:r w:rsidRPr="003E4626">
              <w:rPr>
                <w:rFonts w:ascii="Times New Roman" w:eastAsia="Times New Roman" w:hAnsi="Times New Roman"/>
                <w:sz w:val="20"/>
                <w:szCs w:val="20"/>
                <w:lang w:eastAsia="ru-RU"/>
              </w:rPr>
              <w:t>Rf</w:t>
            </w:r>
            <w:proofErr w:type="spellEnd"/>
            <w:r w:rsidRPr="003E4626">
              <w:rPr>
                <w:rFonts w:ascii="Times New Roman" w:eastAsia="Times New Roman" w:hAnsi="Times New Roman"/>
                <w:sz w:val="20"/>
                <w:szCs w:val="20"/>
                <w:lang w:eastAsia="ru-RU"/>
              </w:rPr>
              <w:t xml:space="preserve"> / </w:t>
            </w:r>
            <w:proofErr w:type="spellStart"/>
            <w:r w:rsidRPr="003E4626">
              <w:rPr>
                <w:rFonts w:ascii="Times New Roman" w:eastAsia="Times New Roman" w:hAnsi="Times New Roman"/>
                <w:sz w:val="20"/>
                <w:szCs w:val="20"/>
                <w:lang w:eastAsia="ru-RU"/>
              </w:rPr>
              <w:t>Rp</w:t>
            </w:r>
            <w:proofErr w:type="spellEnd"/>
            <w:r w:rsidRPr="003E4626">
              <w:rPr>
                <w:rFonts w:ascii="Times New Roman" w:eastAsia="Times New Roman" w:hAnsi="Times New Roman"/>
                <w:sz w:val="20"/>
                <w:szCs w:val="20"/>
                <w:lang w:eastAsia="ru-RU"/>
              </w:rPr>
              <w:t xml:space="preserve"> - 1), </w:t>
            </w:r>
          </w:p>
          <w:p w:rsidR="00F90063" w:rsidRPr="003E4626" w:rsidRDefault="00F90063" w:rsidP="00A22380">
            <w:pPr>
              <w:spacing w:after="0" w:line="240" w:lineRule="auto"/>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xml:space="preserve">если </w:t>
            </w:r>
            <w:proofErr w:type="spellStart"/>
            <w:r w:rsidRPr="003E4626">
              <w:rPr>
                <w:rFonts w:ascii="Times New Roman" w:eastAsia="Times New Roman" w:hAnsi="Times New Roman"/>
                <w:sz w:val="20"/>
                <w:szCs w:val="20"/>
                <w:lang w:eastAsia="ru-RU"/>
              </w:rPr>
              <w:t>Rf</w:t>
            </w:r>
            <w:proofErr w:type="spellEnd"/>
            <w:r w:rsidRPr="003E4626">
              <w:rPr>
                <w:rFonts w:ascii="Times New Roman" w:eastAsia="Times New Roman" w:hAnsi="Times New Roman"/>
                <w:sz w:val="20"/>
                <w:szCs w:val="20"/>
                <w:lang w:eastAsia="ru-RU"/>
              </w:rPr>
              <w:t xml:space="preserve"> &gt; </w:t>
            </w:r>
            <w:proofErr w:type="spellStart"/>
            <w:r w:rsidRPr="003E4626">
              <w:rPr>
                <w:rFonts w:ascii="Times New Roman" w:eastAsia="Times New Roman" w:hAnsi="Times New Roman"/>
                <w:sz w:val="20"/>
                <w:szCs w:val="20"/>
                <w:lang w:eastAsia="ru-RU"/>
              </w:rPr>
              <w:t>Rp</w:t>
            </w:r>
            <w:proofErr w:type="spellEnd"/>
            <w:r w:rsidRPr="003E4626">
              <w:rPr>
                <w:rFonts w:ascii="Times New Roman" w:eastAsia="Times New Roman" w:hAnsi="Times New Roman"/>
                <w:sz w:val="20"/>
                <w:szCs w:val="20"/>
                <w:lang w:eastAsia="ru-RU"/>
              </w:rPr>
              <w:t>, где</w:t>
            </w:r>
          </w:p>
          <w:p w:rsidR="00F90063" w:rsidRPr="003E4626" w:rsidRDefault="00F90063" w:rsidP="00A22380">
            <w:pPr>
              <w:spacing w:after="0" w:line="240" w:lineRule="auto"/>
              <w:rPr>
                <w:rFonts w:ascii="Times New Roman" w:eastAsia="Times New Roman" w:hAnsi="Times New Roman"/>
                <w:sz w:val="20"/>
                <w:szCs w:val="20"/>
                <w:lang w:eastAsia="ru-RU"/>
              </w:rPr>
            </w:pPr>
          </w:p>
          <w:p w:rsidR="00F90063" w:rsidRDefault="00F90063" w:rsidP="00A22380">
            <w:pPr>
              <w:spacing w:after="0" w:line="240" w:lineRule="auto"/>
              <w:rPr>
                <w:rFonts w:ascii="Times New Roman" w:eastAsia="Times New Roman" w:hAnsi="Times New Roman"/>
                <w:sz w:val="20"/>
                <w:szCs w:val="20"/>
                <w:lang w:eastAsia="ru-RU"/>
              </w:rPr>
            </w:pPr>
            <w:proofErr w:type="spellStart"/>
            <w:r w:rsidRPr="003E4626">
              <w:rPr>
                <w:rFonts w:ascii="Times New Roman" w:eastAsia="Times New Roman" w:hAnsi="Times New Roman"/>
                <w:sz w:val="20"/>
                <w:szCs w:val="20"/>
                <w:lang w:eastAsia="ru-RU"/>
              </w:rPr>
              <w:t>Rf</w:t>
            </w:r>
            <w:proofErr w:type="spellEnd"/>
            <w:r w:rsidRPr="003E4626">
              <w:rPr>
                <w:rFonts w:ascii="Times New Roman" w:eastAsia="Times New Roman" w:hAnsi="Times New Roman"/>
                <w:sz w:val="20"/>
                <w:szCs w:val="20"/>
                <w:lang w:eastAsia="ru-RU"/>
              </w:rPr>
              <w:t xml:space="preserve"> - кассовое исполнение по доходам по главному администратору доходов бюджета города в отчетном финансовом году; </w:t>
            </w:r>
          </w:p>
          <w:p w:rsidR="0042720E" w:rsidRPr="003E4626" w:rsidRDefault="0042720E" w:rsidP="00A22380">
            <w:pPr>
              <w:spacing w:after="0" w:line="240" w:lineRule="auto"/>
              <w:rPr>
                <w:rFonts w:ascii="Times New Roman" w:eastAsia="Times New Roman" w:hAnsi="Times New Roman"/>
                <w:sz w:val="20"/>
                <w:szCs w:val="20"/>
                <w:lang w:eastAsia="ru-RU"/>
              </w:rPr>
            </w:pPr>
          </w:p>
          <w:p w:rsidR="00F90063" w:rsidRPr="003E4626" w:rsidRDefault="00F90063" w:rsidP="00A22380">
            <w:pPr>
              <w:spacing w:after="0" w:line="240" w:lineRule="auto"/>
              <w:rPr>
                <w:rFonts w:ascii="Times New Roman" w:eastAsia="Times New Roman" w:hAnsi="Times New Roman"/>
                <w:sz w:val="20"/>
                <w:szCs w:val="20"/>
                <w:lang w:eastAsia="ru-RU"/>
              </w:rPr>
            </w:pPr>
            <w:proofErr w:type="spellStart"/>
            <w:r w:rsidRPr="003E4626">
              <w:rPr>
                <w:rFonts w:ascii="Times New Roman" w:eastAsia="Times New Roman" w:hAnsi="Times New Roman"/>
                <w:sz w:val="20"/>
                <w:szCs w:val="20"/>
                <w:lang w:eastAsia="ru-RU"/>
              </w:rPr>
              <w:t>Rp</w:t>
            </w:r>
            <w:proofErr w:type="spellEnd"/>
            <w:r w:rsidRPr="003E4626">
              <w:rPr>
                <w:rFonts w:ascii="Times New Roman" w:eastAsia="Times New Roman" w:hAnsi="Times New Roman"/>
                <w:sz w:val="20"/>
                <w:szCs w:val="20"/>
                <w:lang w:eastAsia="ru-RU"/>
              </w:rPr>
              <w:t xml:space="preserve">  - прогноз поступлений доходов для главного администратора доходов бюджета города в отчетном финансовом году</w:t>
            </w:r>
          </w:p>
        </w:tc>
        <w:tc>
          <w:tcPr>
            <w:tcW w:w="776" w:type="dxa"/>
            <w:vMerge w:val="restart"/>
            <w:shd w:val="clear" w:color="auto" w:fill="FFFFFF"/>
            <w:noWrap/>
          </w:tcPr>
          <w:p w:rsidR="00F90063" w:rsidRPr="003E4626" w:rsidRDefault="00F90063"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xml:space="preserve">    %    </w:t>
            </w:r>
          </w:p>
          <w:p w:rsidR="00F90063" w:rsidRPr="003E4626" w:rsidRDefault="00F90063"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w:t>
            </w:r>
          </w:p>
          <w:p w:rsidR="00F90063" w:rsidRPr="003E4626" w:rsidRDefault="00F90063"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w:t>
            </w:r>
          </w:p>
          <w:p w:rsidR="00F90063" w:rsidRPr="003E4626" w:rsidRDefault="00F90063"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w:t>
            </w:r>
          </w:p>
          <w:p w:rsidR="00F90063" w:rsidRPr="003E4626" w:rsidRDefault="00F90063"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w:t>
            </w:r>
          </w:p>
          <w:p w:rsidR="00F90063" w:rsidRPr="003E4626" w:rsidRDefault="00F90063"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w:t>
            </w:r>
          </w:p>
          <w:p w:rsidR="00F90063" w:rsidRPr="003E4626" w:rsidRDefault="00F90063" w:rsidP="00A22380">
            <w:pPr>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w:t>
            </w:r>
          </w:p>
        </w:tc>
        <w:tc>
          <w:tcPr>
            <w:tcW w:w="720" w:type="dxa"/>
            <w:shd w:val="clear" w:color="auto" w:fill="FFFFFF"/>
            <w:noWrap/>
          </w:tcPr>
          <w:p w:rsidR="00F90063" w:rsidRPr="003E4626" w:rsidRDefault="00F90063"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xml:space="preserve">P   </w:t>
            </w:r>
          </w:p>
        </w:tc>
        <w:tc>
          <w:tcPr>
            <w:tcW w:w="2414" w:type="dxa"/>
            <w:vMerge w:val="restart"/>
            <w:shd w:val="clear" w:color="auto" w:fill="FFFFFF"/>
            <w:noWrap/>
          </w:tcPr>
          <w:p w:rsidR="00F90063" w:rsidRDefault="00F90063"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отчетный финансовый год по форме 0503127 (</w:t>
            </w:r>
            <w:proofErr w:type="gramStart"/>
            <w:r w:rsidRPr="003E4626">
              <w:rPr>
                <w:rFonts w:ascii="Times New Roman" w:eastAsia="Times New Roman" w:hAnsi="Times New Roman"/>
                <w:sz w:val="20"/>
                <w:szCs w:val="20"/>
                <w:lang w:eastAsia="ru-RU"/>
              </w:rPr>
              <w:t>годовая</w:t>
            </w:r>
            <w:proofErr w:type="gramEnd"/>
            <w:r w:rsidRPr="003E4626">
              <w:rPr>
                <w:rFonts w:ascii="Times New Roman" w:eastAsia="Times New Roman" w:hAnsi="Times New Roman"/>
                <w:sz w:val="20"/>
                <w:szCs w:val="20"/>
                <w:lang w:eastAsia="ru-RU"/>
              </w:rPr>
              <w:t>) код 000 0000 0000000 000</w:t>
            </w:r>
            <w:r w:rsidR="0042720E">
              <w:rPr>
                <w:rFonts w:ascii="Times New Roman" w:eastAsia="Times New Roman" w:hAnsi="Times New Roman"/>
                <w:sz w:val="20"/>
                <w:szCs w:val="20"/>
                <w:lang w:eastAsia="ru-RU"/>
              </w:rPr>
              <w:t> </w:t>
            </w:r>
            <w:r w:rsidRPr="003E4626">
              <w:rPr>
                <w:rFonts w:ascii="Times New Roman" w:eastAsia="Times New Roman" w:hAnsi="Times New Roman"/>
                <w:sz w:val="20"/>
                <w:szCs w:val="20"/>
                <w:lang w:eastAsia="ru-RU"/>
              </w:rPr>
              <w:t>010</w:t>
            </w:r>
          </w:p>
          <w:p w:rsidR="0042720E" w:rsidRPr="003E4626" w:rsidRDefault="0042720E" w:rsidP="00A22380">
            <w:pPr>
              <w:spacing w:after="0" w:line="240" w:lineRule="auto"/>
              <w:jc w:val="center"/>
              <w:rPr>
                <w:rFonts w:ascii="Times New Roman" w:eastAsia="Times New Roman" w:hAnsi="Times New Roman"/>
                <w:sz w:val="20"/>
                <w:szCs w:val="20"/>
                <w:lang w:eastAsia="ru-RU"/>
              </w:rPr>
            </w:pPr>
          </w:p>
        </w:tc>
        <w:tc>
          <w:tcPr>
            <w:tcW w:w="2277" w:type="dxa"/>
            <w:vMerge w:val="restart"/>
            <w:shd w:val="clear" w:color="auto" w:fill="FFFFFF"/>
            <w:noWrap/>
          </w:tcPr>
          <w:p w:rsidR="00F90063" w:rsidRPr="003E4626" w:rsidRDefault="00F90063" w:rsidP="00A22380">
            <w:pPr>
              <w:spacing w:after="0" w:line="240" w:lineRule="auto"/>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Негативно расценивается как недовыполнение прогноза поступлений доходов для главного администратора  доходов бюджета города, так и значительное превышение кассового исполнения по доходам над прогнозным поступлением доходов в отчетном финансовом году. Целевым является значение показателя, не  превосходящее 10%</w:t>
            </w:r>
          </w:p>
          <w:p w:rsidR="00F90063" w:rsidRPr="003E4626" w:rsidRDefault="00F90063" w:rsidP="00A22380">
            <w:pPr>
              <w:spacing w:after="0" w:line="240" w:lineRule="auto"/>
              <w:rPr>
                <w:rFonts w:ascii="Times New Roman" w:eastAsia="Times New Roman" w:hAnsi="Times New Roman"/>
                <w:sz w:val="20"/>
                <w:szCs w:val="20"/>
                <w:lang w:eastAsia="ru-RU"/>
              </w:rPr>
            </w:pPr>
            <w:r w:rsidRPr="003E4626">
              <w:rPr>
                <w:rFonts w:ascii="Arial" w:eastAsia="Times New Roman" w:hAnsi="Arial"/>
                <w:sz w:val="20"/>
                <w:szCs w:val="20"/>
                <w:lang w:eastAsia="ru-RU"/>
              </w:rPr>
              <w:t>  </w:t>
            </w:r>
          </w:p>
        </w:tc>
        <w:tc>
          <w:tcPr>
            <w:tcW w:w="1060" w:type="dxa"/>
            <w:vMerge w:val="restart"/>
            <w:shd w:val="clear" w:color="auto" w:fill="FFFFFF"/>
            <w:noWrap/>
          </w:tcPr>
          <w:p w:rsidR="00F90063" w:rsidRPr="009969C9" w:rsidRDefault="009969C9" w:rsidP="00A22380">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70</w:t>
            </w:r>
          </w:p>
          <w:p w:rsidR="00F90063" w:rsidRPr="009854ED" w:rsidRDefault="00F90063" w:rsidP="00A22380">
            <w:pPr>
              <w:spacing w:after="0" w:line="240" w:lineRule="auto"/>
              <w:rPr>
                <w:rFonts w:ascii="Arial" w:eastAsia="Times New Roman" w:hAnsi="Arial"/>
                <w:sz w:val="20"/>
                <w:szCs w:val="20"/>
                <w:lang w:eastAsia="ru-RU"/>
              </w:rPr>
            </w:pPr>
            <w:r w:rsidRPr="009854ED">
              <w:rPr>
                <w:rFonts w:ascii="Arial" w:eastAsia="Times New Roman" w:hAnsi="Arial"/>
                <w:sz w:val="20"/>
                <w:szCs w:val="20"/>
                <w:lang w:eastAsia="ru-RU"/>
              </w:rPr>
              <w:t> </w:t>
            </w:r>
          </w:p>
          <w:p w:rsidR="00F90063" w:rsidRPr="009854ED" w:rsidRDefault="00F90063" w:rsidP="00A22380">
            <w:pPr>
              <w:spacing w:after="0" w:line="240" w:lineRule="auto"/>
              <w:rPr>
                <w:rFonts w:ascii="Arial" w:eastAsia="Times New Roman" w:hAnsi="Arial"/>
                <w:sz w:val="20"/>
                <w:szCs w:val="20"/>
                <w:lang w:eastAsia="ru-RU"/>
              </w:rPr>
            </w:pPr>
            <w:r w:rsidRPr="009854ED">
              <w:rPr>
                <w:rFonts w:ascii="Arial" w:eastAsia="Times New Roman" w:hAnsi="Arial"/>
                <w:sz w:val="20"/>
                <w:szCs w:val="20"/>
                <w:lang w:eastAsia="ru-RU"/>
              </w:rPr>
              <w:t> </w:t>
            </w:r>
          </w:p>
          <w:p w:rsidR="00F90063" w:rsidRPr="009854ED" w:rsidRDefault="00F90063" w:rsidP="00A22380">
            <w:pPr>
              <w:spacing w:after="0" w:line="240" w:lineRule="auto"/>
              <w:rPr>
                <w:rFonts w:ascii="Arial" w:eastAsia="Times New Roman" w:hAnsi="Arial"/>
                <w:sz w:val="20"/>
                <w:szCs w:val="20"/>
                <w:lang w:eastAsia="ru-RU"/>
              </w:rPr>
            </w:pPr>
            <w:r w:rsidRPr="009854ED">
              <w:rPr>
                <w:rFonts w:ascii="Arial" w:eastAsia="Times New Roman" w:hAnsi="Arial"/>
                <w:sz w:val="20"/>
                <w:szCs w:val="20"/>
                <w:lang w:eastAsia="ru-RU"/>
              </w:rPr>
              <w:t> </w:t>
            </w:r>
          </w:p>
          <w:p w:rsidR="00F90063" w:rsidRPr="009854ED" w:rsidRDefault="00F90063" w:rsidP="00A22380">
            <w:pPr>
              <w:spacing w:after="0" w:line="240" w:lineRule="auto"/>
              <w:rPr>
                <w:rFonts w:ascii="Arial" w:eastAsia="Times New Roman" w:hAnsi="Arial"/>
                <w:sz w:val="20"/>
                <w:szCs w:val="20"/>
                <w:lang w:eastAsia="ru-RU"/>
              </w:rPr>
            </w:pPr>
            <w:r w:rsidRPr="009854ED">
              <w:rPr>
                <w:rFonts w:ascii="Arial" w:eastAsia="Times New Roman" w:hAnsi="Arial"/>
                <w:sz w:val="20"/>
                <w:szCs w:val="20"/>
                <w:lang w:eastAsia="ru-RU"/>
              </w:rPr>
              <w:t> </w:t>
            </w:r>
          </w:p>
          <w:p w:rsidR="00F90063" w:rsidRPr="009854ED" w:rsidRDefault="00F90063" w:rsidP="00A22380">
            <w:pPr>
              <w:spacing w:after="0" w:line="240" w:lineRule="auto"/>
              <w:rPr>
                <w:rFonts w:ascii="Arial" w:eastAsia="Times New Roman" w:hAnsi="Arial"/>
                <w:sz w:val="20"/>
                <w:szCs w:val="20"/>
                <w:lang w:eastAsia="ru-RU"/>
              </w:rPr>
            </w:pPr>
            <w:r w:rsidRPr="009854ED">
              <w:rPr>
                <w:rFonts w:ascii="Arial" w:eastAsia="Times New Roman" w:hAnsi="Arial"/>
                <w:sz w:val="20"/>
                <w:szCs w:val="20"/>
                <w:lang w:eastAsia="ru-RU"/>
              </w:rPr>
              <w:t> </w:t>
            </w:r>
          </w:p>
          <w:p w:rsidR="00F90063" w:rsidRPr="009854ED" w:rsidRDefault="00F90063" w:rsidP="00A22380">
            <w:pPr>
              <w:rPr>
                <w:rFonts w:ascii="Times New Roman" w:eastAsia="Times New Roman" w:hAnsi="Times New Roman"/>
                <w:sz w:val="20"/>
                <w:szCs w:val="20"/>
                <w:lang w:eastAsia="ru-RU"/>
              </w:rPr>
            </w:pPr>
            <w:r w:rsidRPr="009854ED">
              <w:rPr>
                <w:rFonts w:ascii="Arial" w:eastAsia="Times New Roman" w:hAnsi="Arial"/>
                <w:sz w:val="20"/>
                <w:szCs w:val="20"/>
                <w:lang w:eastAsia="ru-RU"/>
              </w:rPr>
              <w:t> </w:t>
            </w:r>
          </w:p>
        </w:tc>
      </w:tr>
      <w:tr w:rsidR="00F90063" w:rsidRPr="009854ED" w:rsidTr="002B427C">
        <w:trPr>
          <w:trHeight w:val="20"/>
        </w:trPr>
        <w:tc>
          <w:tcPr>
            <w:tcW w:w="4253" w:type="dxa"/>
            <w:vMerge/>
            <w:shd w:val="clear" w:color="auto" w:fill="FFFFFF"/>
            <w:noWrap/>
            <w:vAlign w:val="bottom"/>
          </w:tcPr>
          <w:p w:rsidR="00F90063" w:rsidRPr="009854ED" w:rsidRDefault="00F90063" w:rsidP="00A22380">
            <w:pPr>
              <w:spacing w:after="0" w:line="240" w:lineRule="auto"/>
              <w:jc w:val="center"/>
              <w:rPr>
                <w:rFonts w:ascii="Times New Roman" w:eastAsia="Times New Roman" w:hAnsi="Times New Roman"/>
                <w:sz w:val="20"/>
                <w:szCs w:val="20"/>
                <w:lang w:eastAsia="ru-RU"/>
              </w:rPr>
            </w:pPr>
          </w:p>
        </w:tc>
        <w:tc>
          <w:tcPr>
            <w:tcW w:w="3668" w:type="dxa"/>
            <w:shd w:val="clear" w:color="auto" w:fill="FFFFFF"/>
            <w:noWrap/>
            <w:vAlign w:val="bottom"/>
          </w:tcPr>
          <w:p w:rsidR="00F90063" w:rsidRPr="009854ED" w:rsidRDefault="00F90063"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&gt;30%</w:t>
            </w:r>
          </w:p>
        </w:tc>
        <w:tc>
          <w:tcPr>
            <w:tcW w:w="776" w:type="dxa"/>
            <w:vMerge/>
            <w:shd w:val="clear" w:color="auto" w:fill="FFFFFF"/>
            <w:noWrap/>
            <w:vAlign w:val="bottom"/>
          </w:tcPr>
          <w:p w:rsidR="00F90063" w:rsidRPr="009854ED" w:rsidRDefault="00F90063"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414" w:type="dxa"/>
            <w:vMerge/>
            <w:shd w:val="clear" w:color="auto" w:fill="FFFFFF"/>
            <w:noWrap/>
            <w:vAlign w:val="bottom"/>
          </w:tcPr>
          <w:p w:rsidR="00F90063" w:rsidRPr="009854ED" w:rsidRDefault="00F90063" w:rsidP="00A22380">
            <w:pPr>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F90063" w:rsidRPr="009854ED" w:rsidRDefault="00F90063" w:rsidP="00A22380">
            <w:pPr>
              <w:rPr>
                <w:rFonts w:ascii="Arial" w:eastAsia="Times New Roman" w:hAnsi="Arial"/>
                <w:sz w:val="20"/>
                <w:szCs w:val="20"/>
                <w:lang w:eastAsia="ru-RU"/>
              </w:rPr>
            </w:pPr>
          </w:p>
        </w:tc>
        <w:tc>
          <w:tcPr>
            <w:tcW w:w="1060" w:type="dxa"/>
            <w:vMerge/>
            <w:shd w:val="clear" w:color="auto" w:fill="FFFFFF"/>
            <w:noWrap/>
            <w:vAlign w:val="bottom"/>
          </w:tcPr>
          <w:p w:rsidR="00F90063" w:rsidRPr="009854ED" w:rsidRDefault="00F90063" w:rsidP="00A22380">
            <w:pPr>
              <w:rPr>
                <w:rFonts w:ascii="Arial" w:eastAsia="Times New Roman" w:hAnsi="Arial"/>
                <w:sz w:val="20"/>
                <w:szCs w:val="20"/>
                <w:lang w:eastAsia="ru-RU"/>
              </w:rPr>
            </w:pPr>
          </w:p>
        </w:tc>
      </w:tr>
      <w:tr w:rsidR="00F90063" w:rsidRPr="009854ED" w:rsidTr="002B427C">
        <w:trPr>
          <w:trHeight w:val="20"/>
        </w:trPr>
        <w:tc>
          <w:tcPr>
            <w:tcW w:w="4253" w:type="dxa"/>
            <w:vMerge/>
            <w:shd w:val="clear" w:color="auto" w:fill="FFFFFF"/>
            <w:vAlign w:val="center"/>
          </w:tcPr>
          <w:p w:rsidR="00F90063" w:rsidRPr="009854ED" w:rsidRDefault="00F90063"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P≤30%</w:t>
            </w:r>
          </w:p>
        </w:tc>
        <w:tc>
          <w:tcPr>
            <w:tcW w:w="776" w:type="dxa"/>
            <w:vMerge/>
            <w:shd w:val="clear" w:color="auto" w:fill="FFFFFF"/>
            <w:noWrap/>
            <w:vAlign w:val="bottom"/>
          </w:tcPr>
          <w:p w:rsidR="00F90063" w:rsidRPr="009854ED" w:rsidRDefault="00F90063"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414" w:type="dxa"/>
            <w:vMerge/>
            <w:shd w:val="clear" w:color="auto" w:fill="FFFFFF"/>
            <w:noWrap/>
            <w:vAlign w:val="bottom"/>
          </w:tcPr>
          <w:p w:rsidR="00F90063" w:rsidRPr="009854ED" w:rsidRDefault="00F90063" w:rsidP="00A22380">
            <w:pPr>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F90063" w:rsidRPr="009854ED" w:rsidRDefault="00F90063" w:rsidP="00A22380">
            <w:pPr>
              <w:rPr>
                <w:rFonts w:ascii="Arial" w:eastAsia="Times New Roman" w:hAnsi="Arial"/>
                <w:sz w:val="20"/>
                <w:szCs w:val="20"/>
                <w:lang w:eastAsia="ru-RU"/>
              </w:rPr>
            </w:pPr>
          </w:p>
        </w:tc>
        <w:tc>
          <w:tcPr>
            <w:tcW w:w="1060" w:type="dxa"/>
            <w:vMerge/>
            <w:shd w:val="clear" w:color="auto" w:fill="FFFFFF"/>
            <w:noWrap/>
            <w:vAlign w:val="bottom"/>
          </w:tcPr>
          <w:p w:rsidR="00F90063" w:rsidRPr="009854ED" w:rsidRDefault="00F90063" w:rsidP="00A22380">
            <w:pPr>
              <w:rPr>
                <w:rFonts w:ascii="Arial" w:eastAsia="Times New Roman" w:hAnsi="Arial"/>
                <w:sz w:val="20"/>
                <w:szCs w:val="20"/>
                <w:lang w:eastAsia="ru-RU"/>
              </w:rPr>
            </w:pPr>
          </w:p>
        </w:tc>
      </w:tr>
      <w:tr w:rsidR="00F90063" w:rsidRPr="009854ED" w:rsidTr="002B427C">
        <w:trPr>
          <w:trHeight w:val="20"/>
        </w:trPr>
        <w:tc>
          <w:tcPr>
            <w:tcW w:w="4253" w:type="dxa"/>
            <w:vMerge/>
            <w:shd w:val="clear" w:color="auto" w:fill="FFFFFF"/>
            <w:vAlign w:val="center"/>
          </w:tcPr>
          <w:p w:rsidR="00F90063" w:rsidRPr="009854ED" w:rsidRDefault="00F90063"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P≤25%</w:t>
            </w:r>
          </w:p>
        </w:tc>
        <w:tc>
          <w:tcPr>
            <w:tcW w:w="776" w:type="dxa"/>
            <w:vMerge/>
            <w:shd w:val="clear" w:color="auto" w:fill="FFFFFF"/>
            <w:noWrap/>
            <w:vAlign w:val="bottom"/>
          </w:tcPr>
          <w:p w:rsidR="00F90063" w:rsidRPr="009854ED" w:rsidRDefault="00F90063"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414" w:type="dxa"/>
            <w:vMerge/>
            <w:shd w:val="clear" w:color="auto" w:fill="FFFFFF"/>
            <w:noWrap/>
            <w:vAlign w:val="bottom"/>
          </w:tcPr>
          <w:p w:rsidR="00F90063" w:rsidRPr="009854ED" w:rsidRDefault="00F90063" w:rsidP="00A22380">
            <w:pPr>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F90063" w:rsidRPr="009854ED" w:rsidRDefault="00F90063" w:rsidP="00A22380">
            <w:pPr>
              <w:rPr>
                <w:rFonts w:ascii="Arial" w:eastAsia="Times New Roman" w:hAnsi="Arial"/>
                <w:sz w:val="20"/>
                <w:szCs w:val="20"/>
                <w:lang w:eastAsia="ru-RU"/>
              </w:rPr>
            </w:pPr>
          </w:p>
        </w:tc>
        <w:tc>
          <w:tcPr>
            <w:tcW w:w="1060" w:type="dxa"/>
            <w:vMerge/>
            <w:shd w:val="clear" w:color="auto" w:fill="FFFFFF"/>
            <w:noWrap/>
            <w:vAlign w:val="bottom"/>
          </w:tcPr>
          <w:p w:rsidR="00F90063" w:rsidRPr="009854ED" w:rsidRDefault="00F90063" w:rsidP="00A22380">
            <w:pPr>
              <w:rPr>
                <w:rFonts w:ascii="Arial" w:eastAsia="Times New Roman" w:hAnsi="Arial"/>
                <w:sz w:val="20"/>
                <w:szCs w:val="20"/>
                <w:lang w:eastAsia="ru-RU"/>
              </w:rPr>
            </w:pPr>
          </w:p>
        </w:tc>
      </w:tr>
      <w:tr w:rsidR="00F90063" w:rsidRPr="009854ED" w:rsidTr="002B427C">
        <w:trPr>
          <w:trHeight w:val="20"/>
        </w:trPr>
        <w:tc>
          <w:tcPr>
            <w:tcW w:w="4253" w:type="dxa"/>
            <w:vMerge/>
            <w:shd w:val="clear" w:color="auto" w:fill="FFFFFF"/>
            <w:vAlign w:val="center"/>
          </w:tcPr>
          <w:p w:rsidR="00F90063" w:rsidRPr="009854ED" w:rsidRDefault="00F90063"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P≤20%</w:t>
            </w:r>
          </w:p>
        </w:tc>
        <w:tc>
          <w:tcPr>
            <w:tcW w:w="776" w:type="dxa"/>
            <w:vMerge/>
            <w:shd w:val="clear" w:color="auto" w:fill="FFFFFF"/>
            <w:noWrap/>
            <w:vAlign w:val="bottom"/>
          </w:tcPr>
          <w:p w:rsidR="00F90063" w:rsidRPr="009854ED" w:rsidRDefault="00F90063"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414" w:type="dxa"/>
            <w:vMerge/>
            <w:shd w:val="clear" w:color="auto" w:fill="FFFFFF"/>
            <w:noWrap/>
            <w:vAlign w:val="bottom"/>
          </w:tcPr>
          <w:p w:rsidR="00F90063" w:rsidRPr="009854ED" w:rsidRDefault="00F90063" w:rsidP="00A22380">
            <w:pPr>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F90063" w:rsidRPr="009854ED" w:rsidRDefault="00F90063" w:rsidP="00A22380">
            <w:pPr>
              <w:rPr>
                <w:rFonts w:ascii="Arial" w:eastAsia="Times New Roman" w:hAnsi="Arial"/>
                <w:sz w:val="20"/>
                <w:szCs w:val="20"/>
                <w:lang w:eastAsia="ru-RU"/>
              </w:rPr>
            </w:pPr>
          </w:p>
        </w:tc>
        <w:tc>
          <w:tcPr>
            <w:tcW w:w="1060" w:type="dxa"/>
            <w:vMerge/>
            <w:shd w:val="clear" w:color="auto" w:fill="FFFFFF"/>
            <w:noWrap/>
            <w:vAlign w:val="bottom"/>
          </w:tcPr>
          <w:p w:rsidR="00F90063" w:rsidRPr="009854ED" w:rsidRDefault="00F90063" w:rsidP="00A22380">
            <w:pPr>
              <w:rPr>
                <w:rFonts w:ascii="Arial" w:eastAsia="Times New Roman" w:hAnsi="Arial"/>
                <w:sz w:val="20"/>
                <w:szCs w:val="20"/>
                <w:lang w:eastAsia="ru-RU"/>
              </w:rPr>
            </w:pPr>
          </w:p>
        </w:tc>
      </w:tr>
      <w:tr w:rsidR="00F90063" w:rsidRPr="009854ED" w:rsidTr="002B427C">
        <w:trPr>
          <w:trHeight w:val="20"/>
        </w:trPr>
        <w:tc>
          <w:tcPr>
            <w:tcW w:w="4253" w:type="dxa"/>
            <w:vMerge/>
            <w:shd w:val="clear" w:color="auto" w:fill="FFFFFF"/>
            <w:vAlign w:val="center"/>
          </w:tcPr>
          <w:p w:rsidR="00F90063" w:rsidRPr="009854ED" w:rsidRDefault="00F90063"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P≤15%</w:t>
            </w:r>
          </w:p>
        </w:tc>
        <w:tc>
          <w:tcPr>
            <w:tcW w:w="776" w:type="dxa"/>
            <w:vMerge/>
            <w:shd w:val="clear" w:color="auto" w:fill="FFFFFF"/>
            <w:noWrap/>
            <w:vAlign w:val="bottom"/>
          </w:tcPr>
          <w:p w:rsidR="00F90063" w:rsidRPr="009854ED" w:rsidRDefault="00F90063"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414" w:type="dxa"/>
            <w:vMerge/>
            <w:shd w:val="clear" w:color="auto" w:fill="FFFFFF"/>
            <w:noWrap/>
            <w:vAlign w:val="bottom"/>
          </w:tcPr>
          <w:p w:rsidR="00F90063" w:rsidRPr="009854ED" w:rsidRDefault="00F90063" w:rsidP="00A22380">
            <w:pPr>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F90063" w:rsidRPr="009854ED" w:rsidRDefault="00F90063" w:rsidP="00A22380">
            <w:pPr>
              <w:rPr>
                <w:rFonts w:ascii="Arial" w:eastAsia="Times New Roman" w:hAnsi="Arial"/>
                <w:sz w:val="20"/>
                <w:szCs w:val="20"/>
                <w:lang w:eastAsia="ru-RU"/>
              </w:rPr>
            </w:pPr>
          </w:p>
        </w:tc>
        <w:tc>
          <w:tcPr>
            <w:tcW w:w="1060" w:type="dxa"/>
            <w:vMerge/>
            <w:shd w:val="clear" w:color="auto" w:fill="FFFFFF"/>
            <w:noWrap/>
            <w:vAlign w:val="bottom"/>
          </w:tcPr>
          <w:p w:rsidR="00F90063" w:rsidRPr="009854ED" w:rsidRDefault="00F90063" w:rsidP="00A22380">
            <w:pPr>
              <w:rPr>
                <w:rFonts w:ascii="Arial" w:eastAsia="Times New Roman" w:hAnsi="Arial"/>
                <w:sz w:val="20"/>
                <w:szCs w:val="20"/>
                <w:lang w:eastAsia="ru-RU"/>
              </w:rPr>
            </w:pPr>
          </w:p>
        </w:tc>
      </w:tr>
      <w:tr w:rsidR="00F90063" w:rsidRPr="009854ED" w:rsidTr="002B427C">
        <w:trPr>
          <w:trHeight w:val="20"/>
        </w:trPr>
        <w:tc>
          <w:tcPr>
            <w:tcW w:w="4253" w:type="dxa"/>
            <w:vMerge/>
            <w:shd w:val="clear" w:color="auto" w:fill="FFFFFF"/>
            <w:vAlign w:val="center"/>
          </w:tcPr>
          <w:p w:rsidR="00F90063" w:rsidRPr="009854ED" w:rsidRDefault="00F90063"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F90063" w:rsidRPr="009854ED" w:rsidRDefault="00F90063"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P≤10%</w:t>
            </w:r>
          </w:p>
        </w:tc>
        <w:tc>
          <w:tcPr>
            <w:tcW w:w="776" w:type="dxa"/>
            <w:vMerge/>
            <w:shd w:val="clear" w:color="auto" w:fill="FFFFFF"/>
            <w:noWrap/>
            <w:vAlign w:val="bottom"/>
          </w:tcPr>
          <w:p w:rsidR="00F90063" w:rsidRPr="009854ED" w:rsidRDefault="00F90063"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vAlign w:val="bottom"/>
          </w:tcPr>
          <w:p w:rsidR="00F90063" w:rsidRPr="009854ED" w:rsidRDefault="00F90063"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414" w:type="dxa"/>
            <w:vMerge/>
            <w:shd w:val="clear" w:color="auto" w:fill="FFFFFF"/>
            <w:noWrap/>
            <w:vAlign w:val="bottom"/>
          </w:tcPr>
          <w:p w:rsidR="00F90063" w:rsidRPr="009854ED" w:rsidRDefault="00F90063" w:rsidP="00A22380">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F90063" w:rsidRPr="009854ED" w:rsidRDefault="00F90063" w:rsidP="00A22380">
            <w:pPr>
              <w:spacing w:after="0" w:line="240" w:lineRule="auto"/>
              <w:rPr>
                <w:rFonts w:ascii="Arial" w:eastAsia="Times New Roman" w:hAnsi="Arial"/>
                <w:sz w:val="20"/>
                <w:szCs w:val="20"/>
                <w:lang w:eastAsia="ru-RU"/>
              </w:rPr>
            </w:pPr>
          </w:p>
        </w:tc>
        <w:tc>
          <w:tcPr>
            <w:tcW w:w="1060" w:type="dxa"/>
            <w:vMerge/>
            <w:shd w:val="clear" w:color="auto" w:fill="FFFFFF"/>
            <w:noWrap/>
            <w:vAlign w:val="bottom"/>
          </w:tcPr>
          <w:p w:rsidR="00F90063" w:rsidRPr="009854ED" w:rsidRDefault="00F90063" w:rsidP="00A22380">
            <w:pPr>
              <w:spacing w:after="0" w:line="240" w:lineRule="auto"/>
              <w:rPr>
                <w:rFonts w:ascii="Arial" w:eastAsia="Times New Roman" w:hAnsi="Arial"/>
                <w:sz w:val="20"/>
                <w:szCs w:val="20"/>
                <w:lang w:eastAsia="ru-RU"/>
              </w:rPr>
            </w:pPr>
          </w:p>
        </w:tc>
      </w:tr>
      <w:tr w:rsidR="005A38FB" w:rsidRPr="003E4626" w:rsidTr="002B427C">
        <w:trPr>
          <w:trHeight w:val="20"/>
        </w:trPr>
        <w:tc>
          <w:tcPr>
            <w:tcW w:w="4253" w:type="dxa"/>
            <w:vMerge w:val="restart"/>
            <w:shd w:val="clear" w:color="auto" w:fill="FFFFFF"/>
          </w:tcPr>
          <w:p w:rsidR="005A38FB" w:rsidRPr="003E4626" w:rsidRDefault="005A38FB" w:rsidP="00A22380">
            <w:pPr>
              <w:spacing w:after="0" w:line="240" w:lineRule="auto"/>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lastRenderedPageBreak/>
              <w:t>3.2. Эффективность управления дебиторской задолженностью по расчетам с дебиторами по доходам</w:t>
            </w:r>
          </w:p>
        </w:tc>
        <w:tc>
          <w:tcPr>
            <w:tcW w:w="3668" w:type="dxa"/>
            <w:shd w:val="clear" w:color="auto" w:fill="FFFFFF"/>
          </w:tcPr>
          <w:p w:rsidR="005A38FB" w:rsidRPr="003E4626" w:rsidRDefault="005A38FB" w:rsidP="00A22380">
            <w:pPr>
              <w:spacing w:after="0" w:line="240" w:lineRule="auto"/>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xml:space="preserve">P = </w:t>
            </w:r>
            <w:r w:rsidRPr="00C25524">
              <w:rPr>
                <w:rFonts w:ascii="Times New Roman" w:eastAsia="Times New Roman" w:hAnsi="Times New Roman"/>
                <w:sz w:val="20"/>
                <w:szCs w:val="20"/>
                <w:lang w:eastAsia="ru-RU"/>
              </w:rPr>
              <w:t>|</w:t>
            </w:r>
            <w:r w:rsidRPr="003E4626">
              <w:rPr>
                <w:rFonts w:ascii="Times New Roman" w:eastAsia="Times New Roman" w:hAnsi="Times New Roman"/>
                <w:sz w:val="20"/>
                <w:szCs w:val="20"/>
                <w:lang w:eastAsia="ru-RU"/>
              </w:rPr>
              <w:t xml:space="preserve">100 </w:t>
            </w:r>
            <w:proofErr w:type="spellStart"/>
            <w:r w:rsidRPr="003E4626">
              <w:rPr>
                <w:rFonts w:ascii="Times New Roman" w:eastAsia="Times New Roman" w:hAnsi="Times New Roman"/>
                <w:sz w:val="20"/>
                <w:szCs w:val="20"/>
                <w:lang w:eastAsia="ru-RU"/>
              </w:rPr>
              <w:t>х</w:t>
            </w:r>
            <w:proofErr w:type="spellEnd"/>
            <w:r w:rsidRPr="003E4626">
              <w:rPr>
                <w:rFonts w:ascii="Times New Roman" w:eastAsia="Times New Roman" w:hAnsi="Times New Roman"/>
                <w:sz w:val="20"/>
                <w:szCs w:val="20"/>
                <w:lang w:eastAsia="ru-RU"/>
              </w:rPr>
              <w:t xml:space="preserve"> D / </w:t>
            </w:r>
            <w:proofErr w:type="spellStart"/>
            <w:r w:rsidRPr="003E4626">
              <w:rPr>
                <w:rFonts w:ascii="Times New Roman" w:eastAsia="Times New Roman" w:hAnsi="Times New Roman"/>
                <w:sz w:val="20"/>
                <w:szCs w:val="20"/>
                <w:lang w:eastAsia="ru-RU"/>
              </w:rPr>
              <w:t>Rf</w:t>
            </w:r>
            <w:r w:rsidRPr="00C25524">
              <w:rPr>
                <w:rFonts w:ascii="Times New Roman" w:eastAsia="Times New Roman" w:hAnsi="Times New Roman"/>
                <w:sz w:val="20"/>
                <w:szCs w:val="20"/>
                <w:lang w:eastAsia="ru-RU"/>
              </w:rPr>
              <w:t>|</w:t>
            </w:r>
            <w:proofErr w:type="spellEnd"/>
            <w:r w:rsidRPr="003E4626">
              <w:rPr>
                <w:rFonts w:ascii="Times New Roman" w:eastAsia="Times New Roman" w:hAnsi="Times New Roman"/>
                <w:sz w:val="20"/>
                <w:szCs w:val="20"/>
                <w:lang w:eastAsia="ru-RU"/>
              </w:rPr>
              <w:t>,   где</w:t>
            </w:r>
          </w:p>
          <w:p w:rsidR="005A38FB" w:rsidRPr="003E4626" w:rsidRDefault="005A38FB" w:rsidP="00A22380">
            <w:pPr>
              <w:spacing w:after="0" w:line="240" w:lineRule="auto"/>
              <w:rPr>
                <w:rFonts w:ascii="Times New Roman" w:eastAsia="Times New Roman" w:hAnsi="Times New Roman"/>
                <w:sz w:val="20"/>
                <w:szCs w:val="20"/>
                <w:lang w:eastAsia="ru-RU"/>
              </w:rPr>
            </w:pPr>
          </w:p>
          <w:p w:rsidR="005A38FB" w:rsidRPr="003E4626" w:rsidRDefault="005A38FB" w:rsidP="00A22380">
            <w:pPr>
              <w:spacing w:after="0" w:line="240" w:lineRule="auto"/>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xml:space="preserve">D </w:t>
            </w:r>
            <w:r w:rsidRPr="003E4626">
              <w:rPr>
                <w:rFonts w:ascii="Times New Roman" w:eastAsia="Times New Roman" w:hAnsi="Times New Roman"/>
                <w:sz w:val="20"/>
                <w:szCs w:val="20"/>
                <w:lang w:eastAsia="ru-RU"/>
              </w:rPr>
              <w:noBreakHyphen/>
              <w:t xml:space="preserve"> объем дебиторской задолженности по расчетам с дебиторами по доходам в отчетном финансовом году по состоянию на </w:t>
            </w:r>
            <w:r>
              <w:rPr>
                <w:rFonts w:ascii="Times New Roman" w:eastAsia="Times New Roman" w:hAnsi="Times New Roman"/>
                <w:sz w:val="20"/>
                <w:szCs w:val="20"/>
                <w:lang w:eastAsia="ru-RU"/>
              </w:rPr>
              <w:t>0</w:t>
            </w:r>
            <w:r w:rsidRPr="003E4626">
              <w:rPr>
                <w:rFonts w:ascii="Times New Roman" w:eastAsia="Times New Roman" w:hAnsi="Times New Roman"/>
                <w:sz w:val="20"/>
                <w:szCs w:val="20"/>
                <w:lang w:eastAsia="ru-RU"/>
              </w:rPr>
              <w:t>1 января года, следующего за отчетным годом;</w:t>
            </w:r>
          </w:p>
          <w:p w:rsidR="005A38FB" w:rsidRPr="003E4626" w:rsidRDefault="005A38FB" w:rsidP="00A22380">
            <w:pPr>
              <w:spacing w:after="0" w:line="240" w:lineRule="auto"/>
              <w:rPr>
                <w:rFonts w:ascii="Times New Roman" w:eastAsia="Times New Roman" w:hAnsi="Times New Roman"/>
                <w:sz w:val="20"/>
                <w:szCs w:val="20"/>
                <w:lang w:eastAsia="ru-RU"/>
              </w:rPr>
            </w:pPr>
          </w:p>
          <w:p w:rsidR="005A38FB" w:rsidRPr="003E4626" w:rsidRDefault="005A38FB" w:rsidP="00A22380">
            <w:pPr>
              <w:spacing w:after="0" w:line="240" w:lineRule="auto"/>
              <w:rPr>
                <w:rFonts w:ascii="Times New Roman" w:eastAsia="Times New Roman" w:hAnsi="Times New Roman"/>
                <w:sz w:val="20"/>
                <w:szCs w:val="20"/>
                <w:lang w:eastAsia="ru-RU"/>
              </w:rPr>
            </w:pPr>
            <w:proofErr w:type="spellStart"/>
            <w:r w:rsidRPr="003E4626">
              <w:rPr>
                <w:rFonts w:ascii="Times New Roman" w:eastAsia="Times New Roman" w:hAnsi="Times New Roman"/>
                <w:sz w:val="20"/>
                <w:szCs w:val="20"/>
                <w:lang w:eastAsia="ru-RU"/>
              </w:rPr>
              <w:t>Rf</w:t>
            </w:r>
            <w:proofErr w:type="spellEnd"/>
            <w:r w:rsidRPr="003E4626">
              <w:rPr>
                <w:rFonts w:ascii="Times New Roman" w:eastAsia="Times New Roman" w:hAnsi="Times New Roman"/>
                <w:sz w:val="20"/>
                <w:szCs w:val="20"/>
                <w:lang w:eastAsia="ru-RU"/>
              </w:rPr>
              <w:t xml:space="preserve"> </w:t>
            </w:r>
            <w:r w:rsidRPr="003E4626">
              <w:rPr>
                <w:rFonts w:ascii="Times New Roman" w:eastAsia="Times New Roman" w:hAnsi="Times New Roman"/>
                <w:sz w:val="20"/>
                <w:szCs w:val="20"/>
                <w:lang w:eastAsia="ru-RU"/>
              </w:rPr>
              <w:noBreakHyphen/>
              <w:t xml:space="preserve"> кассовое исполнение по доходам, закрепленным за администратором доходов бюджета города в отчетном финансовом году</w:t>
            </w:r>
          </w:p>
        </w:tc>
        <w:tc>
          <w:tcPr>
            <w:tcW w:w="776" w:type="dxa"/>
            <w:shd w:val="clear" w:color="auto" w:fill="FFFFFF"/>
            <w:noWrap/>
          </w:tcPr>
          <w:p w:rsidR="005A38FB" w:rsidRPr="003E4626" w:rsidRDefault="005A38FB"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w:t>
            </w:r>
          </w:p>
        </w:tc>
        <w:tc>
          <w:tcPr>
            <w:tcW w:w="720" w:type="dxa"/>
            <w:shd w:val="clear" w:color="auto" w:fill="FFFFFF"/>
            <w:noWrap/>
          </w:tcPr>
          <w:p w:rsidR="005A38FB" w:rsidRPr="003E4626" w:rsidRDefault="005A38FB"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P</w:t>
            </w:r>
          </w:p>
        </w:tc>
        <w:tc>
          <w:tcPr>
            <w:tcW w:w="2414" w:type="dxa"/>
            <w:vMerge w:val="restart"/>
            <w:shd w:val="clear" w:color="auto" w:fill="FFFFFF"/>
          </w:tcPr>
          <w:p w:rsidR="005A38FB" w:rsidRPr="003E4626" w:rsidRDefault="005A38FB"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xml:space="preserve">Счет 020500000, строка 230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отчетный год по форме 0503130, утвержденной Приказом Министерства финансов Российской Федерации от 23 декабря 2010 г. </w:t>
            </w:r>
            <w:r w:rsidR="004C6323">
              <w:rPr>
                <w:rFonts w:ascii="Times New Roman" w:eastAsia="Times New Roman" w:hAnsi="Times New Roman"/>
                <w:sz w:val="20"/>
                <w:szCs w:val="20"/>
                <w:lang w:eastAsia="ru-RU"/>
              </w:rPr>
              <w:t xml:space="preserve">    </w:t>
            </w:r>
            <w:r w:rsidRPr="003E4626">
              <w:rPr>
                <w:rFonts w:ascii="Times New Roman" w:eastAsia="Times New Roman" w:hAnsi="Times New Roman"/>
                <w:sz w:val="20"/>
                <w:szCs w:val="20"/>
                <w:lang w:eastAsia="ru-RU"/>
              </w:rPr>
              <w:t>№ 191н</w:t>
            </w:r>
          </w:p>
          <w:p w:rsidR="005A38FB" w:rsidRPr="00FA0C00" w:rsidRDefault="005A38FB" w:rsidP="00A22380">
            <w:pPr>
              <w:spacing w:after="0" w:line="240" w:lineRule="auto"/>
              <w:jc w:val="center"/>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отчетный финансовый год по форме 0503127 (</w:t>
            </w:r>
            <w:proofErr w:type="gramStart"/>
            <w:r w:rsidRPr="003E4626">
              <w:rPr>
                <w:rFonts w:ascii="Times New Roman" w:eastAsia="Times New Roman" w:hAnsi="Times New Roman"/>
                <w:sz w:val="20"/>
                <w:szCs w:val="20"/>
                <w:lang w:eastAsia="ru-RU"/>
              </w:rPr>
              <w:t>годовая</w:t>
            </w:r>
            <w:proofErr w:type="gramEnd"/>
            <w:r w:rsidRPr="003E4626">
              <w:rPr>
                <w:rFonts w:ascii="Times New Roman" w:eastAsia="Times New Roman" w:hAnsi="Times New Roman"/>
                <w:sz w:val="20"/>
                <w:szCs w:val="20"/>
                <w:lang w:eastAsia="ru-RU"/>
              </w:rPr>
              <w:t>) код 000 0000 0000000 000</w:t>
            </w:r>
            <w:r w:rsidR="00FA0C00">
              <w:rPr>
                <w:rFonts w:ascii="Times New Roman" w:eastAsia="Times New Roman" w:hAnsi="Times New Roman"/>
                <w:sz w:val="20"/>
                <w:szCs w:val="20"/>
                <w:lang w:eastAsia="ru-RU"/>
              </w:rPr>
              <w:t> </w:t>
            </w:r>
            <w:r w:rsidRPr="003E4626">
              <w:rPr>
                <w:rFonts w:ascii="Times New Roman" w:eastAsia="Times New Roman" w:hAnsi="Times New Roman"/>
                <w:sz w:val="20"/>
                <w:szCs w:val="20"/>
                <w:lang w:eastAsia="ru-RU"/>
              </w:rPr>
              <w:t>010</w:t>
            </w:r>
          </w:p>
          <w:p w:rsidR="00FA0C00" w:rsidRPr="00FA0C00" w:rsidRDefault="00FA0C00" w:rsidP="00A22380">
            <w:pPr>
              <w:spacing w:after="0" w:line="240" w:lineRule="auto"/>
              <w:jc w:val="center"/>
              <w:rPr>
                <w:rFonts w:ascii="Times New Roman" w:eastAsia="Times New Roman" w:hAnsi="Times New Roman"/>
                <w:sz w:val="20"/>
                <w:szCs w:val="20"/>
                <w:lang w:eastAsia="ru-RU"/>
              </w:rPr>
            </w:pPr>
          </w:p>
        </w:tc>
        <w:tc>
          <w:tcPr>
            <w:tcW w:w="2277" w:type="dxa"/>
            <w:vMerge w:val="restart"/>
            <w:shd w:val="clear" w:color="auto" w:fill="FFFFFF"/>
          </w:tcPr>
          <w:p w:rsidR="005A38FB" w:rsidRPr="003E4626" w:rsidRDefault="005A38FB" w:rsidP="00A22380">
            <w:pPr>
              <w:spacing w:after="0" w:line="240" w:lineRule="auto"/>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 xml:space="preserve">Негативным считается факт накопления значительного объема дебиторской задолженности </w:t>
            </w:r>
            <w:proofErr w:type="gramStart"/>
            <w:r w:rsidRPr="003E4626">
              <w:rPr>
                <w:rFonts w:ascii="Times New Roman" w:eastAsia="Times New Roman" w:hAnsi="Times New Roman"/>
                <w:sz w:val="20"/>
                <w:szCs w:val="20"/>
                <w:lang w:eastAsia="ru-RU"/>
              </w:rPr>
              <w:t>по расчетам с дебиторами по доходам в отчетном финансовом году по состоянию</w:t>
            </w:r>
            <w:proofErr w:type="gramEnd"/>
            <w:r w:rsidRPr="003E4626">
              <w:rPr>
                <w:rFonts w:ascii="Times New Roman" w:eastAsia="Times New Roman" w:hAnsi="Times New Roman"/>
                <w:sz w:val="20"/>
                <w:szCs w:val="20"/>
                <w:lang w:eastAsia="ru-RU"/>
              </w:rPr>
              <w:t xml:space="preserve"> на </w:t>
            </w:r>
            <w:r>
              <w:rPr>
                <w:rFonts w:ascii="Times New Roman" w:eastAsia="Times New Roman" w:hAnsi="Times New Roman"/>
                <w:sz w:val="20"/>
                <w:szCs w:val="20"/>
                <w:lang w:eastAsia="ru-RU"/>
              </w:rPr>
              <w:t>0</w:t>
            </w:r>
            <w:r w:rsidRPr="003E4626">
              <w:rPr>
                <w:rFonts w:ascii="Times New Roman" w:eastAsia="Times New Roman" w:hAnsi="Times New Roman"/>
                <w:sz w:val="20"/>
                <w:szCs w:val="20"/>
                <w:lang w:eastAsia="ru-RU"/>
              </w:rPr>
              <w:t>1 января года, следующего за отчетным, по отношению к кассовому исполнению по дох</w:t>
            </w:r>
            <w:r>
              <w:rPr>
                <w:rFonts w:ascii="Times New Roman" w:eastAsia="Times New Roman" w:hAnsi="Times New Roman"/>
                <w:sz w:val="20"/>
                <w:szCs w:val="20"/>
                <w:lang w:eastAsia="ru-RU"/>
              </w:rPr>
              <w:t>одам в отчетном финансовом году</w:t>
            </w:r>
          </w:p>
          <w:p w:rsidR="005A38FB" w:rsidRPr="003E4626" w:rsidRDefault="005A38FB" w:rsidP="00A22380">
            <w:pPr>
              <w:spacing w:after="0" w:line="240" w:lineRule="auto"/>
              <w:rPr>
                <w:rFonts w:ascii="Times New Roman" w:eastAsia="Times New Roman" w:hAnsi="Times New Roman"/>
                <w:sz w:val="20"/>
                <w:szCs w:val="20"/>
                <w:lang w:eastAsia="ru-RU"/>
              </w:rPr>
            </w:pPr>
            <w:r w:rsidRPr="003E4626">
              <w:rPr>
                <w:rFonts w:ascii="Times New Roman" w:eastAsia="Times New Roman" w:hAnsi="Times New Roman"/>
                <w:sz w:val="20"/>
                <w:szCs w:val="20"/>
                <w:lang w:eastAsia="ru-RU"/>
              </w:rPr>
              <w:t>Целевым ориентиром для администратора доходов бюджета города является значение показателя, не превосходящее 5 %</w:t>
            </w:r>
          </w:p>
        </w:tc>
        <w:tc>
          <w:tcPr>
            <w:tcW w:w="1060" w:type="dxa"/>
            <w:vMerge w:val="restart"/>
            <w:shd w:val="clear" w:color="auto" w:fill="FFFFFF"/>
          </w:tcPr>
          <w:p w:rsidR="005A38FB" w:rsidRPr="009969C9" w:rsidRDefault="005A38FB" w:rsidP="00A22380">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30</w:t>
            </w:r>
          </w:p>
        </w:tc>
      </w:tr>
      <w:tr w:rsidR="005A38FB" w:rsidRPr="003E4626" w:rsidTr="002B427C">
        <w:trPr>
          <w:trHeight w:val="20"/>
        </w:trPr>
        <w:tc>
          <w:tcPr>
            <w:tcW w:w="4253" w:type="dxa"/>
            <w:vMerge/>
            <w:shd w:val="clear" w:color="auto" w:fill="FFFFFF"/>
            <w:vAlign w:val="center"/>
          </w:tcPr>
          <w:p w:rsidR="005A38FB" w:rsidRPr="003E4626" w:rsidRDefault="005A38FB"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5A38FB" w:rsidRPr="009854ED" w:rsidRDefault="005A38FB" w:rsidP="004C6323">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P&gt;10%</w:t>
            </w:r>
          </w:p>
        </w:tc>
        <w:tc>
          <w:tcPr>
            <w:tcW w:w="776" w:type="dxa"/>
            <w:shd w:val="clear" w:color="auto" w:fill="FFFFFF"/>
            <w:noWrap/>
          </w:tcPr>
          <w:p w:rsidR="005A38FB" w:rsidRPr="003E4626" w:rsidRDefault="005A38FB"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tcPr>
          <w:p w:rsidR="005A38FB" w:rsidRPr="009854ED" w:rsidRDefault="005A38FB" w:rsidP="004C6323">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414" w:type="dxa"/>
            <w:vMerge/>
            <w:shd w:val="clear" w:color="auto" w:fill="FFFFFF"/>
          </w:tcPr>
          <w:p w:rsidR="005A38FB" w:rsidRPr="003E4626" w:rsidRDefault="005A38FB" w:rsidP="00A22380">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5A38FB" w:rsidRPr="003E4626" w:rsidRDefault="005A38FB" w:rsidP="00A22380">
            <w:pPr>
              <w:spacing w:after="0" w:line="240" w:lineRule="auto"/>
              <w:rPr>
                <w:rFonts w:ascii="Times New Roman" w:eastAsia="Times New Roman" w:hAnsi="Times New Roman"/>
                <w:sz w:val="20"/>
                <w:szCs w:val="20"/>
                <w:lang w:eastAsia="ru-RU"/>
              </w:rPr>
            </w:pPr>
          </w:p>
        </w:tc>
        <w:tc>
          <w:tcPr>
            <w:tcW w:w="1060" w:type="dxa"/>
            <w:vMerge/>
            <w:shd w:val="clear" w:color="auto" w:fill="FFFFFF"/>
          </w:tcPr>
          <w:p w:rsidR="005A38FB" w:rsidRPr="003E4626" w:rsidRDefault="005A38FB" w:rsidP="00A22380">
            <w:pPr>
              <w:spacing w:after="0" w:line="240" w:lineRule="auto"/>
              <w:rPr>
                <w:rFonts w:ascii="Times New Roman" w:eastAsia="Times New Roman" w:hAnsi="Times New Roman"/>
                <w:sz w:val="20"/>
                <w:szCs w:val="20"/>
                <w:lang w:eastAsia="ru-RU"/>
              </w:rPr>
            </w:pPr>
          </w:p>
        </w:tc>
      </w:tr>
      <w:tr w:rsidR="005A38FB" w:rsidRPr="003E4626" w:rsidTr="002B427C">
        <w:trPr>
          <w:trHeight w:val="20"/>
        </w:trPr>
        <w:tc>
          <w:tcPr>
            <w:tcW w:w="4253" w:type="dxa"/>
            <w:vMerge/>
            <w:shd w:val="clear" w:color="auto" w:fill="FFFFFF"/>
            <w:vAlign w:val="center"/>
          </w:tcPr>
          <w:p w:rsidR="005A38FB" w:rsidRPr="003E4626" w:rsidRDefault="005A38FB"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5A38FB" w:rsidRPr="009854ED" w:rsidRDefault="005A38FB" w:rsidP="004C6323">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5%&lt;P≤10%</w:t>
            </w:r>
          </w:p>
        </w:tc>
        <w:tc>
          <w:tcPr>
            <w:tcW w:w="776" w:type="dxa"/>
            <w:shd w:val="clear" w:color="auto" w:fill="FFFFFF"/>
            <w:noWrap/>
          </w:tcPr>
          <w:p w:rsidR="005A38FB" w:rsidRPr="003E4626" w:rsidRDefault="005A38FB"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tcPr>
          <w:p w:rsidR="005A38FB" w:rsidRPr="009854ED" w:rsidRDefault="005A38FB" w:rsidP="004C6323">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414" w:type="dxa"/>
            <w:vMerge/>
            <w:shd w:val="clear" w:color="auto" w:fill="FFFFFF"/>
          </w:tcPr>
          <w:p w:rsidR="005A38FB" w:rsidRPr="003E4626" w:rsidRDefault="005A38FB" w:rsidP="00A22380">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5A38FB" w:rsidRPr="003E4626" w:rsidRDefault="005A38FB" w:rsidP="00A22380">
            <w:pPr>
              <w:spacing w:after="0" w:line="240" w:lineRule="auto"/>
              <w:rPr>
                <w:rFonts w:ascii="Times New Roman" w:eastAsia="Times New Roman" w:hAnsi="Times New Roman"/>
                <w:sz w:val="20"/>
                <w:szCs w:val="20"/>
                <w:lang w:eastAsia="ru-RU"/>
              </w:rPr>
            </w:pPr>
          </w:p>
        </w:tc>
        <w:tc>
          <w:tcPr>
            <w:tcW w:w="1060" w:type="dxa"/>
            <w:vMerge/>
            <w:shd w:val="clear" w:color="auto" w:fill="FFFFFF"/>
          </w:tcPr>
          <w:p w:rsidR="005A38FB" w:rsidRPr="003E4626" w:rsidRDefault="005A38FB" w:rsidP="00A22380">
            <w:pPr>
              <w:spacing w:after="0" w:line="240" w:lineRule="auto"/>
              <w:rPr>
                <w:rFonts w:ascii="Times New Roman" w:eastAsia="Times New Roman" w:hAnsi="Times New Roman"/>
                <w:sz w:val="20"/>
                <w:szCs w:val="20"/>
                <w:lang w:eastAsia="ru-RU"/>
              </w:rPr>
            </w:pPr>
          </w:p>
        </w:tc>
      </w:tr>
      <w:tr w:rsidR="005A38FB" w:rsidRPr="003E4626" w:rsidTr="002B427C">
        <w:trPr>
          <w:trHeight w:val="20"/>
        </w:trPr>
        <w:tc>
          <w:tcPr>
            <w:tcW w:w="4253" w:type="dxa"/>
            <w:vMerge/>
            <w:shd w:val="clear" w:color="auto" w:fill="FFFFFF"/>
            <w:vAlign w:val="center"/>
          </w:tcPr>
          <w:p w:rsidR="005A38FB" w:rsidRPr="003E4626" w:rsidRDefault="005A38FB"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5A38FB" w:rsidRPr="009854ED" w:rsidRDefault="005A38FB" w:rsidP="004C6323">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2%&lt;P≤5%</w:t>
            </w:r>
          </w:p>
        </w:tc>
        <w:tc>
          <w:tcPr>
            <w:tcW w:w="776" w:type="dxa"/>
            <w:shd w:val="clear" w:color="auto" w:fill="FFFFFF"/>
            <w:noWrap/>
          </w:tcPr>
          <w:p w:rsidR="005A38FB" w:rsidRPr="003E4626" w:rsidRDefault="005A38FB"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tcPr>
          <w:p w:rsidR="005A38FB" w:rsidRPr="009854ED" w:rsidRDefault="005A38FB" w:rsidP="004C6323">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414" w:type="dxa"/>
            <w:vMerge/>
            <w:shd w:val="clear" w:color="auto" w:fill="FFFFFF"/>
          </w:tcPr>
          <w:p w:rsidR="005A38FB" w:rsidRPr="003E4626" w:rsidRDefault="005A38FB" w:rsidP="00A22380">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5A38FB" w:rsidRPr="003E4626" w:rsidRDefault="005A38FB" w:rsidP="00A22380">
            <w:pPr>
              <w:spacing w:after="0" w:line="240" w:lineRule="auto"/>
              <w:rPr>
                <w:rFonts w:ascii="Times New Roman" w:eastAsia="Times New Roman" w:hAnsi="Times New Roman"/>
                <w:sz w:val="20"/>
                <w:szCs w:val="20"/>
                <w:lang w:eastAsia="ru-RU"/>
              </w:rPr>
            </w:pPr>
          </w:p>
        </w:tc>
        <w:tc>
          <w:tcPr>
            <w:tcW w:w="1060" w:type="dxa"/>
            <w:vMerge/>
            <w:shd w:val="clear" w:color="auto" w:fill="FFFFFF"/>
          </w:tcPr>
          <w:p w:rsidR="005A38FB" w:rsidRPr="003E4626" w:rsidRDefault="005A38FB" w:rsidP="00A22380">
            <w:pPr>
              <w:spacing w:after="0" w:line="240" w:lineRule="auto"/>
              <w:rPr>
                <w:rFonts w:ascii="Times New Roman" w:eastAsia="Times New Roman" w:hAnsi="Times New Roman"/>
                <w:sz w:val="20"/>
                <w:szCs w:val="20"/>
                <w:lang w:eastAsia="ru-RU"/>
              </w:rPr>
            </w:pPr>
          </w:p>
        </w:tc>
      </w:tr>
      <w:tr w:rsidR="005A38FB" w:rsidRPr="003E4626" w:rsidTr="002B427C">
        <w:trPr>
          <w:trHeight w:val="20"/>
        </w:trPr>
        <w:tc>
          <w:tcPr>
            <w:tcW w:w="4253" w:type="dxa"/>
            <w:vMerge/>
            <w:shd w:val="clear" w:color="auto" w:fill="FFFFFF"/>
            <w:vAlign w:val="center"/>
          </w:tcPr>
          <w:p w:rsidR="005A38FB" w:rsidRPr="003E4626" w:rsidRDefault="005A38FB"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5A38FB" w:rsidRPr="009854ED" w:rsidRDefault="005A38FB" w:rsidP="004C6323">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1%&lt;P≤2%</w:t>
            </w:r>
          </w:p>
        </w:tc>
        <w:tc>
          <w:tcPr>
            <w:tcW w:w="776" w:type="dxa"/>
            <w:shd w:val="clear" w:color="auto" w:fill="FFFFFF"/>
            <w:noWrap/>
          </w:tcPr>
          <w:p w:rsidR="005A38FB" w:rsidRPr="003E4626" w:rsidRDefault="005A38FB"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tcPr>
          <w:p w:rsidR="005A38FB" w:rsidRPr="009854ED" w:rsidRDefault="005A38FB" w:rsidP="004C6323">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414" w:type="dxa"/>
            <w:vMerge/>
            <w:shd w:val="clear" w:color="auto" w:fill="FFFFFF"/>
          </w:tcPr>
          <w:p w:rsidR="005A38FB" w:rsidRPr="003E4626" w:rsidRDefault="005A38FB" w:rsidP="00A22380">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5A38FB" w:rsidRPr="003E4626" w:rsidRDefault="005A38FB" w:rsidP="00A22380">
            <w:pPr>
              <w:spacing w:after="0" w:line="240" w:lineRule="auto"/>
              <w:rPr>
                <w:rFonts w:ascii="Times New Roman" w:eastAsia="Times New Roman" w:hAnsi="Times New Roman"/>
                <w:sz w:val="20"/>
                <w:szCs w:val="20"/>
                <w:lang w:eastAsia="ru-RU"/>
              </w:rPr>
            </w:pPr>
          </w:p>
        </w:tc>
        <w:tc>
          <w:tcPr>
            <w:tcW w:w="1060" w:type="dxa"/>
            <w:vMerge/>
            <w:shd w:val="clear" w:color="auto" w:fill="FFFFFF"/>
          </w:tcPr>
          <w:p w:rsidR="005A38FB" w:rsidRPr="003E4626" w:rsidRDefault="005A38FB" w:rsidP="00A22380">
            <w:pPr>
              <w:spacing w:after="0" w:line="240" w:lineRule="auto"/>
              <w:rPr>
                <w:rFonts w:ascii="Times New Roman" w:eastAsia="Times New Roman" w:hAnsi="Times New Roman"/>
                <w:sz w:val="20"/>
                <w:szCs w:val="20"/>
                <w:lang w:eastAsia="ru-RU"/>
              </w:rPr>
            </w:pPr>
          </w:p>
        </w:tc>
      </w:tr>
      <w:tr w:rsidR="005A38FB" w:rsidRPr="003E4626" w:rsidTr="002B427C">
        <w:trPr>
          <w:trHeight w:val="20"/>
        </w:trPr>
        <w:tc>
          <w:tcPr>
            <w:tcW w:w="4253" w:type="dxa"/>
            <w:vMerge/>
            <w:shd w:val="clear" w:color="auto" w:fill="FFFFFF"/>
            <w:vAlign w:val="center"/>
          </w:tcPr>
          <w:p w:rsidR="005A38FB" w:rsidRPr="003E4626" w:rsidRDefault="005A38FB"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5A38FB" w:rsidRPr="009854ED" w:rsidRDefault="005A38FB" w:rsidP="004C6323">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0,5%&lt;P≤1%</w:t>
            </w:r>
          </w:p>
        </w:tc>
        <w:tc>
          <w:tcPr>
            <w:tcW w:w="776" w:type="dxa"/>
            <w:shd w:val="clear" w:color="auto" w:fill="FFFFFF"/>
            <w:noWrap/>
          </w:tcPr>
          <w:p w:rsidR="005A38FB" w:rsidRPr="003E4626" w:rsidRDefault="005A38FB"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tcPr>
          <w:p w:rsidR="005A38FB" w:rsidRPr="009854ED" w:rsidRDefault="005A38FB" w:rsidP="004C6323">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414" w:type="dxa"/>
            <w:vMerge/>
            <w:shd w:val="clear" w:color="auto" w:fill="FFFFFF"/>
          </w:tcPr>
          <w:p w:rsidR="005A38FB" w:rsidRPr="003E4626" w:rsidRDefault="005A38FB" w:rsidP="00A22380">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5A38FB" w:rsidRPr="003E4626" w:rsidRDefault="005A38FB" w:rsidP="00A22380">
            <w:pPr>
              <w:spacing w:after="0" w:line="240" w:lineRule="auto"/>
              <w:rPr>
                <w:rFonts w:ascii="Times New Roman" w:eastAsia="Times New Roman" w:hAnsi="Times New Roman"/>
                <w:sz w:val="20"/>
                <w:szCs w:val="20"/>
                <w:lang w:eastAsia="ru-RU"/>
              </w:rPr>
            </w:pPr>
          </w:p>
        </w:tc>
        <w:tc>
          <w:tcPr>
            <w:tcW w:w="1060" w:type="dxa"/>
            <w:vMerge/>
            <w:shd w:val="clear" w:color="auto" w:fill="FFFFFF"/>
          </w:tcPr>
          <w:p w:rsidR="005A38FB" w:rsidRPr="003E4626" w:rsidRDefault="005A38FB" w:rsidP="00A22380">
            <w:pPr>
              <w:spacing w:after="0" w:line="240" w:lineRule="auto"/>
              <w:rPr>
                <w:rFonts w:ascii="Times New Roman" w:eastAsia="Times New Roman" w:hAnsi="Times New Roman"/>
                <w:sz w:val="20"/>
                <w:szCs w:val="20"/>
                <w:lang w:eastAsia="ru-RU"/>
              </w:rPr>
            </w:pPr>
          </w:p>
        </w:tc>
      </w:tr>
      <w:tr w:rsidR="005A38FB" w:rsidRPr="003E4626" w:rsidTr="002B427C">
        <w:trPr>
          <w:trHeight w:val="20"/>
        </w:trPr>
        <w:tc>
          <w:tcPr>
            <w:tcW w:w="4253" w:type="dxa"/>
            <w:vMerge/>
            <w:shd w:val="clear" w:color="auto" w:fill="FFFFFF"/>
            <w:vAlign w:val="center"/>
          </w:tcPr>
          <w:p w:rsidR="005A38FB" w:rsidRPr="003E4626" w:rsidRDefault="005A38FB"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5A38FB" w:rsidRPr="009854ED" w:rsidRDefault="005A38FB" w:rsidP="004C6323">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P≤0,5%</w:t>
            </w:r>
          </w:p>
        </w:tc>
        <w:tc>
          <w:tcPr>
            <w:tcW w:w="776" w:type="dxa"/>
            <w:shd w:val="clear" w:color="auto" w:fill="FFFFFF"/>
            <w:noWrap/>
          </w:tcPr>
          <w:p w:rsidR="005A38FB" w:rsidRPr="003E4626" w:rsidRDefault="005A38FB"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tcPr>
          <w:p w:rsidR="005A38FB" w:rsidRPr="009854ED" w:rsidRDefault="005A38FB" w:rsidP="004C6323">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414" w:type="dxa"/>
            <w:vMerge/>
            <w:shd w:val="clear" w:color="auto" w:fill="FFFFFF"/>
          </w:tcPr>
          <w:p w:rsidR="005A38FB" w:rsidRPr="003E4626" w:rsidRDefault="005A38FB" w:rsidP="00A22380">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5A38FB" w:rsidRPr="003E4626" w:rsidRDefault="005A38FB" w:rsidP="00A22380">
            <w:pPr>
              <w:spacing w:after="0" w:line="240" w:lineRule="auto"/>
              <w:rPr>
                <w:rFonts w:ascii="Times New Roman" w:eastAsia="Times New Roman" w:hAnsi="Times New Roman"/>
                <w:sz w:val="20"/>
                <w:szCs w:val="20"/>
                <w:lang w:eastAsia="ru-RU"/>
              </w:rPr>
            </w:pPr>
          </w:p>
        </w:tc>
        <w:tc>
          <w:tcPr>
            <w:tcW w:w="1060" w:type="dxa"/>
            <w:vMerge/>
            <w:shd w:val="clear" w:color="auto" w:fill="FFFFFF"/>
          </w:tcPr>
          <w:p w:rsidR="005A38FB" w:rsidRPr="003E4626" w:rsidRDefault="005A38FB" w:rsidP="00A22380">
            <w:pPr>
              <w:spacing w:after="0" w:line="240" w:lineRule="auto"/>
              <w:rPr>
                <w:rFonts w:ascii="Times New Roman" w:eastAsia="Times New Roman" w:hAnsi="Times New Roman"/>
                <w:sz w:val="20"/>
                <w:szCs w:val="20"/>
                <w:lang w:eastAsia="ru-RU"/>
              </w:rPr>
            </w:pPr>
          </w:p>
        </w:tc>
      </w:tr>
      <w:tr w:rsidR="00FA0C00" w:rsidRPr="009854ED" w:rsidTr="004C6323">
        <w:trPr>
          <w:trHeight w:val="222"/>
        </w:trPr>
        <w:tc>
          <w:tcPr>
            <w:tcW w:w="14108" w:type="dxa"/>
            <w:gridSpan w:val="6"/>
            <w:shd w:val="clear" w:color="auto" w:fill="FFFFFF"/>
            <w:noWrap/>
          </w:tcPr>
          <w:p w:rsidR="00FA0C00" w:rsidRPr="003E4626" w:rsidRDefault="00FA0C00" w:rsidP="00FA0C00">
            <w:pPr>
              <w:spacing w:after="0" w:line="240" w:lineRule="auto"/>
              <w:rPr>
                <w:rFonts w:ascii="Times New Roman" w:eastAsia="Times New Roman" w:hAnsi="Times New Roman"/>
                <w:sz w:val="20"/>
                <w:szCs w:val="20"/>
                <w:lang w:eastAsia="ru-RU"/>
              </w:rPr>
            </w:pPr>
            <w:r w:rsidRPr="00097148">
              <w:rPr>
                <w:rFonts w:ascii="Times New Roman" w:eastAsia="Times New Roman" w:hAnsi="Times New Roman"/>
                <w:bCs/>
                <w:sz w:val="20"/>
                <w:szCs w:val="20"/>
                <w:lang w:eastAsia="ru-RU"/>
              </w:rPr>
              <w:lastRenderedPageBreak/>
              <w:t>4. Исполнение судебных актов</w:t>
            </w:r>
          </w:p>
        </w:tc>
        <w:tc>
          <w:tcPr>
            <w:tcW w:w="1060" w:type="dxa"/>
            <w:shd w:val="clear" w:color="auto" w:fill="FFFFFF"/>
            <w:noWrap/>
          </w:tcPr>
          <w:p w:rsidR="00FA0C00" w:rsidRPr="00FA0C00" w:rsidRDefault="00FA0C00" w:rsidP="00A22380">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4</w:t>
            </w:r>
          </w:p>
        </w:tc>
      </w:tr>
      <w:tr w:rsidR="009969C9" w:rsidRPr="009854ED" w:rsidTr="002B427C">
        <w:trPr>
          <w:trHeight w:val="20"/>
        </w:trPr>
        <w:tc>
          <w:tcPr>
            <w:tcW w:w="4253" w:type="dxa"/>
            <w:vMerge w:val="restart"/>
            <w:shd w:val="clear" w:color="auto" w:fill="FFFFFF"/>
          </w:tcPr>
          <w:p w:rsidR="009969C9" w:rsidRPr="009854ED" w:rsidRDefault="009969C9" w:rsidP="00FA0C0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r w:rsidR="00FA0C00" w:rsidRPr="00FA0C00">
              <w:rPr>
                <w:rFonts w:ascii="Times New Roman" w:eastAsia="Times New Roman" w:hAnsi="Times New Roman"/>
                <w:sz w:val="20"/>
                <w:szCs w:val="20"/>
                <w:lang w:eastAsia="ru-RU"/>
              </w:rPr>
              <w:t>1</w:t>
            </w:r>
            <w:r w:rsidRPr="009854ED">
              <w:rPr>
                <w:rFonts w:ascii="Times New Roman" w:eastAsia="Times New Roman" w:hAnsi="Times New Roman"/>
                <w:sz w:val="20"/>
                <w:szCs w:val="20"/>
                <w:lang w:eastAsia="ru-RU"/>
              </w:rPr>
              <w:t>. Иски по денежным обязательствам получателей бюджетных средств (в денежном выражении)</w:t>
            </w:r>
          </w:p>
        </w:tc>
        <w:tc>
          <w:tcPr>
            <w:tcW w:w="3668" w:type="dxa"/>
            <w:shd w:val="clear" w:color="auto" w:fill="FFFFFF"/>
          </w:tcPr>
          <w:p w:rsidR="009969C9" w:rsidRPr="008B75A0" w:rsidRDefault="009969C9" w:rsidP="00A22380">
            <w:pPr>
              <w:spacing w:after="0" w:line="240" w:lineRule="auto"/>
              <w:rPr>
                <w:rFonts w:ascii="Times New Roman" w:eastAsia="Times New Roman" w:hAnsi="Times New Roman"/>
                <w:sz w:val="20"/>
                <w:szCs w:val="20"/>
                <w:lang w:val="en-US" w:eastAsia="ru-RU"/>
              </w:rPr>
            </w:pPr>
            <w:r w:rsidRPr="008B75A0">
              <w:rPr>
                <w:rFonts w:ascii="Times New Roman" w:eastAsia="Times New Roman" w:hAnsi="Times New Roman"/>
                <w:sz w:val="20"/>
                <w:szCs w:val="20"/>
                <w:lang w:val="en-US" w:eastAsia="ru-RU"/>
              </w:rPr>
              <w:t xml:space="preserve">P = 100 x (1 - Su / Sp), </w:t>
            </w:r>
          </w:p>
          <w:p w:rsidR="009969C9" w:rsidRPr="008B75A0" w:rsidRDefault="009969C9" w:rsidP="00A22380">
            <w:pPr>
              <w:spacing w:after="0" w:line="240" w:lineRule="auto"/>
              <w:rPr>
                <w:rFonts w:ascii="Times New Roman" w:eastAsia="Times New Roman" w:hAnsi="Times New Roman"/>
                <w:sz w:val="20"/>
                <w:szCs w:val="20"/>
                <w:lang w:val="en-US" w:eastAsia="ru-RU"/>
              </w:rPr>
            </w:pPr>
            <w:r w:rsidRPr="009854ED">
              <w:rPr>
                <w:rFonts w:ascii="Times New Roman" w:eastAsia="Times New Roman" w:hAnsi="Times New Roman"/>
                <w:sz w:val="20"/>
                <w:szCs w:val="20"/>
                <w:lang w:eastAsia="ru-RU"/>
              </w:rPr>
              <w:t>если</w:t>
            </w:r>
            <w:r w:rsidRPr="008B75A0">
              <w:rPr>
                <w:rFonts w:ascii="Times New Roman" w:eastAsia="Times New Roman" w:hAnsi="Times New Roman"/>
                <w:sz w:val="20"/>
                <w:szCs w:val="20"/>
                <w:lang w:val="en-US" w:eastAsia="ru-RU"/>
              </w:rPr>
              <w:t xml:space="preserve"> Su &lt; Sp; </w:t>
            </w:r>
          </w:p>
          <w:p w:rsidR="009969C9" w:rsidRPr="004D55BB" w:rsidRDefault="009969C9" w:rsidP="00A22380">
            <w:pPr>
              <w:spacing w:after="0" w:line="240" w:lineRule="auto"/>
              <w:rPr>
                <w:rFonts w:ascii="Times New Roman" w:eastAsia="Times New Roman" w:hAnsi="Times New Roman"/>
                <w:sz w:val="20"/>
                <w:szCs w:val="20"/>
                <w:lang w:val="en-US" w:eastAsia="ru-RU"/>
              </w:rPr>
            </w:pPr>
          </w:p>
          <w:p w:rsidR="009969C9" w:rsidRDefault="009969C9"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P = 0, если </w:t>
            </w:r>
            <w:proofErr w:type="spellStart"/>
            <w:r w:rsidRPr="009854ED">
              <w:rPr>
                <w:rFonts w:ascii="Times New Roman" w:eastAsia="Times New Roman" w:hAnsi="Times New Roman"/>
                <w:sz w:val="20"/>
                <w:szCs w:val="20"/>
                <w:lang w:eastAsia="ru-RU"/>
              </w:rPr>
              <w:t>Su</w:t>
            </w:r>
            <w:proofErr w:type="spellEnd"/>
            <w:r w:rsidRPr="009854ED">
              <w:rPr>
                <w:rFonts w:ascii="Times New Roman" w:eastAsia="Times New Roman" w:hAnsi="Times New Roman"/>
                <w:sz w:val="20"/>
                <w:szCs w:val="20"/>
                <w:lang w:eastAsia="ru-RU"/>
              </w:rPr>
              <w:t xml:space="preserve"> &gt; </w:t>
            </w:r>
            <w:proofErr w:type="spellStart"/>
            <w:r w:rsidRPr="009854ED">
              <w:rPr>
                <w:rFonts w:ascii="Times New Roman" w:eastAsia="Times New Roman" w:hAnsi="Times New Roman"/>
                <w:sz w:val="20"/>
                <w:szCs w:val="20"/>
                <w:lang w:eastAsia="ru-RU"/>
              </w:rPr>
              <w:t>Sp</w:t>
            </w:r>
            <w:proofErr w:type="spellEnd"/>
            <w:r w:rsidRPr="009854ED">
              <w:rPr>
                <w:rFonts w:ascii="Times New Roman" w:eastAsia="Times New Roman" w:hAnsi="Times New Roman"/>
                <w:sz w:val="20"/>
                <w:szCs w:val="20"/>
                <w:lang w:eastAsia="ru-RU"/>
              </w:rPr>
              <w:t xml:space="preserve">, где                                                                                                                                                               </w:t>
            </w:r>
          </w:p>
          <w:p w:rsidR="009969C9" w:rsidRDefault="009969C9" w:rsidP="00A22380">
            <w:pPr>
              <w:spacing w:after="0" w:line="240" w:lineRule="auto"/>
              <w:rPr>
                <w:rFonts w:ascii="Times New Roman" w:eastAsia="Times New Roman" w:hAnsi="Times New Roman"/>
                <w:sz w:val="20"/>
                <w:szCs w:val="20"/>
                <w:lang w:eastAsia="ru-RU"/>
              </w:rPr>
            </w:pPr>
          </w:p>
          <w:p w:rsidR="009969C9" w:rsidRDefault="009969C9" w:rsidP="00A22380">
            <w:pPr>
              <w:spacing w:after="0" w:line="240" w:lineRule="auto"/>
              <w:rPr>
                <w:rFonts w:ascii="Times New Roman" w:eastAsia="Times New Roman" w:hAnsi="Times New Roman"/>
                <w:sz w:val="20"/>
                <w:szCs w:val="20"/>
                <w:lang w:eastAsia="ru-RU"/>
              </w:rPr>
            </w:pPr>
            <w:proofErr w:type="spellStart"/>
            <w:r w:rsidRPr="009854ED">
              <w:rPr>
                <w:rFonts w:ascii="Times New Roman" w:eastAsia="Times New Roman" w:hAnsi="Times New Roman"/>
                <w:sz w:val="20"/>
                <w:szCs w:val="20"/>
                <w:lang w:eastAsia="ru-RU"/>
              </w:rPr>
              <w:t>Su</w:t>
            </w:r>
            <w:proofErr w:type="spellEnd"/>
            <w:r w:rsidRPr="009854ED">
              <w:rPr>
                <w:rFonts w:ascii="Times New Roman" w:eastAsia="Times New Roman" w:hAnsi="Times New Roman"/>
                <w:sz w:val="20"/>
                <w:szCs w:val="20"/>
                <w:lang w:eastAsia="ru-RU"/>
              </w:rPr>
              <w:t xml:space="preserve"> - общая сумма удовлетворенных исковых  требований в денежном выражении, взысканная судом по судебным решениям, вступившим в законную силу в отчетном финансовом году, по исковым требованиям о взыскании с </w:t>
            </w:r>
            <w:r>
              <w:rPr>
                <w:rFonts w:ascii="Times New Roman" w:hAnsi="Times New Roman"/>
                <w:sz w:val="20"/>
                <w:szCs w:val="20"/>
              </w:rPr>
              <w:t>главного распорядителя бюджетных средств</w:t>
            </w:r>
            <w:r w:rsidR="009314E6" w:rsidRPr="009314E6">
              <w:rPr>
                <w:rFonts w:ascii="Times New Roman" w:hAnsi="Times New Roman"/>
                <w:sz w:val="20"/>
                <w:szCs w:val="20"/>
              </w:rPr>
              <w:t xml:space="preserve"> (</w:t>
            </w:r>
            <w:r w:rsidR="009314E6">
              <w:rPr>
                <w:rFonts w:ascii="Times New Roman" w:hAnsi="Times New Roman"/>
                <w:sz w:val="20"/>
                <w:szCs w:val="20"/>
              </w:rPr>
              <w:t xml:space="preserve">в том числе в порядке субсидиарной ответственности) </w:t>
            </w:r>
            <w:r w:rsidRPr="009854ED">
              <w:rPr>
                <w:rFonts w:ascii="Times New Roman" w:eastAsia="Times New Roman" w:hAnsi="Times New Roman"/>
                <w:sz w:val="20"/>
                <w:szCs w:val="20"/>
                <w:lang w:eastAsia="ru-RU"/>
              </w:rPr>
              <w:t xml:space="preserve">по принятым ими как получателями бюджетных средств денежным обязательствам;                                                                                                                                     </w:t>
            </w:r>
          </w:p>
          <w:p w:rsidR="009969C9" w:rsidRDefault="009969C9" w:rsidP="00A22380">
            <w:pPr>
              <w:spacing w:after="0" w:line="240" w:lineRule="auto"/>
              <w:rPr>
                <w:rFonts w:ascii="Times New Roman" w:eastAsia="Times New Roman" w:hAnsi="Times New Roman"/>
                <w:sz w:val="20"/>
                <w:szCs w:val="20"/>
                <w:lang w:eastAsia="ru-RU"/>
              </w:rPr>
            </w:pPr>
          </w:p>
          <w:p w:rsidR="009969C9" w:rsidRDefault="009969C9" w:rsidP="00A22380">
            <w:pPr>
              <w:spacing w:after="0" w:line="240" w:lineRule="auto"/>
              <w:rPr>
                <w:rFonts w:ascii="Times New Roman" w:eastAsia="Times New Roman" w:hAnsi="Times New Roman"/>
                <w:sz w:val="20"/>
                <w:szCs w:val="20"/>
                <w:lang w:eastAsia="ru-RU"/>
              </w:rPr>
            </w:pPr>
            <w:proofErr w:type="spellStart"/>
            <w:r w:rsidRPr="009854ED">
              <w:rPr>
                <w:rFonts w:ascii="Times New Roman" w:eastAsia="Times New Roman" w:hAnsi="Times New Roman"/>
                <w:sz w:val="20"/>
                <w:szCs w:val="20"/>
                <w:lang w:eastAsia="ru-RU"/>
              </w:rPr>
              <w:t>Sp</w:t>
            </w:r>
            <w:proofErr w:type="spellEnd"/>
            <w:r w:rsidRPr="009854ED">
              <w:rPr>
                <w:rFonts w:ascii="Times New Roman" w:eastAsia="Times New Roman" w:hAnsi="Times New Roman"/>
                <w:sz w:val="20"/>
                <w:szCs w:val="20"/>
                <w:lang w:eastAsia="ru-RU"/>
              </w:rPr>
              <w:t xml:space="preserve"> - общая сумма заявленных исковых  требований в денежном выражении, указанных в судебных решениях, вступивших в законную силу в отчетном финансовом году, по исковым требованиям о взыскании с </w:t>
            </w:r>
            <w:r>
              <w:rPr>
                <w:rFonts w:ascii="Times New Roman" w:hAnsi="Times New Roman"/>
                <w:sz w:val="20"/>
                <w:szCs w:val="20"/>
              </w:rPr>
              <w:t>главного распорядителя бюджетных средств</w:t>
            </w:r>
            <w:r w:rsidR="009314E6">
              <w:rPr>
                <w:rFonts w:ascii="Times New Roman" w:hAnsi="Times New Roman"/>
                <w:sz w:val="20"/>
                <w:szCs w:val="20"/>
              </w:rPr>
              <w:t xml:space="preserve"> </w:t>
            </w:r>
            <w:r w:rsidR="009314E6" w:rsidRPr="009314E6">
              <w:rPr>
                <w:rFonts w:ascii="Times New Roman" w:hAnsi="Times New Roman"/>
                <w:sz w:val="20"/>
                <w:szCs w:val="20"/>
              </w:rPr>
              <w:t>(</w:t>
            </w:r>
            <w:r w:rsidR="009314E6">
              <w:rPr>
                <w:rFonts w:ascii="Times New Roman" w:hAnsi="Times New Roman"/>
                <w:sz w:val="20"/>
                <w:szCs w:val="20"/>
              </w:rPr>
              <w:t xml:space="preserve">в том числе в порядке субсидиарной ответственности) </w:t>
            </w:r>
            <w:r w:rsidRPr="009854ED">
              <w:rPr>
                <w:rFonts w:ascii="Times New Roman" w:eastAsia="Times New Roman" w:hAnsi="Times New Roman"/>
                <w:sz w:val="20"/>
                <w:szCs w:val="20"/>
                <w:lang w:eastAsia="ru-RU"/>
              </w:rPr>
              <w:t xml:space="preserve">по принятым ими как  получателями бюджетных средств денежным обязательствам; </w:t>
            </w:r>
          </w:p>
          <w:p w:rsidR="009969C9" w:rsidRDefault="009969C9" w:rsidP="00A22380">
            <w:pPr>
              <w:spacing w:after="0" w:line="240" w:lineRule="auto"/>
              <w:rPr>
                <w:rFonts w:ascii="Times New Roman" w:eastAsia="Times New Roman" w:hAnsi="Times New Roman"/>
                <w:sz w:val="20"/>
                <w:szCs w:val="20"/>
                <w:lang w:eastAsia="ru-RU"/>
              </w:rPr>
            </w:pPr>
          </w:p>
          <w:p w:rsidR="009969C9" w:rsidRPr="009854ED" w:rsidRDefault="009969C9"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 xml:space="preserve">=100 % в случае отсутствия судебных решений, вступивших в законную силу в отчетном финансовом году, по исковым требованиям о взыскании с </w:t>
            </w:r>
            <w:r>
              <w:rPr>
                <w:rFonts w:ascii="Times New Roman" w:hAnsi="Times New Roman"/>
                <w:sz w:val="20"/>
                <w:szCs w:val="20"/>
              </w:rPr>
              <w:t>главного распорядителя бюджетных средств</w:t>
            </w:r>
            <w:r w:rsidR="009314E6">
              <w:rPr>
                <w:rFonts w:ascii="Times New Roman" w:hAnsi="Times New Roman"/>
                <w:sz w:val="20"/>
                <w:szCs w:val="20"/>
              </w:rPr>
              <w:t xml:space="preserve"> </w:t>
            </w:r>
            <w:r w:rsidR="009314E6" w:rsidRPr="009314E6">
              <w:rPr>
                <w:rFonts w:ascii="Times New Roman" w:hAnsi="Times New Roman"/>
                <w:sz w:val="20"/>
                <w:szCs w:val="20"/>
              </w:rPr>
              <w:t>(</w:t>
            </w:r>
            <w:r w:rsidR="009314E6">
              <w:rPr>
                <w:rFonts w:ascii="Times New Roman" w:hAnsi="Times New Roman"/>
                <w:sz w:val="20"/>
                <w:szCs w:val="20"/>
              </w:rPr>
              <w:t xml:space="preserve">в том числе в порядке субсидиарной ответственности) </w:t>
            </w:r>
            <w:r w:rsidRPr="009854ED">
              <w:rPr>
                <w:rFonts w:ascii="Times New Roman" w:eastAsia="Times New Roman" w:hAnsi="Times New Roman"/>
                <w:sz w:val="20"/>
                <w:szCs w:val="20"/>
                <w:lang w:eastAsia="ru-RU"/>
              </w:rPr>
              <w:t xml:space="preserve">по принятым ими как получателями бюджетных средств денежным обязательствам  </w:t>
            </w:r>
          </w:p>
        </w:tc>
        <w:tc>
          <w:tcPr>
            <w:tcW w:w="776" w:type="dxa"/>
            <w:vMerge w:val="restart"/>
            <w:shd w:val="clear" w:color="auto" w:fill="FFFFFF"/>
          </w:tcPr>
          <w:p w:rsidR="009969C9" w:rsidRDefault="009969C9"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w:t>
            </w:r>
          </w:p>
          <w:p w:rsidR="009969C9" w:rsidRDefault="009969C9" w:rsidP="00A22380">
            <w:pPr>
              <w:spacing w:after="0" w:line="240" w:lineRule="auto"/>
              <w:jc w:val="center"/>
              <w:rPr>
                <w:rFonts w:ascii="Times New Roman" w:eastAsia="Times New Roman" w:hAnsi="Times New Roman"/>
                <w:sz w:val="20"/>
                <w:szCs w:val="20"/>
                <w:lang w:eastAsia="ru-RU"/>
              </w:rPr>
            </w:pPr>
          </w:p>
          <w:p w:rsidR="009969C9" w:rsidRPr="009854ED" w:rsidRDefault="009969C9" w:rsidP="00A22380">
            <w:pPr>
              <w:jc w:val="center"/>
              <w:rPr>
                <w:rFonts w:ascii="Times New Roman" w:eastAsia="Times New Roman" w:hAnsi="Times New Roman"/>
                <w:sz w:val="20"/>
                <w:szCs w:val="20"/>
                <w:lang w:eastAsia="ru-RU"/>
              </w:rPr>
            </w:pPr>
          </w:p>
        </w:tc>
        <w:tc>
          <w:tcPr>
            <w:tcW w:w="720" w:type="dxa"/>
            <w:shd w:val="clear" w:color="auto" w:fill="FFFFFF"/>
          </w:tcPr>
          <w:p w:rsidR="009969C9" w:rsidRPr="009854ED" w:rsidRDefault="009969C9" w:rsidP="00A22380">
            <w:pPr>
              <w:spacing w:after="0" w:line="240" w:lineRule="auto"/>
              <w:jc w:val="center"/>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p>
        </w:tc>
        <w:tc>
          <w:tcPr>
            <w:tcW w:w="2414" w:type="dxa"/>
            <w:vMerge w:val="restart"/>
            <w:shd w:val="clear" w:color="auto" w:fill="FFFFFF"/>
          </w:tcPr>
          <w:p w:rsidR="009969C9" w:rsidRPr="003E568F" w:rsidRDefault="009969C9" w:rsidP="00A22380">
            <w:pPr>
              <w:spacing w:after="0" w:line="240" w:lineRule="auto"/>
              <w:jc w:val="center"/>
              <w:rPr>
                <w:rFonts w:ascii="Times New Roman" w:eastAsia="Times New Roman" w:hAnsi="Times New Roman"/>
                <w:color w:val="0D0D0D" w:themeColor="text1" w:themeTint="F2"/>
                <w:sz w:val="20"/>
                <w:szCs w:val="20"/>
                <w:lang w:eastAsia="ru-RU"/>
              </w:rPr>
            </w:pPr>
            <w:r w:rsidRPr="009854ED">
              <w:rPr>
                <w:rFonts w:ascii="Times New Roman" w:eastAsia="Times New Roman" w:hAnsi="Times New Roman"/>
                <w:sz w:val="20"/>
                <w:szCs w:val="20"/>
                <w:lang w:eastAsia="ru-RU"/>
              </w:rPr>
              <w:t>Сведени</w:t>
            </w:r>
            <w:r>
              <w:rPr>
                <w:rFonts w:ascii="Times New Roman" w:eastAsia="Times New Roman" w:hAnsi="Times New Roman"/>
                <w:sz w:val="20"/>
                <w:szCs w:val="20"/>
                <w:lang w:eastAsia="ru-RU"/>
              </w:rPr>
              <w:t xml:space="preserve">я по форме согласно приложению </w:t>
            </w:r>
            <w:r w:rsidRPr="009854ED">
              <w:rPr>
                <w:rFonts w:ascii="Times New Roman" w:eastAsia="Times New Roman" w:hAnsi="Times New Roman"/>
                <w:sz w:val="20"/>
                <w:szCs w:val="20"/>
                <w:lang w:eastAsia="ru-RU"/>
              </w:rPr>
              <w:t xml:space="preserve"> </w:t>
            </w:r>
            <w:r w:rsidR="00FA0C00" w:rsidRPr="007D5495">
              <w:rPr>
                <w:rFonts w:ascii="Times New Roman" w:eastAsia="Times New Roman" w:hAnsi="Times New Roman"/>
                <w:sz w:val="20"/>
                <w:szCs w:val="20"/>
                <w:lang w:eastAsia="ru-RU"/>
              </w:rPr>
              <w:t>1</w:t>
            </w:r>
            <w:r w:rsidRPr="009854ED">
              <w:rPr>
                <w:rFonts w:ascii="Times New Roman" w:eastAsia="Times New Roman" w:hAnsi="Times New Roman"/>
                <w:sz w:val="20"/>
                <w:szCs w:val="20"/>
                <w:lang w:eastAsia="ru-RU"/>
              </w:rPr>
              <w:t xml:space="preserve"> к </w:t>
            </w:r>
            <w:r w:rsidR="00077E61">
              <w:rPr>
                <w:rFonts w:ascii="Times New Roman" w:eastAsia="Times New Roman" w:hAnsi="Times New Roman"/>
                <w:sz w:val="20"/>
                <w:szCs w:val="20"/>
                <w:lang w:eastAsia="ru-RU"/>
              </w:rPr>
              <w:t xml:space="preserve">настоящему </w:t>
            </w:r>
            <w:r w:rsidRPr="003E568F">
              <w:rPr>
                <w:rFonts w:ascii="Times New Roman" w:eastAsia="Times New Roman" w:hAnsi="Times New Roman"/>
                <w:color w:val="0D0D0D" w:themeColor="text1" w:themeTint="F2"/>
                <w:sz w:val="20"/>
                <w:szCs w:val="20"/>
                <w:lang w:eastAsia="ru-RU"/>
              </w:rPr>
              <w:t>Положению</w:t>
            </w:r>
          </w:p>
          <w:p w:rsidR="009969C9" w:rsidRDefault="009969C9" w:rsidP="00A22380">
            <w:pPr>
              <w:jc w:val="center"/>
              <w:rPr>
                <w:rFonts w:ascii="Times New Roman" w:eastAsia="Times New Roman" w:hAnsi="Times New Roman"/>
                <w:sz w:val="20"/>
                <w:szCs w:val="20"/>
                <w:lang w:eastAsia="ru-RU"/>
              </w:rPr>
            </w:pPr>
          </w:p>
          <w:p w:rsidR="009969C9" w:rsidRPr="009854ED" w:rsidRDefault="009969C9" w:rsidP="00A22380">
            <w:pPr>
              <w:jc w:val="center"/>
              <w:rPr>
                <w:rFonts w:ascii="Times New Roman" w:eastAsia="Times New Roman" w:hAnsi="Times New Roman"/>
                <w:sz w:val="20"/>
                <w:szCs w:val="20"/>
                <w:lang w:eastAsia="ru-RU"/>
              </w:rPr>
            </w:pPr>
          </w:p>
        </w:tc>
        <w:tc>
          <w:tcPr>
            <w:tcW w:w="2277" w:type="dxa"/>
            <w:vMerge w:val="restart"/>
            <w:shd w:val="clear" w:color="auto" w:fill="FFFFFF"/>
          </w:tcPr>
          <w:p w:rsidR="009969C9" w:rsidRDefault="009969C9"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Показатель характеризует работу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и подведомственных ему бюджетных учреждений в области правовой защиты  при предъявлении исков о взыскании средств по денежным обязательствам. Целевым ориентиром для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является зн</w:t>
            </w:r>
            <w:r>
              <w:rPr>
                <w:rFonts w:ascii="Times New Roman" w:eastAsia="Times New Roman" w:hAnsi="Times New Roman"/>
                <w:sz w:val="20"/>
                <w:szCs w:val="20"/>
                <w:lang w:eastAsia="ru-RU"/>
              </w:rPr>
              <w:t>ачение показателя, равное 100%</w:t>
            </w:r>
          </w:p>
          <w:p w:rsidR="009969C9" w:rsidRPr="009854ED" w:rsidRDefault="009969C9" w:rsidP="00A22380">
            <w:pPr>
              <w:jc w:val="both"/>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1060" w:type="dxa"/>
            <w:vMerge w:val="restart"/>
            <w:shd w:val="clear" w:color="auto" w:fill="FFFFFF"/>
          </w:tcPr>
          <w:p w:rsidR="009969C9" w:rsidRPr="007D5495" w:rsidRDefault="00E63E2C" w:rsidP="00A22380">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100</w:t>
            </w:r>
          </w:p>
          <w:p w:rsidR="009969C9" w:rsidRPr="009854ED" w:rsidRDefault="009969C9" w:rsidP="00A22380">
            <w:pPr>
              <w:jc w:val="both"/>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r>
      <w:tr w:rsidR="009969C9" w:rsidRPr="009854ED" w:rsidTr="002B427C">
        <w:trPr>
          <w:trHeight w:val="20"/>
        </w:trPr>
        <w:tc>
          <w:tcPr>
            <w:tcW w:w="4253" w:type="dxa"/>
            <w:vMerge/>
            <w:shd w:val="clear" w:color="auto" w:fill="FFFFFF"/>
            <w:vAlign w:val="center"/>
          </w:tcPr>
          <w:p w:rsidR="009969C9" w:rsidRPr="009854ED" w:rsidRDefault="009969C9"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9969C9" w:rsidRPr="009854ED" w:rsidRDefault="009969C9"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=0</w:t>
            </w:r>
          </w:p>
        </w:tc>
        <w:tc>
          <w:tcPr>
            <w:tcW w:w="776" w:type="dxa"/>
            <w:vMerge/>
            <w:shd w:val="clear" w:color="auto" w:fill="FFFFFF"/>
          </w:tcPr>
          <w:p w:rsidR="009969C9" w:rsidRPr="009854ED" w:rsidRDefault="009969C9" w:rsidP="00A22380">
            <w:pPr>
              <w:jc w:val="center"/>
              <w:rPr>
                <w:rFonts w:ascii="Times New Roman" w:eastAsia="Times New Roman" w:hAnsi="Times New Roman"/>
                <w:sz w:val="20"/>
                <w:szCs w:val="20"/>
                <w:lang w:eastAsia="ru-RU"/>
              </w:rPr>
            </w:pPr>
          </w:p>
        </w:tc>
        <w:tc>
          <w:tcPr>
            <w:tcW w:w="720" w:type="dxa"/>
            <w:shd w:val="clear" w:color="auto" w:fill="FFFFFF"/>
          </w:tcPr>
          <w:p w:rsidR="009969C9" w:rsidRPr="009854ED" w:rsidRDefault="009969C9"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414" w:type="dxa"/>
            <w:vMerge/>
            <w:shd w:val="clear" w:color="auto" w:fill="FFFFFF"/>
            <w:noWrap/>
            <w:vAlign w:val="bottom"/>
          </w:tcPr>
          <w:p w:rsidR="009969C9" w:rsidRPr="009854ED" w:rsidRDefault="009969C9" w:rsidP="00A22380">
            <w:pPr>
              <w:jc w:val="center"/>
              <w:rPr>
                <w:rFonts w:ascii="Times New Roman" w:eastAsia="Times New Roman" w:hAnsi="Times New Roman"/>
                <w:sz w:val="20"/>
                <w:szCs w:val="20"/>
                <w:lang w:eastAsia="ru-RU"/>
              </w:rPr>
            </w:pPr>
          </w:p>
        </w:tc>
        <w:tc>
          <w:tcPr>
            <w:tcW w:w="2277" w:type="dxa"/>
            <w:vMerge/>
            <w:shd w:val="clear" w:color="auto" w:fill="FFFFFF"/>
          </w:tcPr>
          <w:p w:rsidR="009969C9" w:rsidRPr="009854ED" w:rsidRDefault="009969C9" w:rsidP="00A22380">
            <w:pPr>
              <w:jc w:val="both"/>
              <w:rPr>
                <w:rFonts w:ascii="Times New Roman" w:eastAsia="Times New Roman" w:hAnsi="Times New Roman"/>
                <w:sz w:val="20"/>
                <w:szCs w:val="20"/>
                <w:lang w:eastAsia="ru-RU"/>
              </w:rPr>
            </w:pPr>
          </w:p>
        </w:tc>
        <w:tc>
          <w:tcPr>
            <w:tcW w:w="1060" w:type="dxa"/>
            <w:vMerge/>
            <w:shd w:val="clear" w:color="auto" w:fill="FFFFFF"/>
          </w:tcPr>
          <w:p w:rsidR="009969C9" w:rsidRPr="009854ED" w:rsidRDefault="009969C9" w:rsidP="00A22380">
            <w:pPr>
              <w:jc w:val="both"/>
              <w:rPr>
                <w:rFonts w:ascii="Times New Roman" w:eastAsia="Times New Roman" w:hAnsi="Times New Roman"/>
                <w:sz w:val="20"/>
                <w:szCs w:val="20"/>
                <w:lang w:eastAsia="ru-RU"/>
              </w:rPr>
            </w:pPr>
          </w:p>
        </w:tc>
      </w:tr>
      <w:tr w:rsidR="009969C9" w:rsidRPr="009854ED" w:rsidTr="002B427C">
        <w:trPr>
          <w:trHeight w:val="20"/>
        </w:trPr>
        <w:tc>
          <w:tcPr>
            <w:tcW w:w="4253" w:type="dxa"/>
            <w:vMerge/>
            <w:shd w:val="clear" w:color="auto" w:fill="FFFFFF"/>
            <w:vAlign w:val="center"/>
          </w:tcPr>
          <w:p w:rsidR="009969C9" w:rsidRPr="009854ED" w:rsidRDefault="009969C9"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9969C9" w:rsidRPr="009854ED" w:rsidRDefault="009969C9"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≤10%</w:t>
            </w:r>
          </w:p>
        </w:tc>
        <w:tc>
          <w:tcPr>
            <w:tcW w:w="776" w:type="dxa"/>
            <w:vMerge/>
            <w:shd w:val="clear" w:color="auto" w:fill="FFFFFF"/>
          </w:tcPr>
          <w:p w:rsidR="009969C9" w:rsidRPr="009854ED" w:rsidRDefault="009969C9" w:rsidP="00A22380">
            <w:pPr>
              <w:jc w:val="center"/>
              <w:rPr>
                <w:rFonts w:ascii="Times New Roman" w:eastAsia="Times New Roman" w:hAnsi="Times New Roman"/>
                <w:sz w:val="20"/>
                <w:szCs w:val="20"/>
                <w:lang w:eastAsia="ru-RU"/>
              </w:rPr>
            </w:pPr>
          </w:p>
        </w:tc>
        <w:tc>
          <w:tcPr>
            <w:tcW w:w="720" w:type="dxa"/>
            <w:shd w:val="clear" w:color="auto" w:fill="FFFFFF"/>
          </w:tcPr>
          <w:p w:rsidR="009969C9" w:rsidRPr="009854ED" w:rsidRDefault="009969C9"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414" w:type="dxa"/>
            <w:vMerge/>
            <w:shd w:val="clear" w:color="auto" w:fill="FFFFFF"/>
            <w:noWrap/>
            <w:vAlign w:val="bottom"/>
          </w:tcPr>
          <w:p w:rsidR="009969C9" w:rsidRPr="009854ED" w:rsidRDefault="009969C9" w:rsidP="00A22380">
            <w:pPr>
              <w:jc w:val="center"/>
              <w:rPr>
                <w:rFonts w:ascii="Times New Roman" w:eastAsia="Times New Roman" w:hAnsi="Times New Roman"/>
                <w:sz w:val="20"/>
                <w:szCs w:val="20"/>
                <w:lang w:eastAsia="ru-RU"/>
              </w:rPr>
            </w:pPr>
          </w:p>
        </w:tc>
        <w:tc>
          <w:tcPr>
            <w:tcW w:w="2277" w:type="dxa"/>
            <w:vMerge/>
            <w:shd w:val="clear" w:color="auto" w:fill="FFFFFF"/>
          </w:tcPr>
          <w:p w:rsidR="009969C9" w:rsidRPr="009854ED" w:rsidRDefault="009969C9" w:rsidP="00A22380">
            <w:pPr>
              <w:jc w:val="both"/>
              <w:rPr>
                <w:rFonts w:ascii="Times New Roman" w:eastAsia="Times New Roman" w:hAnsi="Times New Roman"/>
                <w:sz w:val="20"/>
                <w:szCs w:val="20"/>
                <w:lang w:eastAsia="ru-RU"/>
              </w:rPr>
            </w:pPr>
          </w:p>
        </w:tc>
        <w:tc>
          <w:tcPr>
            <w:tcW w:w="1060" w:type="dxa"/>
            <w:vMerge/>
            <w:shd w:val="clear" w:color="auto" w:fill="FFFFFF"/>
          </w:tcPr>
          <w:p w:rsidR="009969C9" w:rsidRPr="009854ED" w:rsidRDefault="009969C9" w:rsidP="00A22380">
            <w:pPr>
              <w:jc w:val="both"/>
              <w:rPr>
                <w:rFonts w:ascii="Times New Roman" w:eastAsia="Times New Roman" w:hAnsi="Times New Roman"/>
                <w:sz w:val="20"/>
                <w:szCs w:val="20"/>
                <w:lang w:eastAsia="ru-RU"/>
              </w:rPr>
            </w:pPr>
          </w:p>
        </w:tc>
      </w:tr>
      <w:tr w:rsidR="009969C9" w:rsidRPr="009854ED" w:rsidTr="002B427C">
        <w:trPr>
          <w:trHeight w:val="20"/>
        </w:trPr>
        <w:tc>
          <w:tcPr>
            <w:tcW w:w="4253" w:type="dxa"/>
            <w:vMerge/>
            <w:shd w:val="clear" w:color="auto" w:fill="FFFFFF"/>
            <w:vAlign w:val="center"/>
          </w:tcPr>
          <w:p w:rsidR="009969C9" w:rsidRPr="009854ED" w:rsidRDefault="009969C9"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9969C9" w:rsidRPr="009854ED" w:rsidRDefault="009969C9"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≤30%</w:t>
            </w:r>
          </w:p>
        </w:tc>
        <w:tc>
          <w:tcPr>
            <w:tcW w:w="776" w:type="dxa"/>
            <w:vMerge/>
            <w:shd w:val="clear" w:color="auto" w:fill="FFFFFF"/>
          </w:tcPr>
          <w:p w:rsidR="009969C9" w:rsidRPr="009854ED" w:rsidRDefault="009969C9" w:rsidP="00A22380">
            <w:pPr>
              <w:jc w:val="center"/>
              <w:rPr>
                <w:rFonts w:ascii="Times New Roman" w:eastAsia="Times New Roman" w:hAnsi="Times New Roman"/>
                <w:sz w:val="20"/>
                <w:szCs w:val="20"/>
                <w:lang w:eastAsia="ru-RU"/>
              </w:rPr>
            </w:pPr>
          </w:p>
        </w:tc>
        <w:tc>
          <w:tcPr>
            <w:tcW w:w="720" w:type="dxa"/>
            <w:shd w:val="clear" w:color="auto" w:fill="FFFFFF"/>
          </w:tcPr>
          <w:p w:rsidR="009969C9" w:rsidRPr="009854ED" w:rsidRDefault="009969C9"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414" w:type="dxa"/>
            <w:vMerge/>
            <w:shd w:val="clear" w:color="auto" w:fill="FFFFFF"/>
          </w:tcPr>
          <w:p w:rsidR="009969C9" w:rsidRPr="009854ED" w:rsidRDefault="009969C9" w:rsidP="00A22380">
            <w:pPr>
              <w:jc w:val="center"/>
              <w:rPr>
                <w:rFonts w:ascii="Times New Roman" w:eastAsia="Times New Roman" w:hAnsi="Times New Roman"/>
                <w:sz w:val="20"/>
                <w:szCs w:val="20"/>
                <w:lang w:eastAsia="ru-RU"/>
              </w:rPr>
            </w:pPr>
          </w:p>
        </w:tc>
        <w:tc>
          <w:tcPr>
            <w:tcW w:w="2277" w:type="dxa"/>
            <w:vMerge/>
            <w:shd w:val="clear" w:color="auto" w:fill="FFFFFF"/>
          </w:tcPr>
          <w:p w:rsidR="009969C9" w:rsidRPr="009854ED" w:rsidRDefault="009969C9" w:rsidP="00A22380">
            <w:pPr>
              <w:jc w:val="both"/>
              <w:rPr>
                <w:rFonts w:ascii="Times New Roman" w:eastAsia="Times New Roman" w:hAnsi="Times New Roman"/>
                <w:sz w:val="20"/>
                <w:szCs w:val="20"/>
                <w:lang w:eastAsia="ru-RU"/>
              </w:rPr>
            </w:pPr>
          </w:p>
        </w:tc>
        <w:tc>
          <w:tcPr>
            <w:tcW w:w="1060" w:type="dxa"/>
            <w:vMerge/>
            <w:shd w:val="clear" w:color="auto" w:fill="FFFFFF"/>
          </w:tcPr>
          <w:p w:rsidR="009969C9" w:rsidRPr="009854ED" w:rsidRDefault="009969C9" w:rsidP="00A22380">
            <w:pPr>
              <w:jc w:val="both"/>
              <w:rPr>
                <w:rFonts w:ascii="Times New Roman" w:eastAsia="Times New Roman" w:hAnsi="Times New Roman"/>
                <w:sz w:val="20"/>
                <w:szCs w:val="20"/>
                <w:lang w:eastAsia="ru-RU"/>
              </w:rPr>
            </w:pPr>
          </w:p>
        </w:tc>
      </w:tr>
      <w:tr w:rsidR="009969C9" w:rsidRPr="009854ED" w:rsidTr="002B427C">
        <w:trPr>
          <w:trHeight w:val="20"/>
        </w:trPr>
        <w:tc>
          <w:tcPr>
            <w:tcW w:w="4253" w:type="dxa"/>
            <w:vMerge/>
            <w:shd w:val="clear" w:color="auto" w:fill="FFFFFF"/>
            <w:vAlign w:val="center"/>
          </w:tcPr>
          <w:p w:rsidR="009969C9" w:rsidRPr="009854ED" w:rsidRDefault="009969C9"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9969C9" w:rsidRPr="009854ED" w:rsidRDefault="009969C9"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≤70%</w:t>
            </w:r>
          </w:p>
        </w:tc>
        <w:tc>
          <w:tcPr>
            <w:tcW w:w="776" w:type="dxa"/>
            <w:vMerge/>
            <w:shd w:val="clear" w:color="auto" w:fill="FFFFFF"/>
          </w:tcPr>
          <w:p w:rsidR="009969C9" w:rsidRPr="009854ED" w:rsidRDefault="009969C9" w:rsidP="00A22380">
            <w:pPr>
              <w:jc w:val="center"/>
              <w:rPr>
                <w:rFonts w:ascii="Times New Roman" w:eastAsia="Times New Roman" w:hAnsi="Times New Roman"/>
                <w:sz w:val="20"/>
                <w:szCs w:val="20"/>
                <w:lang w:eastAsia="ru-RU"/>
              </w:rPr>
            </w:pPr>
          </w:p>
        </w:tc>
        <w:tc>
          <w:tcPr>
            <w:tcW w:w="720" w:type="dxa"/>
            <w:shd w:val="clear" w:color="auto" w:fill="FFFFFF"/>
          </w:tcPr>
          <w:p w:rsidR="009969C9" w:rsidRPr="009854ED" w:rsidRDefault="009969C9"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414" w:type="dxa"/>
            <w:vMerge/>
            <w:shd w:val="clear" w:color="auto" w:fill="FFFFFF"/>
          </w:tcPr>
          <w:p w:rsidR="009969C9" w:rsidRPr="009854ED" w:rsidRDefault="009969C9" w:rsidP="00A22380">
            <w:pPr>
              <w:jc w:val="center"/>
              <w:rPr>
                <w:rFonts w:ascii="Times New Roman" w:eastAsia="Times New Roman" w:hAnsi="Times New Roman"/>
                <w:sz w:val="20"/>
                <w:szCs w:val="20"/>
                <w:lang w:eastAsia="ru-RU"/>
              </w:rPr>
            </w:pPr>
          </w:p>
        </w:tc>
        <w:tc>
          <w:tcPr>
            <w:tcW w:w="2277" w:type="dxa"/>
            <w:vMerge/>
            <w:shd w:val="clear" w:color="auto" w:fill="FFFFFF"/>
          </w:tcPr>
          <w:p w:rsidR="009969C9" w:rsidRPr="009854ED" w:rsidRDefault="009969C9" w:rsidP="00A22380">
            <w:pPr>
              <w:jc w:val="both"/>
              <w:rPr>
                <w:rFonts w:ascii="Times New Roman" w:eastAsia="Times New Roman" w:hAnsi="Times New Roman"/>
                <w:sz w:val="20"/>
                <w:szCs w:val="20"/>
                <w:lang w:eastAsia="ru-RU"/>
              </w:rPr>
            </w:pPr>
          </w:p>
        </w:tc>
        <w:tc>
          <w:tcPr>
            <w:tcW w:w="1060" w:type="dxa"/>
            <w:vMerge/>
            <w:shd w:val="clear" w:color="auto" w:fill="FFFFFF"/>
          </w:tcPr>
          <w:p w:rsidR="009969C9" w:rsidRPr="009854ED" w:rsidRDefault="009969C9" w:rsidP="00A22380">
            <w:pPr>
              <w:jc w:val="both"/>
              <w:rPr>
                <w:rFonts w:ascii="Times New Roman" w:eastAsia="Times New Roman" w:hAnsi="Times New Roman"/>
                <w:sz w:val="20"/>
                <w:szCs w:val="20"/>
                <w:lang w:eastAsia="ru-RU"/>
              </w:rPr>
            </w:pPr>
          </w:p>
        </w:tc>
      </w:tr>
      <w:tr w:rsidR="009969C9" w:rsidRPr="009854ED" w:rsidTr="002B427C">
        <w:trPr>
          <w:trHeight w:val="20"/>
        </w:trPr>
        <w:tc>
          <w:tcPr>
            <w:tcW w:w="4253" w:type="dxa"/>
            <w:vMerge/>
            <w:shd w:val="clear" w:color="auto" w:fill="FFFFFF"/>
            <w:vAlign w:val="center"/>
          </w:tcPr>
          <w:p w:rsidR="009969C9" w:rsidRPr="009854ED" w:rsidRDefault="009969C9"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9969C9" w:rsidRPr="009854ED" w:rsidRDefault="009969C9"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P&lt;100%</w:t>
            </w:r>
          </w:p>
        </w:tc>
        <w:tc>
          <w:tcPr>
            <w:tcW w:w="776" w:type="dxa"/>
            <w:vMerge/>
            <w:shd w:val="clear" w:color="auto" w:fill="FFFFFF"/>
          </w:tcPr>
          <w:p w:rsidR="009969C9" w:rsidRPr="009854ED" w:rsidRDefault="009969C9" w:rsidP="00A22380">
            <w:pPr>
              <w:jc w:val="center"/>
              <w:rPr>
                <w:rFonts w:ascii="Times New Roman" w:eastAsia="Times New Roman" w:hAnsi="Times New Roman"/>
                <w:sz w:val="20"/>
                <w:szCs w:val="20"/>
                <w:lang w:eastAsia="ru-RU"/>
              </w:rPr>
            </w:pPr>
          </w:p>
        </w:tc>
        <w:tc>
          <w:tcPr>
            <w:tcW w:w="720" w:type="dxa"/>
            <w:shd w:val="clear" w:color="auto" w:fill="FFFFFF"/>
          </w:tcPr>
          <w:p w:rsidR="009969C9" w:rsidRPr="009854ED" w:rsidRDefault="009969C9"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414" w:type="dxa"/>
            <w:vMerge/>
            <w:shd w:val="clear" w:color="auto" w:fill="FFFFFF"/>
          </w:tcPr>
          <w:p w:rsidR="009969C9" w:rsidRPr="009854ED" w:rsidRDefault="009969C9" w:rsidP="00A22380">
            <w:pPr>
              <w:jc w:val="center"/>
              <w:rPr>
                <w:rFonts w:ascii="Times New Roman" w:eastAsia="Times New Roman" w:hAnsi="Times New Roman"/>
                <w:sz w:val="20"/>
                <w:szCs w:val="20"/>
                <w:lang w:eastAsia="ru-RU"/>
              </w:rPr>
            </w:pPr>
          </w:p>
        </w:tc>
        <w:tc>
          <w:tcPr>
            <w:tcW w:w="2277" w:type="dxa"/>
            <w:vMerge/>
            <w:shd w:val="clear" w:color="auto" w:fill="FFFFFF"/>
          </w:tcPr>
          <w:p w:rsidR="009969C9" w:rsidRPr="009854ED" w:rsidRDefault="009969C9" w:rsidP="00A22380">
            <w:pPr>
              <w:jc w:val="both"/>
              <w:rPr>
                <w:rFonts w:ascii="Times New Roman" w:eastAsia="Times New Roman" w:hAnsi="Times New Roman"/>
                <w:sz w:val="20"/>
                <w:szCs w:val="20"/>
                <w:lang w:eastAsia="ru-RU"/>
              </w:rPr>
            </w:pPr>
          </w:p>
        </w:tc>
        <w:tc>
          <w:tcPr>
            <w:tcW w:w="1060" w:type="dxa"/>
            <w:vMerge/>
            <w:shd w:val="clear" w:color="auto" w:fill="FFFFFF"/>
          </w:tcPr>
          <w:p w:rsidR="009969C9" w:rsidRPr="009854ED" w:rsidRDefault="009969C9" w:rsidP="00A22380">
            <w:pPr>
              <w:jc w:val="both"/>
              <w:rPr>
                <w:rFonts w:ascii="Times New Roman" w:eastAsia="Times New Roman" w:hAnsi="Times New Roman"/>
                <w:sz w:val="20"/>
                <w:szCs w:val="20"/>
                <w:lang w:eastAsia="ru-RU"/>
              </w:rPr>
            </w:pPr>
          </w:p>
        </w:tc>
      </w:tr>
      <w:tr w:rsidR="009969C9" w:rsidRPr="009854ED" w:rsidTr="002B427C">
        <w:trPr>
          <w:trHeight w:val="20"/>
        </w:trPr>
        <w:tc>
          <w:tcPr>
            <w:tcW w:w="4253" w:type="dxa"/>
            <w:vMerge/>
            <w:shd w:val="clear" w:color="auto" w:fill="FFFFFF"/>
            <w:vAlign w:val="center"/>
          </w:tcPr>
          <w:p w:rsidR="009969C9" w:rsidRPr="009854ED" w:rsidRDefault="009969C9"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9969C9" w:rsidRPr="009854ED" w:rsidRDefault="009969C9"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=100%</w:t>
            </w:r>
          </w:p>
        </w:tc>
        <w:tc>
          <w:tcPr>
            <w:tcW w:w="776" w:type="dxa"/>
            <w:vMerge/>
            <w:shd w:val="clear" w:color="auto" w:fill="FFFFFF"/>
          </w:tcPr>
          <w:p w:rsidR="009969C9" w:rsidRPr="009854ED" w:rsidRDefault="009969C9"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tcPr>
          <w:p w:rsidR="009969C9" w:rsidRPr="009854ED" w:rsidRDefault="009969C9"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414" w:type="dxa"/>
            <w:vMerge/>
            <w:shd w:val="clear" w:color="auto" w:fill="FFFFFF"/>
          </w:tcPr>
          <w:p w:rsidR="009969C9" w:rsidRPr="009854ED" w:rsidRDefault="009969C9" w:rsidP="00A22380">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9969C9" w:rsidRPr="009854ED" w:rsidRDefault="009969C9" w:rsidP="00A22380">
            <w:pPr>
              <w:spacing w:after="0" w:line="240" w:lineRule="auto"/>
              <w:jc w:val="both"/>
              <w:rPr>
                <w:rFonts w:ascii="Times New Roman" w:eastAsia="Times New Roman" w:hAnsi="Times New Roman"/>
                <w:sz w:val="20"/>
                <w:szCs w:val="20"/>
                <w:lang w:eastAsia="ru-RU"/>
              </w:rPr>
            </w:pPr>
          </w:p>
        </w:tc>
        <w:tc>
          <w:tcPr>
            <w:tcW w:w="1060" w:type="dxa"/>
            <w:vMerge/>
            <w:shd w:val="clear" w:color="auto" w:fill="FFFFFF"/>
          </w:tcPr>
          <w:p w:rsidR="009969C9" w:rsidRPr="009854ED" w:rsidRDefault="009969C9" w:rsidP="00A22380">
            <w:pPr>
              <w:spacing w:after="0" w:line="240" w:lineRule="auto"/>
              <w:jc w:val="both"/>
              <w:rPr>
                <w:rFonts w:ascii="Times New Roman" w:eastAsia="Times New Roman" w:hAnsi="Times New Roman"/>
                <w:sz w:val="20"/>
                <w:szCs w:val="20"/>
                <w:lang w:eastAsia="ru-RU"/>
              </w:rPr>
            </w:pPr>
          </w:p>
        </w:tc>
      </w:tr>
      <w:tr w:rsidR="00F22F31" w:rsidRPr="009854ED" w:rsidTr="004C6323">
        <w:trPr>
          <w:trHeight w:val="20"/>
        </w:trPr>
        <w:tc>
          <w:tcPr>
            <w:tcW w:w="14108" w:type="dxa"/>
            <w:gridSpan w:val="6"/>
            <w:shd w:val="clear" w:color="auto" w:fill="FFFFFF"/>
          </w:tcPr>
          <w:p w:rsidR="00F22F31" w:rsidRPr="009854ED" w:rsidRDefault="00F22F31" w:rsidP="00A22380">
            <w:pPr>
              <w:spacing w:after="0" w:line="240" w:lineRule="auto"/>
              <w:rPr>
                <w:rFonts w:ascii="Times New Roman" w:eastAsia="Times New Roman" w:hAnsi="Times New Roman"/>
                <w:sz w:val="20"/>
                <w:szCs w:val="20"/>
                <w:lang w:eastAsia="ru-RU"/>
              </w:rPr>
            </w:pPr>
            <w:r w:rsidRPr="00C940DD">
              <w:rPr>
                <w:rFonts w:ascii="Times New Roman" w:eastAsia="Times New Roman" w:hAnsi="Times New Roman"/>
                <w:bCs/>
                <w:sz w:val="20"/>
                <w:szCs w:val="20"/>
                <w:lang w:eastAsia="ru-RU"/>
              </w:rPr>
              <w:t>5. Учет и отчетность</w:t>
            </w:r>
          </w:p>
        </w:tc>
        <w:tc>
          <w:tcPr>
            <w:tcW w:w="1060" w:type="dxa"/>
            <w:shd w:val="clear" w:color="auto" w:fill="FFFFFF"/>
          </w:tcPr>
          <w:p w:rsidR="00F22F31" w:rsidRPr="00F22F31" w:rsidRDefault="00F22F31" w:rsidP="00A22380">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12</w:t>
            </w:r>
          </w:p>
        </w:tc>
      </w:tr>
      <w:tr w:rsidR="009969C9" w:rsidRPr="009854ED" w:rsidTr="002B427C">
        <w:trPr>
          <w:trHeight w:val="20"/>
        </w:trPr>
        <w:tc>
          <w:tcPr>
            <w:tcW w:w="4253" w:type="dxa"/>
            <w:vMerge w:val="restart"/>
            <w:shd w:val="clear" w:color="auto" w:fill="FFFFFF"/>
          </w:tcPr>
          <w:p w:rsidR="009969C9" w:rsidRDefault="009969C9"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5.1. Представление в составе годовой бюджетной отчетности сведений о мерах по повышению эффективности расходования бюджетных средств </w:t>
            </w:r>
          </w:p>
          <w:p w:rsidR="009969C9" w:rsidRDefault="009969C9" w:rsidP="00A22380">
            <w:pPr>
              <w:spacing w:after="0" w:line="240" w:lineRule="auto"/>
              <w:rPr>
                <w:rFonts w:ascii="Times New Roman" w:eastAsia="Times New Roman" w:hAnsi="Times New Roman"/>
                <w:sz w:val="20"/>
                <w:szCs w:val="20"/>
                <w:lang w:eastAsia="ru-RU"/>
              </w:rPr>
            </w:pPr>
          </w:p>
          <w:p w:rsidR="009969C9" w:rsidRPr="009854ED" w:rsidRDefault="009969C9"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9969C9" w:rsidRPr="009854ED" w:rsidRDefault="009969C9"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Наличие в годовой бюджетной отчетности за отчетный финансовый год заполненной таблицы «Сведения о мерах по повышению эффективности расходования бюджетных средств»</w:t>
            </w:r>
          </w:p>
        </w:tc>
        <w:tc>
          <w:tcPr>
            <w:tcW w:w="776" w:type="dxa"/>
            <w:shd w:val="clear" w:color="auto" w:fill="FFFFFF"/>
            <w:noWrap/>
            <w:vAlign w:val="center"/>
          </w:tcPr>
          <w:p w:rsidR="009969C9" w:rsidRPr="009854ED" w:rsidRDefault="009969C9"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балл</w:t>
            </w:r>
          </w:p>
        </w:tc>
        <w:tc>
          <w:tcPr>
            <w:tcW w:w="720" w:type="dxa"/>
            <w:shd w:val="clear" w:color="auto" w:fill="FFFFFF"/>
            <w:noWrap/>
            <w:vAlign w:val="center"/>
          </w:tcPr>
          <w:p w:rsidR="009969C9" w:rsidRPr="009854ED" w:rsidRDefault="009969C9"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414" w:type="dxa"/>
            <w:vMerge w:val="restart"/>
            <w:shd w:val="clear" w:color="auto" w:fill="FFFFFF"/>
          </w:tcPr>
          <w:p w:rsidR="009969C9" w:rsidRPr="00B773BE" w:rsidRDefault="009969C9" w:rsidP="00A22380">
            <w:pPr>
              <w:spacing w:after="0" w:line="240" w:lineRule="auto"/>
              <w:jc w:val="center"/>
              <w:rPr>
                <w:rFonts w:ascii="Times New Roman" w:eastAsia="Times New Roman" w:hAnsi="Times New Roman"/>
                <w:sz w:val="20"/>
                <w:szCs w:val="20"/>
                <w:lang w:eastAsia="ru-RU"/>
              </w:rPr>
            </w:pPr>
            <w:r w:rsidRPr="00B773BE">
              <w:rPr>
                <w:rFonts w:ascii="Times New Roman" w:eastAsia="Times New Roman" w:hAnsi="Times New Roman"/>
                <w:sz w:val="20"/>
                <w:szCs w:val="20"/>
                <w:lang w:eastAsia="ru-RU"/>
              </w:rPr>
              <w:t>Сведения о мерах по повышению эффективности расходования бюджетных средств (таблица № 2) по форме 0503160, утвержденной Приказом Министерства финансов Российской  Федерации от 23 декабря 2010 г. № 191н</w:t>
            </w:r>
          </w:p>
        </w:tc>
        <w:tc>
          <w:tcPr>
            <w:tcW w:w="2277" w:type="dxa"/>
            <w:vMerge w:val="restart"/>
            <w:shd w:val="clear" w:color="auto" w:fill="FFFFFF"/>
          </w:tcPr>
          <w:p w:rsidR="009969C9" w:rsidRPr="009854ED" w:rsidRDefault="009969C9"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В рамках оценки данного показателя позитивно рассматривается сам факт наличия заполненной таблицы  </w:t>
            </w:r>
          </w:p>
        </w:tc>
        <w:tc>
          <w:tcPr>
            <w:tcW w:w="1060" w:type="dxa"/>
            <w:vMerge w:val="restart"/>
            <w:shd w:val="clear" w:color="auto" w:fill="FFFFFF"/>
          </w:tcPr>
          <w:p w:rsidR="009969C9" w:rsidRPr="00F22F31" w:rsidRDefault="00F22F31" w:rsidP="00A22380">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40</w:t>
            </w:r>
          </w:p>
        </w:tc>
      </w:tr>
      <w:tr w:rsidR="009969C9" w:rsidRPr="009854ED" w:rsidTr="002B427C">
        <w:trPr>
          <w:trHeight w:val="20"/>
        </w:trPr>
        <w:tc>
          <w:tcPr>
            <w:tcW w:w="4253" w:type="dxa"/>
            <w:vMerge/>
            <w:shd w:val="clear" w:color="auto" w:fill="FFFFFF"/>
            <w:vAlign w:val="center"/>
          </w:tcPr>
          <w:p w:rsidR="009969C9" w:rsidRPr="009854ED" w:rsidRDefault="009969C9"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9969C9" w:rsidRPr="009854ED" w:rsidRDefault="009969C9"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Отсутствие в годовой бюджетной отчетности за отчетный финансовый год заполненной таблицы «Сведения о мерах по повышению эффективности расходования бюджетных средств»</w:t>
            </w:r>
          </w:p>
        </w:tc>
        <w:tc>
          <w:tcPr>
            <w:tcW w:w="776" w:type="dxa"/>
            <w:shd w:val="clear" w:color="auto" w:fill="FFFFFF"/>
            <w:noWrap/>
            <w:vAlign w:val="center"/>
          </w:tcPr>
          <w:p w:rsidR="009969C9" w:rsidRPr="009854ED" w:rsidRDefault="009969C9"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балл</w:t>
            </w:r>
          </w:p>
        </w:tc>
        <w:tc>
          <w:tcPr>
            <w:tcW w:w="720" w:type="dxa"/>
            <w:shd w:val="clear" w:color="auto" w:fill="FFFFFF"/>
            <w:noWrap/>
            <w:vAlign w:val="center"/>
          </w:tcPr>
          <w:p w:rsidR="009969C9" w:rsidRPr="009854ED" w:rsidRDefault="009969C9"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414" w:type="dxa"/>
            <w:vMerge/>
            <w:shd w:val="clear" w:color="auto" w:fill="FFFFFF"/>
            <w:vAlign w:val="center"/>
          </w:tcPr>
          <w:p w:rsidR="009969C9" w:rsidRPr="00B773BE" w:rsidRDefault="009969C9" w:rsidP="00A22380">
            <w:pPr>
              <w:spacing w:after="0" w:line="240" w:lineRule="auto"/>
              <w:rPr>
                <w:rFonts w:ascii="Times New Roman" w:eastAsia="Times New Roman" w:hAnsi="Times New Roman"/>
                <w:sz w:val="20"/>
                <w:szCs w:val="20"/>
                <w:lang w:eastAsia="ru-RU"/>
              </w:rPr>
            </w:pPr>
          </w:p>
        </w:tc>
        <w:tc>
          <w:tcPr>
            <w:tcW w:w="2277" w:type="dxa"/>
            <w:vMerge/>
            <w:shd w:val="clear" w:color="auto" w:fill="FFFFFF"/>
            <w:vAlign w:val="center"/>
          </w:tcPr>
          <w:p w:rsidR="009969C9" w:rsidRPr="009854ED" w:rsidRDefault="009969C9" w:rsidP="00A22380">
            <w:pPr>
              <w:spacing w:after="0" w:line="240" w:lineRule="auto"/>
              <w:rPr>
                <w:rFonts w:ascii="Times New Roman" w:eastAsia="Times New Roman" w:hAnsi="Times New Roman"/>
                <w:sz w:val="20"/>
                <w:szCs w:val="20"/>
                <w:lang w:eastAsia="ru-RU"/>
              </w:rPr>
            </w:pPr>
          </w:p>
        </w:tc>
        <w:tc>
          <w:tcPr>
            <w:tcW w:w="1060" w:type="dxa"/>
            <w:vMerge/>
            <w:shd w:val="clear" w:color="auto" w:fill="FFFFFF"/>
            <w:vAlign w:val="center"/>
          </w:tcPr>
          <w:p w:rsidR="009969C9" w:rsidRPr="009854ED" w:rsidRDefault="009969C9" w:rsidP="00A22380">
            <w:pPr>
              <w:spacing w:after="0" w:line="240" w:lineRule="auto"/>
              <w:rPr>
                <w:rFonts w:ascii="Times New Roman" w:eastAsia="Times New Roman" w:hAnsi="Times New Roman"/>
                <w:sz w:val="20"/>
                <w:szCs w:val="20"/>
                <w:lang w:eastAsia="ru-RU"/>
              </w:rPr>
            </w:pPr>
          </w:p>
        </w:tc>
      </w:tr>
      <w:tr w:rsidR="00C43FB9" w:rsidRPr="009854ED" w:rsidTr="004C6323">
        <w:trPr>
          <w:trHeight w:val="20"/>
        </w:trPr>
        <w:tc>
          <w:tcPr>
            <w:tcW w:w="4253" w:type="dxa"/>
            <w:vMerge w:val="restart"/>
            <w:shd w:val="clear" w:color="auto" w:fill="FFFFFF"/>
          </w:tcPr>
          <w:p w:rsidR="00C43FB9" w:rsidRPr="0011078A" w:rsidRDefault="00C43FB9" w:rsidP="004C6323">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r w:rsidRPr="0011078A">
              <w:rPr>
                <w:rFonts w:ascii="Times New Roman" w:eastAsia="Times New Roman" w:hAnsi="Times New Roman"/>
                <w:sz w:val="20"/>
                <w:szCs w:val="20"/>
                <w:lang w:eastAsia="ru-RU"/>
              </w:rPr>
              <w:t>2</w:t>
            </w:r>
            <w:r w:rsidRPr="009854ED">
              <w:rPr>
                <w:rFonts w:ascii="Times New Roman" w:eastAsia="Times New Roman" w:hAnsi="Times New Roman"/>
                <w:sz w:val="20"/>
                <w:szCs w:val="20"/>
                <w:lang w:eastAsia="ru-RU"/>
              </w:rPr>
              <w:t xml:space="preserve">. Представление в составе годовой бюджетной отчетности сведений о </w:t>
            </w:r>
            <w:r>
              <w:rPr>
                <w:rFonts w:ascii="Times New Roman" w:eastAsia="Times New Roman" w:hAnsi="Times New Roman"/>
                <w:sz w:val="20"/>
                <w:szCs w:val="20"/>
                <w:lang w:eastAsia="ru-RU"/>
              </w:rPr>
              <w:t>проведении инвентаризаций</w:t>
            </w:r>
          </w:p>
          <w:p w:rsidR="00C43FB9" w:rsidRDefault="00C43FB9" w:rsidP="004C6323">
            <w:pPr>
              <w:spacing w:after="0" w:line="240" w:lineRule="auto"/>
              <w:rPr>
                <w:rFonts w:ascii="Times New Roman" w:eastAsia="Times New Roman" w:hAnsi="Times New Roman"/>
                <w:sz w:val="20"/>
                <w:szCs w:val="20"/>
                <w:lang w:eastAsia="ru-RU"/>
              </w:rPr>
            </w:pPr>
          </w:p>
          <w:p w:rsidR="00C43FB9" w:rsidRPr="009854ED" w:rsidRDefault="00C43FB9" w:rsidP="004C6323">
            <w:pPr>
              <w:spacing w:after="0" w:line="240" w:lineRule="auto"/>
              <w:rPr>
                <w:rFonts w:ascii="Times New Roman" w:eastAsia="Times New Roman" w:hAnsi="Times New Roman"/>
                <w:sz w:val="20"/>
                <w:szCs w:val="20"/>
                <w:lang w:eastAsia="ru-RU"/>
              </w:rPr>
            </w:pPr>
          </w:p>
        </w:tc>
        <w:tc>
          <w:tcPr>
            <w:tcW w:w="3668" w:type="dxa"/>
            <w:shd w:val="clear" w:color="auto" w:fill="FFFFFF"/>
          </w:tcPr>
          <w:p w:rsidR="00C43FB9" w:rsidRPr="009854ED" w:rsidRDefault="00C43FB9" w:rsidP="00C43FB9">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w:t>
            </w:r>
            <w:r w:rsidRPr="009854ED">
              <w:rPr>
                <w:rFonts w:ascii="Times New Roman" w:eastAsia="Times New Roman" w:hAnsi="Times New Roman"/>
                <w:sz w:val="20"/>
                <w:szCs w:val="20"/>
                <w:lang w:eastAsia="ru-RU"/>
              </w:rPr>
              <w:t>аблиц</w:t>
            </w:r>
            <w:r>
              <w:rPr>
                <w:rFonts w:ascii="Times New Roman" w:eastAsia="Times New Roman" w:hAnsi="Times New Roman"/>
                <w:sz w:val="20"/>
                <w:szCs w:val="20"/>
                <w:lang w:eastAsia="ru-RU"/>
              </w:rPr>
              <w:t>а</w:t>
            </w:r>
            <w:r w:rsidRPr="009854ED">
              <w:rPr>
                <w:rFonts w:ascii="Times New Roman" w:eastAsia="Times New Roman" w:hAnsi="Times New Roman"/>
                <w:sz w:val="20"/>
                <w:szCs w:val="20"/>
                <w:lang w:eastAsia="ru-RU"/>
              </w:rPr>
              <w:t xml:space="preserve"> «Сведения о </w:t>
            </w:r>
            <w:r>
              <w:rPr>
                <w:rFonts w:ascii="Times New Roman" w:eastAsia="Times New Roman" w:hAnsi="Times New Roman"/>
                <w:sz w:val="20"/>
                <w:szCs w:val="20"/>
                <w:lang w:eastAsia="ru-RU"/>
              </w:rPr>
              <w:t>проведении инвентаризаций</w:t>
            </w:r>
            <w:r w:rsidRPr="009854E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заполнена и соответствует  требованиям </w:t>
            </w:r>
            <w:r>
              <w:rPr>
                <w:rFonts w:ascii="Times New Roman" w:hAnsi="Times New Roman"/>
                <w:sz w:val="20"/>
                <w:szCs w:val="20"/>
                <w:lang w:eastAsia="ru-RU"/>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tc>
        <w:tc>
          <w:tcPr>
            <w:tcW w:w="776" w:type="dxa"/>
            <w:shd w:val="clear" w:color="auto" w:fill="FFFFFF"/>
            <w:vAlign w:val="center"/>
          </w:tcPr>
          <w:p w:rsidR="00C43FB9" w:rsidRPr="009854ED" w:rsidRDefault="00C43FB9" w:rsidP="004C6323">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балл</w:t>
            </w:r>
          </w:p>
        </w:tc>
        <w:tc>
          <w:tcPr>
            <w:tcW w:w="720" w:type="dxa"/>
            <w:shd w:val="clear" w:color="auto" w:fill="FFFFFF"/>
            <w:vAlign w:val="center"/>
          </w:tcPr>
          <w:p w:rsidR="00C43FB9" w:rsidRPr="009854ED" w:rsidRDefault="00C43FB9" w:rsidP="004C6323">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414" w:type="dxa"/>
            <w:vMerge w:val="restart"/>
            <w:shd w:val="clear" w:color="auto" w:fill="FFFFFF"/>
          </w:tcPr>
          <w:p w:rsidR="00C43FB9" w:rsidRPr="00B773BE" w:rsidRDefault="00200329" w:rsidP="00C43FB9">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Сведения о </w:t>
            </w:r>
            <w:r>
              <w:rPr>
                <w:rFonts w:ascii="Times New Roman" w:eastAsia="Times New Roman" w:hAnsi="Times New Roman"/>
                <w:sz w:val="20"/>
                <w:szCs w:val="20"/>
                <w:lang w:eastAsia="ru-RU"/>
              </w:rPr>
              <w:t>проведении инвентаризаций</w:t>
            </w:r>
            <w:r w:rsidRPr="00B773BE">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00C43FB9" w:rsidRPr="00B773BE">
              <w:rPr>
                <w:rFonts w:ascii="Times New Roman" w:eastAsia="Times New Roman" w:hAnsi="Times New Roman"/>
                <w:sz w:val="20"/>
                <w:szCs w:val="20"/>
                <w:lang w:eastAsia="ru-RU"/>
              </w:rPr>
              <w:t xml:space="preserve">(таблица № </w:t>
            </w:r>
            <w:r w:rsidR="00C43FB9">
              <w:rPr>
                <w:rFonts w:ascii="Times New Roman" w:eastAsia="Times New Roman" w:hAnsi="Times New Roman"/>
                <w:sz w:val="20"/>
                <w:szCs w:val="20"/>
                <w:lang w:eastAsia="ru-RU"/>
              </w:rPr>
              <w:t>6</w:t>
            </w:r>
            <w:r w:rsidR="00C43FB9" w:rsidRPr="00B773BE">
              <w:rPr>
                <w:rFonts w:ascii="Times New Roman" w:eastAsia="Times New Roman" w:hAnsi="Times New Roman"/>
                <w:sz w:val="20"/>
                <w:szCs w:val="20"/>
                <w:lang w:eastAsia="ru-RU"/>
              </w:rPr>
              <w:t>) по форме 0503160, утвержденной Приказом Министерства финансов Российской  Федерации от 23 декабря 2010 г. № 191н</w:t>
            </w:r>
          </w:p>
        </w:tc>
        <w:tc>
          <w:tcPr>
            <w:tcW w:w="2277" w:type="dxa"/>
            <w:vMerge w:val="restart"/>
            <w:shd w:val="clear" w:color="auto" w:fill="FFFFFF"/>
          </w:tcPr>
          <w:p w:rsidR="00C43FB9" w:rsidRPr="009854ED" w:rsidRDefault="00C43FB9" w:rsidP="00C43FB9">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В рамках оценки данного показателя позитивно рассматривается </w:t>
            </w:r>
            <w:r>
              <w:rPr>
                <w:rFonts w:ascii="Times New Roman" w:eastAsia="Times New Roman" w:hAnsi="Times New Roman"/>
                <w:sz w:val="20"/>
                <w:szCs w:val="20"/>
                <w:lang w:eastAsia="ru-RU"/>
              </w:rPr>
              <w:t xml:space="preserve">факт наличия </w:t>
            </w:r>
            <w:r w:rsidRPr="009854ED">
              <w:rPr>
                <w:rFonts w:ascii="Times New Roman" w:eastAsia="Times New Roman" w:hAnsi="Times New Roman"/>
                <w:sz w:val="20"/>
                <w:szCs w:val="20"/>
                <w:lang w:eastAsia="ru-RU"/>
              </w:rPr>
              <w:t xml:space="preserve">заполненной таблицы </w:t>
            </w:r>
            <w:r>
              <w:rPr>
                <w:rFonts w:ascii="Times New Roman" w:eastAsia="Times New Roman" w:hAnsi="Times New Roman"/>
                <w:sz w:val="20"/>
                <w:szCs w:val="20"/>
                <w:lang w:eastAsia="ru-RU"/>
              </w:rPr>
              <w:t>и её качества</w:t>
            </w:r>
            <w:r w:rsidRPr="009854ED">
              <w:rPr>
                <w:rFonts w:ascii="Times New Roman" w:eastAsia="Times New Roman" w:hAnsi="Times New Roman"/>
                <w:sz w:val="20"/>
                <w:szCs w:val="20"/>
                <w:lang w:eastAsia="ru-RU"/>
              </w:rPr>
              <w:t xml:space="preserve"> </w:t>
            </w:r>
          </w:p>
        </w:tc>
        <w:tc>
          <w:tcPr>
            <w:tcW w:w="1060" w:type="dxa"/>
            <w:vMerge w:val="restart"/>
            <w:shd w:val="clear" w:color="auto" w:fill="FFFFFF"/>
          </w:tcPr>
          <w:p w:rsidR="00C43FB9" w:rsidRPr="009854ED" w:rsidRDefault="00C43FB9"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p>
        </w:tc>
      </w:tr>
      <w:tr w:rsidR="00C43FB9" w:rsidRPr="009854ED" w:rsidTr="004C6323">
        <w:trPr>
          <w:trHeight w:val="20"/>
        </w:trPr>
        <w:tc>
          <w:tcPr>
            <w:tcW w:w="4253" w:type="dxa"/>
            <w:vMerge/>
            <w:shd w:val="clear" w:color="auto" w:fill="FFFFFF"/>
            <w:vAlign w:val="center"/>
          </w:tcPr>
          <w:p w:rsidR="00C43FB9" w:rsidRPr="009854ED" w:rsidRDefault="00C43FB9" w:rsidP="004C6323">
            <w:pPr>
              <w:spacing w:after="0" w:line="240" w:lineRule="auto"/>
              <w:rPr>
                <w:rFonts w:ascii="Times New Roman" w:eastAsia="Times New Roman" w:hAnsi="Times New Roman"/>
                <w:sz w:val="20"/>
                <w:szCs w:val="20"/>
                <w:lang w:eastAsia="ru-RU"/>
              </w:rPr>
            </w:pPr>
          </w:p>
        </w:tc>
        <w:tc>
          <w:tcPr>
            <w:tcW w:w="3668" w:type="dxa"/>
            <w:shd w:val="clear" w:color="auto" w:fill="FFFFFF"/>
          </w:tcPr>
          <w:p w:rsidR="00C43FB9" w:rsidRPr="009854ED" w:rsidRDefault="00C43FB9" w:rsidP="004C632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w:t>
            </w:r>
            <w:r w:rsidRPr="009854ED">
              <w:rPr>
                <w:rFonts w:ascii="Times New Roman" w:eastAsia="Times New Roman" w:hAnsi="Times New Roman"/>
                <w:sz w:val="20"/>
                <w:szCs w:val="20"/>
                <w:lang w:eastAsia="ru-RU"/>
              </w:rPr>
              <w:t>аблиц</w:t>
            </w:r>
            <w:r>
              <w:rPr>
                <w:rFonts w:ascii="Times New Roman" w:eastAsia="Times New Roman" w:hAnsi="Times New Roman"/>
                <w:sz w:val="20"/>
                <w:szCs w:val="20"/>
                <w:lang w:eastAsia="ru-RU"/>
              </w:rPr>
              <w:t>а</w:t>
            </w:r>
            <w:r w:rsidRPr="009854ED">
              <w:rPr>
                <w:rFonts w:ascii="Times New Roman" w:eastAsia="Times New Roman" w:hAnsi="Times New Roman"/>
                <w:sz w:val="20"/>
                <w:szCs w:val="20"/>
                <w:lang w:eastAsia="ru-RU"/>
              </w:rPr>
              <w:t xml:space="preserve"> «Сведения о </w:t>
            </w:r>
            <w:r>
              <w:rPr>
                <w:rFonts w:ascii="Times New Roman" w:eastAsia="Times New Roman" w:hAnsi="Times New Roman"/>
                <w:sz w:val="20"/>
                <w:szCs w:val="20"/>
                <w:lang w:eastAsia="ru-RU"/>
              </w:rPr>
              <w:t>проведении инвентаризаций</w:t>
            </w:r>
            <w:r w:rsidRPr="009854E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не заполнена или не соответствует  требованиям </w:t>
            </w:r>
            <w:r>
              <w:rPr>
                <w:rFonts w:ascii="Times New Roman" w:hAnsi="Times New Roman"/>
                <w:sz w:val="20"/>
                <w:szCs w:val="20"/>
                <w:lang w:eastAsia="ru-RU"/>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tc>
        <w:tc>
          <w:tcPr>
            <w:tcW w:w="776" w:type="dxa"/>
            <w:shd w:val="clear" w:color="auto" w:fill="FFFFFF"/>
            <w:vAlign w:val="center"/>
          </w:tcPr>
          <w:p w:rsidR="00C43FB9" w:rsidRPr="009854ED" w:rsidRDefault="00C43FB9" w:rsidP="004C6323">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балл</w:t>
            </w:r>
          </w:p>
        </w:tc>
        <w:tc>
          <w:tcPr>
            <w:tcW w:w="720" w:type="dxa"/>
            <w:shd w:val="clear" w:color="auto" w:fill="FFFFFF"/>
            <w:vAlign w:val="center"/>
          </w:tcPr>
          <w:p w:rsidR="00C43FB9" w:rsidRPr="009854ED" w:rsidRDefault="00C43FB9" w:rsidP="004C6323">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414" w:type="dxa"/>
            <w:vMerge/>
            <w:shd w:val="clear" w:color="auto" w:fill="FFFFFF"/>
          </w:tcPr>
          <w:p w:rsidR="00C43FB9" w:rsidRPr="00B773BE" w:rsidRDefault="00C43FB9" w:rsidP="00A22380">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C43FB9" w:rsidRPr="009854ED" w:rsidRDefault="00C43FB9" w:rsidP="008D6242">
            <w:pPr>
              <w:spacing w:after="0" w:line="240" w:lineRule="auto"/>
              <w:rPr>
                <w:rFonts w:ascii="Times New Roman" w:eastAsia="Times New Roman" w:hAnsi="Times New Roman"/>
                <w:sz w:val="20"/>
                <w:szCs w:val="20"/>
                <w:lang w:eastAsia="ru-RU"/>
              </w:rPr>
            </w:pPr>
          </w:p>
        </w:tc>
        <w:tc>
          <w:tcPr>
            <w:tcW w:w="1060" w:type="dxa"/>
            <w:vMerge/>
            <w:shd w:val="clear" w:color="auto" w:fill="FFFFFF"/>
          </w:tcPr>
          <w:p w:rsidR="00C43FB9" w:rsidRPr="009854ED" w:rsidRDefault="00C43FB9" w:rsidP="00A22380">
            <w:pPr>
              <w:spacing w:after="0" w:line="240" w:lineRule="auto"/>
              <w:jc w:val="center"/>
              <w:rPr>
                <w:rFonts w:ascii="Times New Roman" w:eastAsia="Times New Roman" w:hAnsi="Times New Roman"/>
                <w:sz w:val="20"/>
                <w:szCs w:val="20"/>
                <w:lang w:eastAsia="ru-RU"/>
              </w:rPr>
            </w:pPr>
          </w:p>
        </w:tc>
      </w:tr>
      <w:tr w:rsidR="00200329" w:rsidRPr="009854ED" w:rsidTr="004C6323">
        <w:trPr>
          <w:trHeight w:val="20"/>
        </w:trPr>
        <w:tc>
          <w:tcPr>
            <w:tcW w:w="4253" w:type="dxa"/>
            <w:vMerge w:val="restart"/>
            <w:shd w:val="clear" w:color="auto" w:fill="FFFFFF"/>
          </w:tcPr>
          <w:p w:rsidR="00200329" w:rsidRDefault="00200329" w:rsidP="004C6323">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r>
              <w:rPr>
                <w:rFonts w:ascii="Times New Roman" w:eastAsia="Times New Roman" w:hAnsi="Times New Roman"/>
                <w:sz w:val="20"/>
                <w:szCs w:val="20"/>
                <w:lang w:eastAsia="ru-RU"/>
              </w:rPr>
              <w:t>3</w:t>
            </w:r>
            <w:r w:rsidRPr="009854ED">
              <w:rPr>
                <w:rFonts w:ascii="Times New Roman" w:eastAsia="Times New Roman" w:hAnsi="Times New Roman"/>
                <w:sz w:val="20"/>
                <w:szCs w:val="20"/>
                <w:lang w:eastAsia="ru-RU"/>
              </w:rPr>
              <w:t xml:space="preserve">. Представление в составе годовой бюджетной отчетности сведений о </w:t>
            </w:r>
            <w:r>
              <w:rPr>
                <w:rFonts w:ascii="Times New Roman" w:eastAsia="Times New Roman" w:hAnsi="Times New Roman"/>
                <w:sz w:val="20"/>
                <w:szCs w:val="20"/>
                <w:lang w:eastAsia="ru-RU"/>
              </w:rPr>
              <w:t>результатах мероприятий внутреннего финансового контроля</w:t>
            </w:r>
          </w:p>
          <w:p w:rsidR="00200329" w:rsidRDefault="00200329" w:rsidP="004C6323">
            <w:pPr>
              <w:spacing w:after="0" w:line="240" w:lineRule="auto"/>
              <w:rPr>
                <w:rFonts w:ascii="Times New Roman" w:eastAsia="Times New Roman" w:hAnsi="Times New Roman"/>
                <w:sz w:val="20"/>
                <w:szCs w:val="20"/>
                <w:lang w:eastAsia="ru-RU"/>
              </w:rPr>
            </w:pPr>
          </w:p>
          <w:p w:rsidR="00200329" w:rsidRPr="009854ED" w:rsidRDefault="00200329" w:rsidP="004C6323">
            <w:pPr>
              <w:spacing w:after="0" w:line="240" w:lineRule="auto"/>
              <w:rPr>
                <w:rFonts w:ascii="Times New Roman" w:eastAsia="Times New Roman" w:hAnsi="Times New Roman"/>
                <w:sz w:val="20"/>
                <w:szCs w:val="20"/>
                <w:lang w:eastAsia="ru-RU"/>
              </w:rPr>
            </w:pPr>
          </w:p>
        </w:tc>
        <w:tc>
          <w:tcPr>
            <w:tcW w:w="3668" w:type="dxa"/>
            <w:shd w:val="clear" w:color="auto" w:fill="FFFFFF"/>
          </w:tcPr>
          <w:p w:rsidR="00200329" w:rsidRPr="009854ED" w:rsidRDefault="00200329" w:rsidP="00200329">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w:t>
            </w:r>
            <w:r w:rsidRPr="009854ED">
              <w:rPr>
                <w:rFonts w:ascii="Times New Roman" w:eastAsia="Times New Roman" w:hAnsi="Times New Roman"/>
                <w:sz w:val="20"/>
                <w:szCs w:val="20"/>
                <w:lang w:eastAsia="ru-RU"/>
              </w:rPr>
              <w:t>аблиц</w:t>
            </w:r>
            <w:r>
              <w:rPr>
                <w:rFonts w:ascii="Times New Roman" w:eastAsia="Times New Roman" w:hAnsi="Times New Roman"/>
                <w:sz w:val="20"/>
                <w:szCs w:val="20"/>
                <w:lang w:eastAsia="ru-RU"/>
              </w:rPr>
              <w:t>а</w:t>
            </w:r>
            <w:r w:rsidRPr="009854ED">
              <w:rPr>
                <w:rFonts w:ascii="Times New Roman" w:eastAsia="Times New Roman" w:hAnsi="Times New Roman"/>
                <w:sz w:val="20"/>
                <w:szCs w:val="20"/>
                <w:lang w:eastAsia="ru-RU"/>
              </w:rPr>
              <w:t xml:space="preserve"> «Сведения о </w:t>
            </w:r>
            <w:r>
              <w:rPr>
                <w:rFonts w:ascii="Times New Roman" w:eastAsia="Times New Roman" w:hAnsi="Times New Roman"/>
                <w:sz w:val="20"/>
                <w:szCs w:val="20"/>
                <w:lang w:eastAsia="ru-RU"/>
              </w:rPr>
              <w:t>результатах мероприятий внутреннего финансового контроля</w:t>
            </w:r>
            <w:r w:rsidRPr="009854E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заполнена и соответствует  характеристикам внутреннего контроля, указанным в комментарии</w:t>
            </w:r>
          </w:p>
        </w:tc>
        <w:tc>
          <w:tcPr>
            <w:tcW w:w="776" w:type="dxa"/>
            <w:shd w:val="clear" w:color="auto" w:fill="FFFFFF"/>
            <w:vAlign w:val="center"/>
          </w:tcPr>
          <w:p w:rsidR="00200329" w:rsidRPr="009854ED" w:rsidRDefault="00200329" w:rsidP="004C6323">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балл</w:t>
            </w:r>
          </w:p>
        </w:tc>
        <w:tc>
          <w:tcPr>
            <w:tcW w:w="720" w:type="dxa"/>
            <w:shd w:val="clear" w:color="auto" w:fill="FFFFFF"/>
            <w:vAlign w:val="center"/>
          </w:tcPr>
          <w:p w:rsidR="00200329" w:rsidRPr="009854ED" w:rsidRDefault="00200329" w:rsidP="004C6323">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414" w:type="dxa"/>
            <w:vMerge w:val="restart"/>
            <w:shd w:val="clear" w:color="auto" w:fill="FFFFFF"/>
          </w:tcPr>
          <w:p w:rsidR="00200329" w:rsidRPr="00B773BE" w:rsidRDefault="00200329" w:rsidP="00200329">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Сведения о </w:t>
            </w:r>
            <w:r>
              <w:rPr>
                <w:rFonts w:ascii="Times New Roman" w:eastAsia="Times New Roman" w:hAnsi="Times New Roman"/>
                <w:sz w:val="20"/>
                <w:szCs w:val="20"/>
                <w:lang w:eastAsia="ru-RU"/>
              </w:rPr>
              <w:t>результатах мероприятий внутреннего финансового контроля</w:t>
            </w:r>
            <w:r w:rsidRPr="00B773BE">
              <w:rPr>
                <w:rFonts w:ascii="Times New Roman" w:eastAsia="Times New Roman" w:hAnsi="Times New Roman"/>
                <w:sz w:val="20"/>
                <w:szCs w:val="20"/>
                <w:lang w:eastAsia="ru-RU"/>
              </w:rPr>
              <w:t xml:space="preserve"> (таблица № </w:t>
            </w:r>
            <w:r>
              <w:rPr>
                <w:rFonts w:ascii="Times New Roman" w:eastAsia="Times New Roman" w:hAnsi="Times New Roman"/>
                <w:sz w:val="20"/>
                <w:szCs w:val="20"/>
                <w:lang w:eastAsia="ru-RU"/>
              </w:rPr>
              <w:t>5</w:t>
            </w:r>
            <w:r w:rsidRPr="00B773BE">
              <w:rPr>
                <w:rFonts w:ascii="Times New Roman" w:eastAsia="Times New Roman" w:hAnsi="Times New Roman"/>
                <w:sz w:val="20"/>
                <w:szCs w:val="20"/>
                <w:lang w:eastAsia="ru-RU"/>
              </w:rPr>
              <w:t xml:space="preserve">) по форме 0503160, утвержденной Приказом Министерства </w:t>
            </w:r>
            <w:r w:rsidRPr="00B773BE">
              <w:rPr>
                <w:rFonts w:ascii="Times New Roman" w:eastAsia="Times New Roman" w:hAnsi="Times New Roman"/>
                <w:sz w:val="20"/>
                <w:szCs w:val="20"/>
                <w:lang w:eastAsia="ru-RU"/>
              </w:rPr>
              <w:lastRenderedPageBreak/>
              <w:t>финансов Российской  Федерации от 23 декабря 2010 г. № 191н</w:t>
            </w:r>
          </w:p>
        </w:tc>
        <w:tc>
          <w:tcPr>
            <w:tcW w:w="2277" w:type="dxa"/>
            <w:vMerge w:val="restart"/>
            <w:shd w:val="clear" w:color="auto" w:fill="FFFFFF"/>
          </w:tcPr>
          <w:p w:rsidR="00200329" w:rsidRPr="009854ED" w:rsidRDefault="00CC5532" w:rsidP="008D6242">
            <w:pPr>
              <w:spacing w:after="0" w:line="240" w:lineRule="auto"/>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lastRenderedPageBreak/>
              <w:t>Контроль за</w:t>
            </w:r>
            <w:proofErr w:type="gramEnd"/>
            <w:r>
              <w:rPr>
                <w:rFonts w:ascii="Times New Roman" w:eastAsia="Times New Roman" w:hAnsi="Times New Roman"/>
                <w:sz w:val="20"/>
                <w:szCs w:val="20"/>
                <w:lang w:eastAsia="ru-RU"/>
              </w:rPr>
              <w:t xml:space="preserve"> результативностью (эффективностью и экономичностью) использования бюджетных средств, обеспечение </w:t>
            </w:r>
            <w:r>
              <w:rPr>
                <w:rFonts w:ascii="Times New Roman" w:eastAsia="Times New Roman" w:hAnsi="Times New Roman"/>
                <w:sz w:val="20"/>
                <w:szCs w:val="20"/>
                <w:lang w:eastAsia="ru-RU"/>
              </w:rPr>
              <w:lastRenderedPageBreak/>
              <w:t>надежности и точности информации, соблюдение норм законодательства, выполнение мероприятий и планов в соответствии с целями и задачами главного распорядителя бюджетных средств</w:t>
            </w:r>
          </w:p>
        </w:tc>
        <w:tc>
          <w:tcPr>
            <w:tcW w:w="1060" w:type="dxa"/>
            <w:vMerge w:val="restart"/>
            <w:shd w:val="clear" w:color="auto" w:fill="FFFFFF"/>
          </w:tcPr>
          <w:p w:rsidR="00200329" w:rsidRPr="009854ED" w:rsidRDefault="009102F7"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30</w:t>
            </w:r>
          </w:p>
        </w:tc>
      </w:tr>
      <w:tr w:rsidR="00200329" w:rsidRPr="009854ED" w:rsidTr="004C6323">
        <w:trPr>
          <w:trHeight w:val="20"/>
        </w:trPr>
        <w:tc>
          <w:tcPr>
            <w:tcW w:w="4253" w:type="dxa"/>
            <w:vMerge/>
            <w:shd w:val="clear" w:color="auto" w:fill="FFFFFF"/>
            <w:vAlign w:val="center"/>
          </w:tcPr>
          <w:p w:rsidR="00200329" w:rsidRPr="009854ED" w:rsidRDefault="00200329" w:rsidP="004C6323">
            <w:pPr>
              <w:spacing w:after="0" w:line="240" w:lineRule="auto"/>
              <w:rPr>
                <w:rFonts w:ascii="Times New Roman" w:eastAsia="Times New Roman" w:hAnsi="Times New Roman"/>
                <w:sz w:val="20"/>
                <w:szCs w:val="20"/>
                <w:lang w:eastAsia="ru-RU"/>
              </w:rPr>
            </w:pPr>
          </w:p>
        </w:tc>
        <w:tc>
          <w:tcPr>
            <w:tcW w:w="3668" w:type="dxa"/>
            <w:shd w:val="clear" w:color="auto" w:fill="FFFFFF"/>
          </w:tcPr>
          <w:p w:rsidR="00200329" w:rsidRPr="009854ED" w:rsidRDefault="00200329" w:rsidP="004C632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w:t>
            </w:r>
            <w:r w:rsidRPr="009854ED">
              <w:rPr>
                <w:rFonts w:ascii="Times New Roman" w:eastAsia="Times New Roman" w:hAnsi="Times New Roman"/>
                <w:sz w:val="20"/>
                <w:szCs w:val="20"/>
                <w:lang w:eastAsia="ru-RU"/>
              </w:rPr>
              <w:t>аблиц</w:t>
            </w:r>
            <w:r>
              <w:rPr>
                <w:rFonts w:ascii="Times New Roman" w:eastAsia="Times New Roman" w:hAnsi="Times New Roman"/>
                <w:sz w:val="20"/>
                <w:szCs w:val="20"/>
                <w:lang w:eastAsia="ru-RU"/>
              </w:rPr>
              <w:t>а</w:t>
            </w:r>
            <w:r w:rsidRPr="009854ED">
              <w:rPr>
                <w:rFonts w:ascii="Times New Roman" w:eastAsia="Times New Roman" w:hAnsi="Times New Roman"/>
                <w:sz w:val="20"/>
                <w:szCs w:val="20"/>
                <w:lang w:eastAsia="ru-RU"/>
              </w:rPr>
              <w:t xml:space="preserve"> «Сведения о </w:t>
            </w:r>
            <w:r>
              <w:rPr>
                <w:rFonts w:ascii="Times New Roman" w:eastAsia="Times New Roman" w:hAnsi="Times New Roman"/>
                <w:sz w:val="20"/>
                <w:szCs w:val="20"/>
                <w:lang w:eastAsia="ru-RU"/>
              </w:rPr>
              <w:t xml:space="preserve">результатах мероприятий внутреннего финансового </w:t>
            </w:r>
            <w:r>
              <w:rPr>
                <w:rFonts w:ascii="Times New Roman" w:eastAsia="Times New Roman" w:hAnsi="Times New Roman"/>
                <w:sz w:val="20"/>
                <w:szCs w:val="20"/>
                <w:lang w:eastAsia="ru-RU"/>
              </w:rPr>
              <w:lastRenderedPageBreak/>
              <w:t>контроля</w:t>
            </w:r>
            <w:r w:rsidRPr="009854E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не заполнена и не соответствует  характеристикам внутреннего контроля, указанным в комментарии</w:t>
            </w:r>
          </w:p>
        </w:tc>
        <w:tc>
          <w:tcPr>
            <w:tcW w:w="776" w:type="dxa"/>
            <w:shd w:val="clear" w:color="auto" w:fill="FFFFFF"/>
            <w:vAlign w:val="center"/>
          </w:tcPr>
          <w:p w:rsidR="00200329" w:rsidRPr="009854ED" w:rsidRDefault="00200329" w:rsidP="004C6323">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балл</w:t>
            </w:r>
          </w:p>
        </w:tc>
        <w:tc>
          <w:tcPr>
            <w:tcW w:w="720" w:type="dxa"/>
            <w:shd w:val="clear" w:color="auto" w:fill="FFFFFF"/>
            <w:vAlign w:val="center"/>
          </w:tcPr>
          <w:p w:rsidR="00200329" w:rsidRPr="009854ED" w:rsidRDefault="00200329" w:rsidP="004C6323">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414" w:type="dxa"/>
            <w:vMerge/>
            <w:shd w:val="clear" w:color="auto" w:fill="FFFFFF"/>
          </w:tcPr>
          <w:p w:rsidR="00200329" w:rsidRPr="00B773BE" w:rsidRDefault="00200329" w:rsidP="00A22380">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200329" w:rsidRPr="009854ED" w:rsidRDefault="00200329" w:rsidP="008D6242">
            <w:pPr>
              <w:spacing w:after="0" w:line="240" w:lineRule="auto"/>
              <w:rPr>
                <w:rFonts w:ascii="Times New Roman" w:eastAsia="Times New Roman" w:hAnsi="Times New Roman"/>
                <w:sz w:val="20"/>
                <w:szCs w:val="20"/>
                <w:lang w:eastAsia="ru-RU"/>
              </w:rPr>
            </w:pPr>
          </w:p>
        </w:tc>
        <w:tc>
          <w:tcPr>
            <w:tcW w:w="1060" w:type="dxa"/>
            <w:vMerge/>
            <w:shd w:val="clear" w:color="auto" w:fill="FFFFFF"/>
          </w:tcPr>
          <w:p w:rsidR="00200329" w:rsidRPr="009854ED" w:rsidRDefault="00200329" w:rsidP="00A22380">
            <w:pPr>
              <w:spacing w:after="0" w:line="240" w:lineRule="auto"/>
              <w:jc w:val="center"/>
              <w:rPr>
                <w:rFonts w:ascii="Times New Roman" w:eastAsia="Times New Roman" w:hAnsi="Times New Roman"/>
                <w:sz w:val="20"/>
                <w:szCs w:val="20"/>
                <w:lang w:eastAsia="ru-RU"/>
              </w:rPr>
            </w:pPr>
          </w:p>
        </w:tc>
      </w:tr>
      <w:tr w:rsidR="0011078A" w:rsidRPr="009854ED" w:rsidTr="002B427C">
        <w:trPr>
          <w:trHeight w:val="20"/>
        </w:trPr>
        <w:tc>
          <w:tcPr>
            <w:tcW w:w="4253" w:type="dxa"/>
            <w:shd w:val="clear" w:color="auto" w:fill="FFFFFF"/>
          </w:tcPr>
          <w:p w:rsidR="0011078A" w:rsidRPr="009854ED" w:rsidRDefault="0011078A" w:rsidP="00CC5532">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5.</w:t>
            </w:r>
            <w:r w:rsidR="00CC5532">
              <w:rPr>
                <w:rFonts w:ascii="Times New Roman" w:eastAsia="Times New Roman" w:hAnsi="Times New Roman"/>
                <w:sz w:val="20"/>
                <w:szCs w:val="20"/>
                <w:lang w:eastAsia="ru-RU"/>
              </w:rPr>
              <w:t>4</w:t>
            </w:r>
            <w:r w:rsidRPr="009854ED">
              <w:rPr>
                <w:rFonts w:ascii="Times New Roman" w:eastAsia="Times New Roman" w:hAnsi="Times New Roman"/>
                <w:sz w:val="20"/>
                <w:szCs w:val="20"/>
                <w:lang w:eastAsia="ru-RU"/>
              </w:rPr>
              <w:t xml:space="preserve">. Отношения накопленной амортизации к основным средствам </w:t>
            </w:r>
          </w:p>
        </w:tc>
        <w:tc>
          <w:tcPr>
            <w:tcW w:w="3668" w:type="dxa"/>
            <w:shd w:val="clear" w:color="auto" w:fill="FFFFFF"/>
          </w:tcPr>
          <w:p w:rsidR="0011078A" w:rsidRDefault="0011078A"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Р= 100</w:t>
            </w: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х</w:t>
            </w:r>
            <w:proofErr w:type="spellEnd"/>
            <w:proofErr w:type="gramStart"/>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А</w:t>
            </w:r>
            <w:proofErr w:type="gramEnd"/>
            <w:r w:rsidRPr="009854ED">
              <w:rPr>
                <w:rFonts w:ascii="Times New Roman" w:eastAsia="Times New Roman" w:hAnsi="Times New Roman"/>
                <w:sz w:val="20"/>
                <w:szCs w:val="20"/>
                <w:lang w:eastAsia="ru-RU"/>
              </w:rPr>
              <w:t xml:space="preserve">/О, где </w:t>
            </w:r>
          </w:p>
          <w:p w:rsidR="0011078A" w:rsidRDefault="0011078A" w:rsidP="00A22380">
            <w:pPr>
              <w:spacing w:after="0" w:line="240" w:lineRule="auto"/>
              <w:rPr>
                <w:rFonts w:ascii="Times New Roman" w:eastAsia="Times New Roman" w:hAnsi="Times New Roman"/>
                <w:sz w:val="20"/>
                <w:szCs w:val="20"/>
                <w:lang w:eastAsia="ru-RU"/>
              </w:rPr>
            </w:pPr>
          </w:p>
          <w:p w:rsidR="0011078A" w:rsidRDefault="0011078A"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А – амортизация основных сре</w:t>
            </w:r>
            <w:proofErr w:type="gramStart"/>
            <w:r w:rsidRPr="009854ED">
              <w:rPr>
                <w:rFonts w:ascii="Times New Roman" w:eastAsia="Times New Roman" w:hAnsi="Times New Roman"/>
                <w:sz w:val="20"/>
                <w:szCs w:val="20"/>
                <w:lang w:eastAsia="ru-RU"/>
              </w:rPr>
              <w:t xml:space="preserve">дств </w:t>
            </w:r>
            <w:r>
              <w:rPr>
                <w:rFonts w:ascii="Times New Roman" w:hAnsi="Times New Roman"/>
                <w:sz w:val="20"/>
                <w:szCs w:val="20"/>
              </w:rPr>
              <w:t>гл</w:t>
            </w:r>
            <w:proofErr w:type="gramEnd"/>
            <w:r>
              <w:rPr>
                <w:rFonts w:ascii="Times New Roman" w:hAnsi="Times New Roman"/>
                <w:sz w:val="20"/>
                <w:szCs w:val="20"/>
              </w:rPr>
              <w:t>авного распорядителя бюджетных средств</w:t>
            </w:r>
            <w:r w:rsidRPr="009854ED">
              <w:rPr>
                <w:rFonts w:ascii="Times New Roman" w:eastAsia="Times New Roman" w:hAnsi="Times New Roman"/>
                <w:sz w:val="20"/>
                <w:szCs w:val="20"/>
                <w:lang w:eastAsia="ru-RU"/>
              </w:rPr>
              <w:t xml:space="preserve">;   </w:t>
            </w:r>
          </w:p>
          <w:p w:rsidR="0011078A" w:rsidRDefault="0011078A"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О – основные средства (балансовая стоимость) </w:t>
            </w:r>
            <w:r>
              <w:rPr>
                <w:rFonts w:ascii="Times New Roman" w:hAnsi="Times New Roman"/>
                <w:sz w:val="20"/>
                <w:szCs w:val="20"/>
              </w:rPr>
              <w:t>главного распорядителя бюджетных средств</w:t>
            </w:r>
          </w:p>
          <w:p w:rsidR="0011078A" w:rsidRDefault="0011078A" w:rsidP="00A22380">
            <w:pPr>
              <w:spacing w:after="0" w:line="240" w:lineRule="auto"/>
              <w:rPr>
                <w:rFonts w:ascii="Times New Roman" w:eastAsia="Times New Roman" w:hAnsi="Times New Roman"/>
                <w:sz w:val="20"/>
                <w:szCs w:val="20"/>
                <w:lang w:eastAsia="ru-RU"/>
              </w:rPr>
            </w:pPr>
          </w:p>
          <w:p w:rsidR="0011078A" w:rsidRPr="009854ED" w:rsidRDefault="0011078A"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Оценка=5</w:t>
            </w: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х</w:t>
            </w:r>
            <w:proofErr w:type="spellEnd"/>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(1-Р)</w:t>
            </w:r>
          </w:p>
        </w:tc>
        <w:tc>
          <w:tcPr>
            <w:tcW w:w="776" w:type="dxa"/>
            <w:shd w:val="clear" w:color="auto" w:fill="FFFFFF"/>
          </w:tcPr>
          <w:p w:rsidR="0011078A" w:rsidRPr="009854ED" w:rsidRDefault="0011078A"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w:t>
            </w:r>
          </w:p>
        </w:tc>
        <w:tc>
          <w:tcPr>
            <w:tcW w:w="720" w:type="dxa"/>
            <w:shd w:val="clear" w:color="auto" w:fill="FFFFFF"/>
          </w:tcPr>
          <w:p w:rsidR="0011078A" w:rsidRPr="009854ED" w:rsidRDefault="0011078A" w:rsidP="00A22380">
            <w:pPr>
              <w:spacing w:after="0" w:line="240" w:lineRule="auto"/>
              <w:jc w:val="center"/>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p>
        </w:tc>
        <w:tc>
          <w:tcPr>
            <w:tcW w:w="2414" w:type="dxa"/>
            <w:shd w:val="clear" w:color="auto" w:fill="FFFFFF"/>
          </w:tcPr>
          <w:p w:rsidR="0011078A" w:rsidRPr="00B773BE" w:rsidRDefault="0011078A" w:rsidP="00A22380">
            <w:pPr>
              <w:spacing w:after="0" w:line="240" w:lineRule="auto"/>
              <w:jc w:val="center"/>
              <w:rPr>
                <w:rFonts w:ascii="Times New Roman" w:eastAsia="Times New Roman" w:hAnsi="Times New Roman"/>
                <w:sz w:val="20"/>
                <w:szCs w:val="20"/>
                <w:lang w:eastAsia="ru-RU"/>
              </w:rPr>
            </w:pPr>
            <w:r w:rsidRPr="00B773BE">
              <w:rPr>
                <w:rFonts w:ascii="Times New Roman" w:eastAsia="Times New Roman" w:hAnsi="Times New Roman"/>
                <w:sz w:val="20"/>
                <w:szCs w:val="20"/>
                <w:lang w:eastAsia="ru-RU"/>
              </w:rPr>
              <w:t>Строки 010 и 020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отчетный год по форме 0503130, утвержденной Приказом Министерства финансов Российской Федерации от 23 декабря 2010 г.</w:t>
            </w:r>
            <w:r>
              <w:rPr>
                <w:rFonts w:ascii="Times New Roman" w:eastAsia="Times New Roman" w:hAnsi="Times New Roman"/>
                <w:sz w:val="20"/>
                <w:szCs w:val="20"/>
                <w:lang w:eastAsia="ru-RU"/>
              </w:rPr>
              <w:t xml:space="preserve"> </w:t>
            </w:r>
            <w:r w:rsidR="004C6323">
              <w:rPr>
                <w:rFonts w:ascii="Times New Roman" w:eastAsia="Times New Roman" w:hAnsi="Times New Roman"/>
                <w:sz w:val="20"/>
                <w:szCs w:val="20"/>
                <w:lang w:eastAsia="ru-RU"/>
              </w:rPr>
              <w:t xml:space="preserve">    </w:t>
            </w:r>
            <w:r w:rsidRPr="00B773BE">
              <w:rPr>
                <w:rFonts w:ascii="Times New Roman" w:eastAsia="Times New Roman" w:hAnsi="Times New Roman"/>
                <w:sz w:val="20"/>
                <w:szCs w:val="20"/>
                <w:lang w:eastAsia="ru-RU"/>
              </w:rPr>
              <w:t>№ 191н</w:t>
            </w:r>
          </w:p>
        </w:tc>
        <w:tc>
          <w:tcPr>
            <w:tcW w:w="2277" w:type="dxa"/>
            <w:shd w:val="clear" w:color="auto" w:fill="FFFFFF"/>
          </w:tcPr>
          <w:p w:rsidR="0011078A" w:rsidRPr="009854ED" w:rsidRDefault="0011078A" w:rsidP="008D6242">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Большие значе</w:t>
            </w:r>
            <w:r>
              <w:rPr>
                <w:rFonts w:ascii="Times New Roman" w:eastAsia="Times New Roman" w:hAnsi="Times New Roman"/>
                <w:sz w:val="20"/>
                <w:szCs w:val="20"/>
                <w:lang w:eastAsia="ru-RU"/>
              </w:rPr>
              <w:t>ния свидетельствую</w:t>
            </w:r>
            <w:r w:rsidRPr="009854ED">
              <w:rPr>
                <w:rFonts w:ascii="Times New Roman" w:eastAsia="Times New Roman" w:hAnsi="Times New Roman"/>
                <w:sz w:val="20"/>
                <w:szCs w:val="20"/>
                <w:lang w:eastAsia="ru-RU"/>
              </w:rPr>
              <w:t xml:space="preserve">т об изношенности основных фондов сети подведомственных </w:t>
            </w:r>
            <w:r>
              <w:rPr>
                <w:rFonts w:ascii="Times New Roman" w:hAnsi="Times New Roman"/>
                <w:sz w:val="20"/>
                <w:szCs w:val="20"/>
              </w:rPr>
              <w:t>главному распорядителю бюджетных средств</w:t>
            </w:r>
            <w:r w:rsidRPr="009854ED">
              <w:rPr>
                <w:rFonts w:ascii="Times New Roman" w:eastAsia="Times New Roman" w:hAnsi="Times New Roman"/>
                <w:sz w:val="20"/>
                <w:szCs w:val="20"/>
                <w:lang w:eastAsia="ru-RU"/>
              </w:rPr>
              <w:t xml:space="preserve"> бюджетных учреждений. Целевых значений не установлено. Рассчитывается в аналитических целях</w:t>
            </w:r>
          </w:p>
        </w:tc>
        <w:tc>
          <w:tcPr>
            <w:tcW w:w="1060" w:type="dxa"/>
            <w:shd w:val="clear" w:color="auto" w:fill="FFFFFF"/>
          </w:tcPr>
          <w:p w:rsidR="0011078A" w:rsidRPr="009854ED" w:rsidRDefault="0011078A"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r>
      <w:tr w:rsidR="0011078A" w:rsidRPr="009854ED" w:rsidTr="002B427C">
        <w:trPr>
          <w:trHeight w:val="20"/>
        </w:trPr>
        <w:tc>
          <w:tcPr>
            <w:tcW w:w="4253" w:type="dxa"/>
            <w:shd w:val="clear" w:color="auto" w:fill="FFFFFF"/>
          </w:tcPr>
          <w:p w:rsidR="0011078A" w:rsidRPr="009854ED" w:rsidRDefault="0011078A" w:rsidP="00CC5532">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r w:rsidR="00CC5532">
              <w:rPr>
                <w:rFonts w:ascii="Times New Roman" w:eastAsia="Times New Roman" w:hAnsi="Times New Roman"/>
                <w:sz w:val="20"/>
                <w:szCs w:val="20"/>
                <w:lang w:eastAsia="ru-RU"/>
              </w:rPr>
              <w:t>5</w:t>
            </w:r>
            <w:r w:rsidRPr="009854ED">
              <w:rPr>
                <w:rFonts w:ascii="Times New Roman" w:eastAsia="Times New Roman" w:hAnsi="Times New Roman"/>
                <w:sz w:val="20"/>
                <w:szCs w:val="20"/>
                <w:lang w:eastAsia="ru-RU"/>
              </w:rPr>
              <w:t>. Объем материальных запасов</w:t>
            </w:r>
          </w:p>
        </w:tc>
        <w:tc>
          <w:tcPr>
            <w:tcW w:w="3668" w:type="dxa"/>
            <w:shd w:val="clear" w:color="auto" w:fill="FFFFFF"/>
          </w:tcPr>
          <w:p w:rsidR="0011078A" w:rsidRDefault="0011078A"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 xml:space="preserve"> = 100 </w:t>
            </w:r>
            <w:proofErr w:type="spellStart"/>
            <w:r>
              <w:rPr>
                <w:rFonts w:ascii="Times New Roman" w:eastAsia="Times New Roman" w:hAnsi="Times New Roman"/>
                <w:sz w:val="20"/>
                <w:szCs w:val="20"/>
                <w:lang w:eastAsia="ru-RU"/>
              </w:rPr>
              <w:t>х</w:t>
            </w:r>
            <w:proofErr w:type="spellEnd"/>
            <w:r w:rsidRPr="009854ED">
              <w:rPr>
                <w:rFonts w:ascii="Times New Roman" w:eastAsia="Times New Roman" w:hAnsi="Times New Roman"/>
                <w:sz w:val="20"/>
                <w:szCs w:val="20"/>
                <w:lang w:eastAsia="ru-RU"/>
              </w:rPr>
              <w:t xml:space="preserve"> (J</w:t>
            </w:r>
            <w:r w:rsidRPr="009854ED">
              <w:rPr>
                <w:rFonts w:ascii="Times New Roman" w:eastAsia="Times New Roman" w:hAnsi="Times New Roman"/>
                <w:sz w:val="20"/>
                <w:szCs w:val="20"/>
                <w:vertAlign w:val="subscript"/>
                <w:lang w:eastAsia="ru-RU"/>
              </w:rPr>
              <w:t>1</w:t>
            </w:r>
            <w:r w:rsidRPr="009854ED">
              <w:rPr>
                <w:rFonts w:ascii="Times New Roman" w:eastAsia="Times New Roman" w:hAnsi="Times New Roman"/>
                <w:sz w:val="20"/>
                <w:szCs w:val="20"/>
                <w:lang w:eastAsia="ru-RU"/>
              </w:rPr>
              <w:t>-J</w:t>
            </w:r>
            <w:r w:rsidRPr="009854ED">
              <w:rPr>
                <w:rFonts w:ascii="Times New Roman" w:eastAsia="Times New Roman" w:hAnsi="Times New Roman"/>
                <w:sz w:val="20"/>
                <w:szCs w:val="20"/>
                <w:vertAlign w:val="subscript"/>
                <w:lang w:eastAsia="ru-RU"/>
              </w:rPr>
              <w:t>0</w:t>
            </w:r>
            <w:r w:rsidRPr="009854ED">
              <w:rPr>
                <w:rFonts w:ascii="Times New Roman" w:eastAsia="Times New Roman" w:hAnsi="Times New Roman"/>
                <w:sz w:val="20"/>
                <w:szCs w:val="20"/>
                <w:lang w:eastAsia="ru-RU"/>
              </w:rPr>
              <w:t>)/J</w:t>
            </w:r>
            <w:r w:rsidRPr="009854ED">
              <w:rPr>
                <w:rFonts w:ascii="Times New Roman" w:eastAsia="Times New Roman" w:hAnsi="Times New Roman"/>
                <w:sz w:val="20"/>
                <w:szCs w:val="20"/>
                <w:vertAlign w:val="subscript"/>
                <w:lang w:eastAsia="ru-RU"/>
              </w:rPr>
              <w:t>0</w:t>
            </w:r>
            <w:r w:rsidRPr="009854ED">
              <w:rPr>
                <w:rFonts w:ascii="Times New Roman" w:eastAsia="Times New Roman" w:hAnsi="Times New Roman"/>
                <w:sz w:val="20"/>
                <w:szCs w:val="20"/>
                <w:lang w:eastAsia="ru-RU"/>
              </w:rPr>
              <w:t xml:space="preserve"> ,   где                                                                       </w:t>
            </w:r>
          </w:p>
          <w:p w:rsidR="0011078A" w:rsidRDefault="0011078A" w:rsidP="00A22380">
            <w:pPr>
              <w:spacing w:after="0" w:line="240" w:lineRule="auto"/>
              <w:rPr>
                <w:rFonts w:ascii="Times New Roman" w:eastAsia="Times New Roman" w:hAnsi="Times New Roman"/>
                <w:sz w:val="20"/>
                <w:szCs w:val="20"/>
                <w:lang w:eastAsia="ru-RU"/>
              </w:rPr>
            </w:pPr>
          </w:p>
          <w:p w:rsidR="0011078A" w:rsidRDefault="0011078A"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J</w:t>
            </w:r>
            <w:r w:rsidRPr="009854ED">
              <w:rPr>
                <w:rFonts w:ascii="Times New Roman" w:eastAsia="Times New Roman" w:hAnsi="Times New Roman"/>
                <w:sz w:val="20"/>
                <w:szCs w:val="20"/>
                <w:vertAlign w:val="subscript"/>
                <w:lang w:eastAsia="ru-RU"/>
              </w:rPr>
              <w:t>0</w:t>
            </w:r>
            <w:r w:rsidRPr="009854ED">
              <w:rPr>
                <w:rFonts w:ascii="Times New Roman" w:eastAsia="Times New Roman" w:hAnsi="Times New Roman"/>
                <w:sz w:val="20"/>
                <w:szCs w:val="20"/>
                <w:lang w:eastAsia="ru-RU"/>
              </w:rPr>
              <w:t xml:space="preserve"> - стоимость материальных запасов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по состоянию на </w:t>
            </w:r>
            <w:r>
              <w:rPr>
                <w:rFonts w:ascii="Times New Roman" w:eastAsia="Times New Roman" w:hAnsi="Times New Roman"/>
                <w:sz w:val="20"/>
                <w:szCs w:val="20"/>
                <w:lang w:eastAsia="ru-RU"/>
              </w:rPr>
              <w:t>0</w:t>
            </w:r>
            <w:r w:rsidRPr="009854ED">
              <w:rPr>
                <w:rFonts w:ascii="Times New Roman" w:eastAsia="Times New Roman" w:hAnsi="Times New Roman"/>
                <w:sz w:val="20"/>
                <w:szCs w:val="20"/>
                <w:lang w:eastAsia="ru-RU"/>
              </w:rPr>
              <w:t>1 января отчетного финансового года;</w:t>
            </w:r>
          </w:p>
          <w:p w:rsidR="0011078A" w:rsidRDefault="0011078A"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J</w:t>
            </w:r>
            <w:r w:rsidRPr="009854ED">
              <w:rPr>
                <w:rFonts w:ascii="Times New Roman" w:eastAsia="Times New Roman" w:hAnsi="Times New Roman"/>
                <w:sz w:val="20"/>
                <w:szCs w:val="20"/>
                <w:vertAlign w:val="subscript"/>
                <w:lang w:eastAsia="ru-RU"/>
              </w:rPr>
              <w:t>1</w:t>
            </w:r>
            <w:r w:rsidRPr="009854ED">
              <w:rPr>
                <w:rFonts w:ascii="Times New Roman" w:eastAsia="Times New Roman" w:hAnsi="Times New Roman"/>
                <w:sz w:val="20"/>
                <w:szCs w:val="20"/>
                <w:lang w:eastAsia="ru-RU"/>
              </w:rPr>
              <w:t xml:space="preserve"> - стоимость материальных запасов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по состоянию на </w:t>
            </w:r>
            <w:r>
              <w:rPr>
                <w:rFonts w:ascii="Times New Roman" w:eastAsia="Times New Roman" w:hAnsi="Times New Roman"/>
                <w:sz w:val="20"/>
                <w:szCs w:val="20"/>
                <w:lang w:eastAsia="ru-RU"/>
              </w:rPr>
              <w:t>0</w:t>
            </w:r>
            <w:r w:rsidRPr="009854ED">
              <w:rPr>
                <w:rFonts w:ascii="Times New Roman" w:eastAsia="Times New Roman" w:hAnsi="Times New Roman"/>
                <w:sz w:val="20"/>
                <w:szCs w:val="20"/>
                <w:lang w:eastAsia="ru-RU"/>
              </w:rPr>
              <w:t xml:space="preserve">1 января года, следующего за отчетным </w:t>
            </w:r>
            <w:r w:rsidRPr="009854ED">
              <w:rPr>
                <w:rFonts w:ascii="Times New Roman" w:eastAsia="Times New Roman" w:hAnsi="Times New Roman"/>
                <w:sz w:val="20"/>
                <w:szCs w:val="20"/>
                <w:lang w:eastAsia="ru-RU"/>
              </w:rPr>
              <w:lastRenderedPageBreak/>
              <w:t xml:space="preserve">финансовым годом </w:t>
            </w:r>
          </w:p>
          <w:p w:rsidR="0011078A" w:rsidRDefault="0011078A" w:rsidP="00A22380">
            <w:pPr>
              <w:spacing w:after="0" w:line="240" w:lineRule="auto"/>
              <w:rPr>
                <w:rFonts w:ascii="Times New Roman" w:eastAsia="Times New Roman" w:hAnsi="Times New Roman"/>
                <w:sz w:val="20"/>
                <w:szCs w:val="20"/>
                <w:lang w:eastAsia="ru-RU"/>
              </w:rPr>
            </w:pPr>
          </w:p>
          <w:p w:rsidR="0011078A" w:rsidRPr="009854ED" w:rsidRDefault="0011078A"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Оценка=5</w:t>
            </w: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х</w:t>
            </w:r>
            <w:proofErr w:type="spellEnd"/>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(1-Р)</w:t>
            </w:r>
          </w:p>
        </w:tc>
        <w:tc>
          <w:tcPr>
            <w:tcW w:w="776" w:type="dxa"/>
            <w:shd w:val="clear" w:color="auto" w:fill="FFFFFF"/>
          </w:tcPr>
          <w:p w:rsidR="0011078A" w:rsidRPr="009854ED" w:rsidRDefault="0011078A"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w:t>
            </w:r>
          </w:p>
        </w:tc>
        <w:tc>
          <w:tcPr>
            <w:tcW w:w="720" w:type="dxa"/>
            <w:shd w:val="clear" w:color="auto" w:fill="FFFFFF"/>
          </w:tcPr>
          <w:p w:rsidR="0011078A" w:rsidRPr="009854ED" w:rsidRDefault="0011078A" w:rsidP="00A22380">
            <w:pPr>
              <w:spacing w:after="0" w:line="240" w:lineRule="auto"/>
              <w:jc w:val="center"/>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p>
        </w:tc>
        <w:tc>
          <w:tcPr>
            <w:tcW w:w="2414" w:type="dxa"/>
            <w:shd w:val="clear" w:color="auto" w:fill="FFFFFF"/>
          </w:tcPr>
          <w:p w:rsidR="0011078A" w:rsidRPr="00AB1613" w:rsidRDefault="0011078A" w:rsidP="00A22380">
            <w:pPr>
              <w:spacing w:after="0" w:line="240" w:lineRule="auto"/>
              <w:jc w:val="center"/>
              <w:rPr>
                <w:rFonts w:ascii="Times New Roman" w:eastAsia="Times New Roman" w:hAnsi="Times New Roman"/>
                <w:sz w:val="20"/>
                <w:szCs w:val="20"/>
                <w:lang w:eastAsia="ru-RU"/>
              </w:rPr>
            </w:pPr>
            <w:r w:rsidRPr="00AB1613">
              <w:rPr>
                <w:rFonts w:ascii="Times New Roman" w:eastAsia="Times New Roman" w:hAnsi="Times New Roman"/>
                <w:sz w:val="20"/>
                <w:szCs w:val="20"/>
                <w:lang w:eastAsia="ru-RU"/>
              </w:rPr>
              <w:t xml:space="preserve">Строка 080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w:t>
            </w:r>
            <w:r w:rsidRPr="00AB1613">
              <w:rPr>
                <w:rFonts w:ascii="Times New Roman" w:eastAsia="Times New Roman" w:hAnsi="Times New Roman"/>
                <w:sz w:val="20"/>
                <w:szCs w:val="20"/>
                <w:lang w:eastAsia="ru-RU"/>
              </w:rPr>
              <w:lastRenderedPageBreak/>
              <w:t>главного администратора, администратора доходов бюджета за отчетный год по форме 0503130, утвержденной Приказом Министерства финансов Российской Федерации от 23 декабря 2010 г.</w:t>
            </w:r>
            <w:r w:rsidR="004C6323">
              <w:rPr>
                <w:rFonts w:ascii="Times New Roman" w:eastAsia="Times New Roman" w:hAnsi="Times New Roman"/>
                <w:sz w:val="20"/>
                <w:szCs w:val="20"/>
                <w:lang w:eastAsia="ru-RU"/>
              </w:rPr>
              <w:t xml:space="preserve">    </w:t>
            </w:r>
            <w:r w:rsidRPr="00AB1613">
              <w:rPr>
                <w:rFonts w:ascii="Times New Roman" w:eastAsia="Times New Roman" w:hAnsi="Times New Roman"/>
                <w:sz w:val="20"/>
                <w:szCs w:val="20"/>
                <w:lang w:eastAsia="ru-RU"/>
              </w:rPr>
              <w:t xml:space="preserve"> № 191н</w:t>
            </w:r>
          </w:p>
        </w:tc>
        <w:tc>
          <w:tcPr>
            <w:tcW w:w="2277" w:type="dxa"/>
            <w:shd w:val="clear" w:color="auto" w:fill="FFFFFF"/>
          </w:tcPr>
          <w:p w:rsidR="0011078A" w:rsidRPr="009854ED" w:rsidRDefault="0011078A"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 xml:space="preserve">Негативно расценивается рост стоимости материальных запасов </w:t>
            </w:r>
            <w:r>
              <w:rPr>
                <w:rFonts w:ascii="Times New Roman" w:hAnsi="Times New Roman"/>
                <w:sz w:val="20"/>
                <w:szCs w:val="20"/>
              </w:rPr>
              <w:t>главного распорядителя бюджетных сре</w:t>
            </w:r>
            <w:proofErr w:type="gramStart"/>
            <w:r>
              <w:rPr>
                <w:rFonts w:ascii="Times New Roman" w:hAnsi="Times New Roman"/>
                <w:sz w:val="20"/>
                <w:szCs w:val="20"/>
              </w:rPr>
              <w:t>дств</w:t>
            </w:r>
            <w:r w:rsidRPr="009854ED">
              <w:rPr>
                <w:rFonts w:ascii="Times New Roman" w:eastAsia="Times New Roman" w:hAnsi="Times New Roman"/>
                <w:sz w:val="20"/>
                <w:szCs w:val="20"/>
                <w:lang w:eastAsia="ru-RU"/>
              </w:rPr>
              <w:t xml:space="preserve"> с т</w:t>
            </w:r>
            <w:proofErr w:type="gramEnd"/>
            <w:r w:rsidRPr="009854ED">
              <w:rPr>
                <w:rFonts w:ascii="Times New Roman" w:eastAsia="Times New Roman" w:hAnsi="Times New Roman"/>
                <w:sz w:val="20"/>
                <w:szCs w:val="20"/>
                <w:lang w:eastAsia="ru-RU"/>
              </w:rPr>
              <w:t xml:space="preserve">емпом, превышающим уровень инфляции за отчетный финансовый год.                                                                              </w:t>
            </w:r>
            <w:r w:rsidRPr="009854ED">
              <w:rPr>
                <w:rFonts w:ascii="Times New Roman" w:eastAsia="Times New Roman" w:hAnsi="Times New Roman"/>
                <w:sz w:val="20"/>
                <w:szCs w:val="20"/>
                <w:lang w:eastAsia="ru-RU"/>
              </w:rPr>
              <w:lastRenderedPageBreak/>
              <w:t>Целевых значений не установлено. Рассчитывается в аналитических целях</w:t>
            </w:r>
          </w:p>
        </w:tc>
        <w:tc>
          <w:tcPr>
            <w:tcW w:w="1060" w:type="dxa"/>
            <w:shd w:val="clear" w:color="auto" w:fill="FFFFFF"/>
          </w:tcPr>
          <w:p w:rsidR="0011078A" w:rsidRPr="009854ED" w:rsidRDefault="0011078A"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 </w:t>
            </w:r>
          </w:p>
        </w:tc>
      </w:tr>
      <w:tr w:rsidR="002C4350" w:rsidRPr="009854ED" w:rsidTr="004C6323">
        <w:trPr>
          <w:trHeight w:val="230"/>
        </w:trPr>
        <w:tc>
          <w:tcPr>
            <w:tcW w:w="14108" w:type="dxa"/>
            <w:gridSpan w:val="6"/>
            <w:shd w:val="clear" w:color="auto" w:fill="FFFFFF"/>
          </w:tcPr>
          <w:p w:rsidR="002C4350" w:rsidRPr="008A66BD" w:rsidRDefault="002C4350" w:rsidP="00A22380">
            <w:pPr>
              <w:spacing w:after="0" w:line="240" w:lineRule="auto"/>
              <w:rPr>
                <w:rFonts w:ascii="Times New Roman" w:eastAsia="Times New Roman" w:hAnsi="Times New Roman"/>
                <w:sz w:val="20"/>
                <w:szCs w:val="20"/>
                <w:lang w:eastAsia="ru-RU"/>
              </w:rPr>
            </w:pPr>
            <w:r w:rsidRPr="00C940DD">
              <w:rPr>
                <w:rFonts w:ascii="Times New Roman" w:eastAsia="Times New Roman" w:hAnsi="Times New Roman"/>
                <w:bCs/>
                <w:sz w:val="20"/>
                <w:szCs w:val="20"/>
                <w:lang w:eastAsia="ru-RU"/>
              </w:rPr>
              <w:lastRenderedPageBreak/>
              <w:t>6. Контроль и аудит</w:t>
            </w:r>
          </w:p>
        </w:tc>
        <w:tc>
          <w:tcPr>
            <w:tcW w:w="1060" w:type="dxa"/>
            <w:shd w:val="clear" w:color="auto" w:fill="FFFFFF"/>
          </w:tcPr>
          <w:p w:rsidR="002C4350" w:rsidRPr="008A66BD" w:rsidRDefault="002C4350"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r>
      <w:tr w:rsidR="0011078A" w:rsidRPr="009854ED" w:rsidTr="002B427C">
        <w:trPr>
          <w:trHeight w:val="230"/>
        </w:trPr>
        <w:tc>
          <w:tcPr>
            <w:tcW w:w="4253" w:type="dxa"/>
            <w:vMerge w:val="restart"/>
            <w:shd w:val="clear" w:color="auto" w:fill="FFFFFF"/>
          </w:tcPr>
          <w:p w:rsidR="0011078A" w:rsidRPr="008A66BD" w:rsidRDefault="0011078A" w:rsidP="00A22380">
            <w:pPr>
              <w:spacing w:after="0" w:line="240" w:lineRule="auto"/>
              <w:rPr>
                <w:rFonts w:ascii="Times New Roman" w:eastAsia="Times New Roman" w:hAnsi="Times New Roman"/>
                <w:sz w:val="20"/>
                <w:szCs w:val="20"/>
                <w:lang w:eastAsia="ru-RU"/>
              </w:rPr>
            </w:pPr>
            <w:r w:rsidRPr="008A66BD">
              <w:rPr>
                <w:rFonts w:ascii="Times New Roman" w:eastAsia="Times New Roman" w:hAnsi="Times New Roman"/>
                <w:sz w:val="20"/>
                <w:szCs w:val="20"/>
                <w:lang w:eastAsia="ru-RU"/>
              </w:rPr>
              <w:t>6.1. Осуществление мероприятий финансового контроля</w:t>
            </w:r>
          </w:p>
        </w:tc>
        <w:tc>
          <w:tcPr>
            <w:tcW w:w="3668" w:type="dxa"/>
            <w:vMerge w:val="restart"/>
            <w:shd w:val="clear" w:color="auto" w:fill="FFFFFF"/>
          </w:tcPr>
          <w:p w:rsidR="0011078A" w:rsidRPr="008A66BD" w:rsidRDefault="0011078A" w:rsidP="00A22380">
            <w:pPr>
              <w:spacing w:after="0" w:line="240" w:lineRule="auto"/>
              <w:rPr>
                <w:rFonts w:ascii="Times New Roman" w:eastAsia="Times New Roman" w:hAnsi="Times New Roman"/>
                <w:sz w:val="20"/>
                <w:szCs w:val="20"/>
                <w:lang w:eastAsia="ru-RU"/>
              </w:rPr>
            </w:pPr>
            <w:r w:rsidRPr="008A66BD">
              <w:rPr>
                <w:rFonts w:ascii="Times New Roman" w:eastAsia="Times New Roman" w:hAnsi="Times New Roman"/>
                <w:sz w:val="20"/>
                <w:szCs w:val="20"/>
                <w:lang w:eastAsia="ru-RU"/>
              </w:rPr>
              <w:t>Наличие ежеквартального планирования контрольно-ревизионной работы. Выполнение планов контрольно-ревизионной работы</w:t>
            </w:r>
          </w:p>
        </w:tc>
        <w:tc>
          <w:tcPr>
            <w:tcW w:w="776" w:type="dxa"/>
            <w:vMerge w:val="restart"/>
            <w:shd w:val="clear" w:color="auto" w:fill="FFFFFF"/>
          </w:tcPr>
          <w:p w:rsidR="0011078A" w:rsidRPr="008A66BD" w:rsidRDefault="0011078A" w:rsidP="00A22380">
            <w:pPr>
              <w:spacing w:after="0" w:line="240" w:lineRule="auto"/>
              <w:jc w:val="center"/>
              <w:rPr>
                <w:rFonts w:ascii="Times New Roman" w:eastAsia="Times New Roman" w:hAnsi="Times New Roman"/>
                <w:sz w:val="20"/>
                <w:szCs w:val="20"/>
                <w:lang w:eastAsia="ru-RU"/>
              </w:rPr>
            </w:pPr>
            <w:r w:rsidRPr="008A66BD">
              <w:rPr>
                <w:rFonts w:ascii="Times New Roman" w:eastAsia="Times New Roman" w:hAnsi="Times New Roman"/>
                <w:sz w:val="20"/>
                <w:szCs w:val="20"/>
                <w:lang w:eastAsia="ru-RU"/>
              </w:rPr>
              <w:t>балл</w:t>
            </w:r>
          </w:p>
        </w:tc>
        <w:tc>
          <w:tcPr>
            <w:tcW w:w="720" w:type="dxa"/>
            <w:vMerge w:val="restart"/>
            <w:shd w:val="clear" w:color="auto" w:fill="FFFFFF"/>
          </w:tcPr>
          <w:p w:rsidR="0011078A" w:rsidRPr="008A66BD" w:rsidRDefault="0011078A" w:rsidP="00A22380">
            <w:pPr>
              <w:spacing w:after="0" w:line="240" w:lineRule="auto"/>
              <w:jc w:val="center"/>
              <w:rPr>
                <w:rFonts w:ascii="Times New Roman" w:eastAsia="Times New Roman" w:hAnsi="Times New Roman"/>
                <w:sz w:val="20"/>
                <w:szCs w:val="20"/>
                <w:lang w:eastAsia="ru-RU"/>
              </w:rPr>
            </w:pPr>
            <w:r w:rsidRPr="008A66BD">
              <w:rPr>
                <w:rFonts w:ascii="Times New Roman" w:eastAsia="Times New Roman" w:hAnsi="Times New Roman"/>
                <w:sz w:val="20"/>
                <w:szCs w:val="20"/>
                <w:lang w:eastAsia="ru-RU"/>
              </w:rPr>
              <w:t>5</w:t>
            </w:r>
          </w:p>
        </w:tc>
        <w:tc>
          <w:tcPr>
            <w:tcW w:w="2414" w:type="dxa"/>
            <w:vMerge w:val="restart"/>
            <w:shd w:val="clear" w:color="auto" w:fill="FFFFFF"/>
          </w:tcPr>
          <w:p w:rsidR="0011078A" w:rsidRPr="008A66BD" w:rsidRDefault="0011078A" w:rsidP="00A22380">
            <w:pPr>
              <w:autoSpaceDE w:val="0"/>
              <w:autoSpaceDN w:val="0"/>
              <w:adjustRightInd w:val="0"/>
              <w:spacing w:after="0" w:line="240" w:lineRule="auto"/>
              <w:jc w:val="center"/>
              <w:rPr>
                <w:rFonts w:ascii="Times New Roman" w:eastAsia="Times New Roman" w:hAnsi="Times New Roman"/>
                <w:sz w:val="20"/>
                <w:szCs w:val="20"/>
                <w:lang w:eastAsia="ru-RU"/>
              </w:rPr>
            </w:pPr>
            <w:r w:rsidRPr="008A66BD">
              <w:rPr>
                <w:rFonts w:ascii="Times New Roman" w:eastAsia="Times New Roman" w:hAnsi="Times New Roman"/>
                <w:sz w:val="20"/>
                <w:szCs w:val="20"/>
                <w:lang w:eastAsia="ru-RU"/>
              </w:rPr>
              <w:t>Приказ министерства финансов Ставропольск</w:t>
            </w:r>
            <w:r>
              <w:rPr>
                <w:rFonts w:ascii="Times New Roman" w:eastAsia="Times New Roman" w:hAnsi="Times New Roman"/>
                <w:sz w:val="20"/>
                <w:szCs w:val="20"/>
                <w:lang w:eastAsia="ru-RU"/>
              </w:rPr>
              <w:t>ого края от 28 февраля 2011 г. №</w:t>
            </w:r>
            <w:r w:rsidRPr="008A66BD">
              <w:rPr>
                <w:rFonts w:ascii="Times New Roman" w:eastAsia="Times New Roman" w:hAnsi="Times New Roman"/>
                <w:sz w:val="20"/>
                <w:szCs w:val="20"/>
                <w:lang w:eastAsia="ru-RU"/>
              </w:rPr>
              <w:t xml:space="preserve"> 18 «Об утверждении форм плана контрольно-ревизионной работы и отчета о результатах контрольно-ревизионной работы и инструкций по их заполнению и предоставлению»</w:t>
            </w:r>
          </w:p>
          <w:p w:rsidR="0011078A" w:rsidRPr="008A66BD" w:rsidRDefault="0011078A" w:rsidP="00A22380">
            <w:pPr>
              <w:spacing w:after="0" w:line="240" w:lineRule="auto"/>
              <w:jc w:val="center"/>
              <w:rPr>
                <w:rFonts w:ascii="Times New Roman" w:eastAsia="Times New Roman" w:hAnsi="Times New Roman"/>
                <w:sz w:val="20"/>
                <w:szCs w:val="20"/>
                <w:lang w:eastAsia="ru-RU"/>
              </w:rPr>
            </w:pPr>
          </w:p>
        </w:tc>
        <w:tc>
          <w:tcPr>
            <w:tcW w:w="2277" w:type="dxa"/>
            <w:vMerge w:val="restart"/>
            <w:shd w:val="clear" w:color="auto" w:fill="FFFFFF"/>
          </w:tcPr>
          <w:p w:rsidR="0011078A" w:rsidRPr="008A66BD" w:rsidRDefault="0011078A" w:rsidP="00A22380">
            <w:pPr>
              <w:spacing w:after="0" w:line="240" w:lineRule="auto"/>
              <w:rPr>
                <w:rFonts w:ascii="Times New Roman" w:eastAsia="Times New Roman" w:hAnsi="Times New Roman"/>
                <w:sz w:val="20"/>
                <w:szCs w:val="20"/>
                <w:lang w:eastAsia="ru-RU"/>
              </w:rPr>
            </w:pPr>
            <w:r w:rsidRPr="008A66BD">
              <w:rPr>
                <w:rFonts w:ascii="Times New Roman" w:eastAsia="Times New Roman" w:hAnsi="Times New Roman"/>
                <w:sz w:val="20"/>
                <w:szCs w:val="20"/>
                <w:lang w:eastAsia="ru-RU"/>
              </w:rPr>
              <w:t xml:space="preserve">Контроль за целевым, результативным (эффективным и экономичным) использованием бюджетных средств и муниципального имущества, обеспечение достоверности отчетности и информации, соблюдение норм законодательства, нормативных правовых актов, выполнение мероприятий планов в соответствии с целями и задачами </w:t>
            </w:r>
            <w:r>
              <w:rPr>
                <w:rFonts w:ascii="Times New Roman" w:hAnsi="Times New Roman"/>
                <w:sz w:val="20"/>
                <w:szCs w:val="20"/>
              </w:rPr>
              <w:t>главного распорядителя бюджетных средств</w:t>
            </w:r>
          </w:p>
        </w:tc>
        <w:tc>
          <w:tcPr>
            <w:tcW w:w="1060" w:type="dxa"/>
            <w:vMerge w:val="restart"/>
            <w:shd w:val="clear" w:color="auto" w:fill="FFFFFF"/>
          </w:tcPr>
          <w:p w:rsidR="0011078A" w:rsidRPr="009854ED" w:rsidRDefault="002C4350"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p>
        </w:tc>
      </w:tr>
      <w:tr w:rsidR="0011078A" w:rsidRPr="009854ED" w:rsidTr="002B427C">
        <w:trPr>
          <w:trHeight w:val="230"/>
        </w:trPr>
        <w:tc>
          <w:tcPr>
            <w:tcW w:w="4253" w:type="dxa"/>
            <w:vMerge/>
            <w:shd w:val="clear" w:color="auto" w:fill="FFFFFF"/>
            <w:vAlign w:val="center"/>
          </w:tcPr>
          <w:p w:rsidR="0011078A" w:rsidRPr="009854ED" w:rsidRDefault="0011078A" w:rsidP="00A22380">
            <w:pPr>
              <w:spacing w:after="0" w:line="240" w:lineRule="auto"/>
              <w:rPr>
                <w:rFonts w:ascii="Times New Roman" w:eastAsia="Times New Roman" w:hAnsi="Times New Roman"/>
                <w:sz w:val="20"/>
                <w:szCs w:val="20"/>
                <w:lang w:eastAsia="ru-RU"/>
              </w:rPr>
            </w:pPr>
          </w:p>
        </w:tc>
        <w:tc>
          <w:tcPr>
            <w:tcW w:w="3668" w:type="dxa"/>
            <w:vMerge/>
            <w:shd w:val="clear" w:color="auto" w:fill="FFFFFF"/>
            <w:vAlign w:val="center"/>
          </w:tcPr>
          <w:p w:rsidR="0011078A" w:rsidRPr="009854ED" w:rsidRDefault="0011078A" w:rsidP="00A22380">
            <w:pPr>
              <w:spacing w:after="0" w:line="240" w:lineRule="auto"/>
              <w:rPr>
                <w:rFonts w:ascii="Times New Roman" w:eastAsia="Times New Roman" w:hAnsi="Times New Roman"/>
                <w:sz w:val="20"/>
                <w:szCs w:val="20"/>
                <w:lang w:eastAsia="ru-RU"/>
              </w:rPr>
            </w:pPr>
          </w:p>
        </w:tc>
        <w:tc>
          <w:tcPr>
            <w:tcW w:w="776" w:type="dxa"/>
            <w:vMerge/>
            <w:shd w:val="clear" w:color="auto" w:fill="FFFFFF"/>
            <w:vAlign w:val="center"/>
          </w:tcPr>
          <w:p w:rsidR="0011078A" w:rsidRPr="009854ED" w:rsidRDefault="0011078A" w:rsidP="00A22380">
            <w:pPr>
              <w:spacing w:after="0" w:line="240" w:lineRule="auto"/>
              <w:rPr>
                <w:rFonts w:ascii="Times New Roman" w:eastAsia="Times New Roman" w:hAnsi="Times New Roman"/>
                <w:sz w:val="20"/>
                <w:szCs w:val="20"/>
                <w:lang w:eastAsia="ru-RU"/>
              </w:rPr>
            </w:pPr>
          </w:p>
        </w:tc>
        <w:tc>
          <w:tcPr>
            <w:tcW w:w="720" w:type="dxa"/>
            <w:vMerge/>
            <w:shd w:val="clear" w:color="auto" w:fill="FFFFFF"/>
            <w:vAlign w:val="center"/>
          </w:tcPr>
          <w:p w:rsidR="0011078A" w:rsidRPr="009854ED" w:rsidRDefault="0011078A" w:rsidP="00A22380">
            <w:pPr>
              <w:spacing w:after="0" w:line="240" w:lineRule="auto"/>
              <w:rPr>
                <w:rFonts w:ascii="Times New Roman" w:eastAsia="Times New Roman" w:hAnsi="Times New Roman"/>
                <w:sz w:val="20"/>
                <w:szCs w:val="20"/>
                <w:lang w:eastAsia="ru-RU"/>
              </w:rPr>
            </w:pPr>
          </w:p>
        </w:tc>
        <w:tc>
          <w:tcPr>
            <w:tcW w:w="2414" w:type="dxa"/>
            <w:vMerge/>
            <w:shd w:val="clear" w:color="auto" w:fill="FFFFFF"/>
            <w:vAlign w:val="center"/>
          </w:tcPr>
          <w:p w:rsidR="0011078A" w:rsidRPr="009854ED" w:rsidRDefault="0011078A" w:rsidP="00A22380">
            <w:pPr>
              <w:spacing w:after="0" w:line="240" w:lineRule="auto"/>
              <w:rPr>
                <w:rFonts w:ascii="Times New Roman" w:eastAsia="Times New Roman" w:hAnsi="Times New Roman"/>
                <w:sz w:val="20"/>
                <w:szCs w:val="20"/>
                <w:lang w:eastAsia="ru-RU"/>
              </w:rPr>
            </w:pPr>
          </w:p>
        </w:tc>
        <w:tc>
          <w:tcPr>
            <w:tcW w:w="2277" w:type="dxa"/>
            <w:vMerge/>
            <w:shd w:val="clear" w:color="auto" w:fill="FFFFFF"/>
            <w:vAlign w:val="center"/>
          </w:tcPr>
          <w:p w:rsidR="0011078A" w:rsidRPr="009854ED" w:rsidRDefault="0011078A" w:rsidP="00A22380">
            <w:pPr>
              <w:spacing w:after="0" w:line="240" w:lineRule="auto"/>
              <w:rPr>
                <w:rFonts w:ascii="Times New Roman" w:eastAsia="Times New Roman" w:hAnsi="Times New Roman"/>
                <w:sz w:val="20"/>
                <w:szCs w:val="20"/>
                <w:lang w:eastAsia="ru-RU"/>
              </w:rPr>
            </w:pPr>
          </w:p>
        </w:tc>
        <w:tc>
          <w:tcPr>
            <w:tcW w:w="1060" w:type="dxa"/>
            <w:vMerge/>
            <w:shd w:val="clear" w:color="auto" w:fill="FFFFFF"/>
            <w:vAlign w:val="center"/>
          </w:tcPr>
          <w:p w:rsidR="0011078A" w:rsidRPr="009854ED" w:rsidRDefault="0011078A" w:rsidP="00A22380">
            <w:pPr>
              <w:spacing w:after="0" w:line="240" w:lineRule="auto"/>
              <w:rPr>
                <w:rFonts w:ascii="Times New Roman" w:eastAsia="Times New Roman" w:hAnsi="Times New Roman"/>
                <w:sz w:val="20"/>
                <w:szCs w:val="20"/>
                <w:lang w:eastAsia="ru-RU"/>
              </w:rPr>
            </w:pPr>
          </w:p>
        </w:tc>
      </w:tr>
      <w:tr w:rsidR="0011078A" w:rsidRPr="009854ED" w:rsidTr="002B427C">
        <w:trPr>
          <w:trHeight w:val="20"/>
        </w:trPr>
        <w:tc>
          <w:tcPr>
            <w:tcW w:w="4253" w:type="dxa"/>
            <w:vMerge/>
            <w:shd w:val="clear" w:color="auto" w:fill="FFFFFF"/>
            <w:vAlign w:val="center"/>
          </w:tcPr>
          <w:p w:rsidR="0011078A" w:rsidRPr="009854ED" w:rsidRDefault="0011078A"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tcPr>
          <w:p w:rsidR="0011078A" w:rsidRPr="008A66BD" w:rsidRDefault="0011078A" w:rsidP="00A22380">
            <w:pPr>
              <w:spacing w:after="0" w:line="240" w:lineRule="auto"/>
              <w:rPr>
                <w:rFonts w:ascii="Times New Roman" w:eastAsia="Times New Roman" w:hAnsi="Times New Roman"/>
                <w:sz w:val="20"/>
                <w:szCs w:val="20"/>
                <w:lang w:eastAsia="ru-RU"/>
              </w:rPr>
            </w:pPr>
            <w:r w:rsidRPr="008A66BD">
              <w:rPr>
                <w:rFonts w:ascii="Times New Roman" w:eastAsia="Times New Roman" w:hAnsi="Times New Roman"/>
                <w:sz w:val="20"/>
                <w:szCs w:val="20"/>
                <w:lang w:eastAsia="ru-RU"/>
              </w:rPr>
              <w:t>Невыполнение планов контрольно-ревизионной работы</w:t>
            </w:r>
          </w:p>
        </w:tc>
        <w:tc>
          <w:tcPr>
            <w:tcW w:w="776" w:type="dxa"/>
            <w:shd w:val="clear" w:color="auto" w:fill="FFFFFF"/>
            <w:noWrap/>
          </w:tcPr>
          <w:p w:rsidR="0011078A" w:rsidRPr="008A66BD" w:rsidRDefault="0011078A" w:rsidP="00A22380">
            <w:pPr>
              <w:spacing w:after="0" w:line="240" w:lineRule="auto"/>
              <w:jc w:val="center"/>
              <w:rPr>
                <w:rFonts w:ascii="Times New Roman" w:eastAsia="Times New Roman" w:hAnsi="Times New Roman"/>
                <w:sz w:val="20"/>
                <w:szCs w:val="20"/>
                <w:lang w:eastAsia="ru-RU"/>
              </w:rPr>
            </w:pPr>
            <w:r w:rsidRPr="008A66BD">
              <w:rPr>
                <w:rFonts w:ascii="Times New Roman" w:eastAsia="Times New Roman" w:hAnsi="Times New Roman"/>
                <w:sz w:val="20"/>
                <w:szCs w:val="20"/>
                <w:lang w:eastAsia="ru-RU"/>
              </w:rPr>
              <w:t>балл</w:t>
            </w:r>
          </w:p>
        </w:tc>
        <w:tc>
          <w:tcPr>
            <w:tcW w:w="720" w:type="dxa"/>
            <w:shd w:val="clear" w:color="auto" w:fill="FFFFFF"/>
            <w:noWrap/>
          </w:tcPr>
          <w:p w:rsidR="0011078A" w:rsidRPr="008A66BD" w:rsidRDefault="0011078A" w:rsidP="00A22380">
            <w:pPr>
              <w:spacing w:after="0" w:line="240" w:lineRule="auto"/>
              <w:jc w:val="center"/>
              <w:rPr>
                <w:rFonts w:ascii="Times New Roman" w:eastAsia="Times New Roman" w:hAnsi="Times New Roman"/>
                <w:sz w:val="20"/>
                <w:szCs w:val="20"/>
                <w:lang w:eastAsia="ru-RU"/>
              </w:rPr>
            </w:pPr>
            <w:r w:rsidRPr="008A66BD">
              <w:rPr>
                <w:rFonts w:ascii="Times New Roman" w:eastAsia="Times New Roman" w:hAnsi="Times New Roman"/>
                <w:sz w:val="20"/>
                <w:szCs w:val="20"/>
                <w:lang w:eastAsia="ru-RU"/>
              </w:rPr>
              <w:t>0</w:t>
            </w:r>
          </w:p>
        </w:tc>
        <w:tc>
          <w:tcPr>
            <w:tcW w:w="2414" w:type="dxa"/>
            <w:vMerge/>
            <w:shd w:val="clear" w:color="auto" w:fill="FFFFFF"/>
            <w:vAlign w:val="center"/>
          </w:tcPr>
          <w:p w:rsidR="0011078A" w:rsidRPr="009854ED" w:rsidRDefault="0011078A" w:rsidP="00A22380">
            <w:pPr>
              <w:spacing w:after="0" w:line="240" w:lineRule="auto"/>
              <w:rPr>
                <w:rFonts w:ascii="Times New Roman" w:eastAsia="Times New Roman" w:hAnsi="Times New Roman"/>
                <w:sz w:val="20"/>
                <w:szCs w:val="20"/>
                <w:lang w:eastAsia="ru-RU"/>
              </w:rPr>
            </w:pPr>
          </w:p>
        </w:tc>
        <w:tc>
          <w:tcPr>
            <w:tcW w:w="2277" w:type="dxa"/>
            <w:vMerge/>
            <w:shd w:val="clear" w:color="auto" w:fill="FFFFFF"/>
            <w:vAlign w:val="center"/>
          </w:tcPr>
          <w:p w:rsidR="0011078A" w:rsidRPr="009854ED" w:rsidRDefault="0011078A" w:rsidP="00A22380">
            <w:pPr>
              <w:spacing w:after="0" w:line="240" w:lineRule="auto"/>
              <w:rPr>
                <w:rFonts w:ascii="Times New Roman" w:eastAsia="Times New Roman" w:hAnsi="Times New Roman"/>
                <w:sz w:val="20"/>
                <w:szCs w:val="20"/>
                <w:lang w:eastAsia="ru-RU"/>
              </w:rPr>
            </w:pPr>
          </w:p>
        </w:tc>
        <w:tc>
          <w:tcPr>
            <w:tcW w:w="1060" w:type="dxa"/>
            <w:vMerge/>
            <w:shd w:val="clear" w:color="auto" w:fill="FFFFFF"/>
            <w:vAlign w:val="center"/>
          </w:tcPr>
          <w:p w:rsidR="0011078A" w:rsidRPr="009854ED" w:rsidRDefault="0011078A" w:rsidP="00A22380">
            <w:pPr>
              <w:spacing w:after="0" w:line="240" w:lineRule="auto"/>
              <w:rPr>
                <w:rFonts w:ascii="Times New Roman" w:eastAsia="Times New Roman" w:hAnsi="Times New Roman"/>
                <w:sz w:val="20"/>
                <w:szCs w:val="20"/>
                <w:lang w:eastAsia="ru-RU"/>
              </w:rPr>
            </w:pPr>
          </w:p>
        </w:tc>
      </w:tr>
      <w:tr w:rsidR="0011078A" w:rsidRPr="008C6950" w:rsidTr="002B427C">
        <w:trPr>
          <w:trHeight w:val="20"/>
        </w:trPr>
        <w:tc>
          <w:tcPr>
            <w:tcW w:w="4253" w:type="dxa"/>
            <w:vMerge w:val="restart"/>
            <w:shd w:val="clear" w:color="auto" w:fill="FFFFFF"/>
          </w:tcPr>
          <w:p w:rsidR="0011078A" w:rsidRPr="008C6950" w:rsidRDefault="0011078A" w:rsidP="00A22380">
            <w:pPr>
              <w:spacing w:after="0" w:line="240" w:lineRule="auto"/>
              <w:rPr>
                <w:rFonts w:ascii="Times New Roman" w:eastAsia="Times New Roman" w:hAnsi="Times New Roman"/>
                <w:sz w:val="20"/>
                <w:szCs w:val="20"/>
                <w:lang w:eastAsia="ru-RU"/>
              </w:rPr>
            </w:pPr>
            <w:r w:rsidRPr="008C6950">
              <w:rPr>
                <w:rFonts w:ascii="Times New Roman" w:eastAsia="Times New Roman" w:hAnsi="Times New Roman"/>
                <w:sz w:val="20"/>
                <w:szCs w:val="20"/>
                <w:lang w:eastAsia="ru-RU"/>
              </w:rPr>
              <w:t>6.2. Наличие подразделения финансового контроля, либо уполномоченных должностных лиц</w:t>
            </w:r>
          </w:p>
        </w:tc>
        <w:tc>
          <w:tcPr>
            <w:tcW w:w="3668" w:type="dxa"/>
            <w:shd w:val="clear" w:color="auto" w:fill="FFFFFF"/>
          </w:tcPr>
          <w:p w:rsidR="0011078A" w:rsidRPr="008C6950" w:rsidRDefault="0011078A" w:rsidP="00713D7C">
            <w:pPr>
              <w:spacing w:after="0" w:line="240" w:lineRule="auto"/>
              <w:rPr>
                <w:rFonts w:ascii="Times New Roman" w:eastAsia="Times New Roman" w:hAnsi="Times New Roman"/>
                <w:sz w:val="20"/>
                <w:szCs w:val="20"/>
                <w:lang w:eastAsia="ru-RU"/>
              </w:rPr>
            </w:pPr>
            <w:r w:rsidRPr="008C6950">
              <w:rPr>
                <w:rFonts w:ascii="Times New Roman" w:eastAsia="Times New Roman" w:hAnsi="Times New Roman"/>
                <w:sz w:val="20"/>
                <w:szCs w:val="20"/>
                <w:lang w:eastAsia="ru-RU"/>
              </w:rPr>
              <w:t xml:space="preserve">Наличие подразделения финансового контроля </w:t>
            </w:r>
            <w:r>
              <w:rPr>
                <w:rFonts w:ascii="Times New Roman" w:hAnsi="Times New Roman"/>
                <w:sz w:val="20"/>
                <w:szCs w:val="20"/>
              </w:rPr>
              <w:t>главного распорядителя бюджетных средств</w:t>
            </w:r>
            <w:r w:rsidRPr="008C6950">
              <w:rPr>
                <w:rFonts w:ascii="Times New Roman" w:eastAsia="Times New Roman" w:hAnsi="Times New Roman"/>
                <w:sz w:val="20"/>
                <w:szCs w:val="20"/>
                <w:lang w:eastAsia="ru-RU"/>
              </w:rPr>
              <w:t xml:space="preserve"> либо уполномоченных должностных лиц.  Наличие </w:t>
            </w:r>
            <w:proofErr w:type="gramStart"/>
            <w:r w:rsidRPr="008C6950">
              <w:rPr>
                <w:rFonts w:ascii="Times New Roman" w:eastAsia="Times New Roman" w:hAnsi="Times New Roman"/>
                <w:sz w:val="20"/>
                <w:szCs w:val="20"/>
                <w:lang w:eastAsia="ru-RU"/>
              </w:rPr>
              <w:t xml:space="preserve">методики осуществления финансового контроля </w:t>
            </w:r>
            <w:r>
              <w:rPr>
                <w:rFonts w:ascii="Times New Roman" w:hAnsi="Times New Roman"/>
                <w:sz w:val="20"/>
                <w:szCs w:val="20"/>
              </w:rPr>
              <w:t>главного распорядителя бюджетных средств</w:t>
            </w:r>
            <w:proofErr w:type="gramEnd"/>
          </w:p>
        </w:tc>
        <w:tc>
          <w:tcPr>
            <w:tcW w:w="776" w:type="dxa"/>
            <w:shd w:val="clear" w:color="auto" w:fill="FFFFFF"/>
          </w:tcPr>
          <w:p w:rsidR="0011078A" w:rsidRPr="008C6950" w:rsidRDefault="0011078A" w:rsidP="00A22380">
            <w:pPr>
              <w:spacing w:after="0" w:line="240" w:lineRule="auto"/>
              <w:jc w:val="center"/>
              <w:rPr>
                <w:rFonts w:ascii="Times New Roman" w:eastAsia="Times New Roman" w:hAnsi="Times New Roman"/>
                <w:sz w:val="20"/>
                <w:szCs w:val="20"/>
                <w:lang w:eastAsia="ru-RU"/>
              </w:rPr>
            </w:pPr>
            <w:r w:rsidRPr="008C6950">
              <w:rPr>
                <w:rFonts w:ascii="Times New Roman" w:eastAsia="Times New Roman" w:hAnsi="Times New Roman"/>
                <w:sz w:val="20"/>
                <w:szCs w:val="20"/>
                <w:lang w:eastAsia="ru-RU"/>
              </w:rPr>
              <w:t>балл</w:t>
            </w:r>
          </w:p>
        </w:tc>
        <w:tc>
          <w:tcPr>
            <w:tcW w:w="720" w:type="dxa"/>
            <w:shd w:val="clear" w:color="auto" w:fill="FFFFFF"/>
          </w:tcPr>
          <w:p w:rsidR="0011078A" w:rsidRPr="008C6950" w:rsidRDefault="0011078A" w:rsidP="00A22380">
            <w:pPr>
              <w:spacing w:after="0" w:line="240" w:lineRule="auto"/>
              <w:jc w:val="center"/>
              <w:rPr>
                <w:rFonts w:ascii="Times New Roman" w:eastAsia="Times New Roman" w:hAnsi="Times New Roman"/>
                <w:sz w:val="20"/>
                <w:szCs w:val="20"/>
                <w:lang w:eastAsia="ru-RU"/>
              </w:rPr>
            </w:pPr>
            <w:r w:rsidRPr="008C6950">
              <w:rPr>
                <w:rFonts w:ascii="Times New Roman" w:eastAsia="Times New Roman" w:hAnsi="Times New Roman"/>
                <w:sz w:val="20"/>
                <w:szCs w:val="20"/>
                <w:lang w:eastAsia="ru-RU"/>
              </w:rPr>
              <w:t>5</w:t>
            </w:r>
          </w:p>
        </w:tc>
        <w:tc>
          <w:tcPr>
            <w:tcW w:w="2414" w:type="dxa"/>
            <w:vMerge w:val="restart"/>
            <w:shd w:val="clear" w:color="auto" w:fill="FFFFFF"/>
          </w:tcPr>
          <w:p w:rsidR="0011078A" w:rsidRPr="008C6950" w:rsidRDefault="0011078A" w:rsidP="00A22380">
            <w:pPr>
              <w:spacing w:after="0" w:line="240" w:lineRule="auto"/>
              <w:jc w:val="center"/>
              <w:rPr>
                <w:rFonts w:ascii="Times New Roman" w:eastAsia="Times New Roman" w:hAnsi="Times New Roman"/>
                <w:sz w:val="20"/>
                <w:szCs w:val="20"/>
                <w:lang w:eastAsia="ru-RU"/>
              </w:rPr>
            </w:pPr>
            <w:r w:rsidRPr="008C6950">
              <w:rPr>
                <w:rFonts w:ascii="Times New Roman" w:eastAsia="Times New Roman" w:hAnsi="Times New Roman"/>
                <w:sz w:val="20"/>
                <w:szCs w:val="20"/>
                <w:lang w:eastAsia="ru-RU"/>
              </w:rPr>
              <w:t xml:space="preserve">Нормативный правовой акт субъекта бюджетного планирования </w:t>
            </w:r>
          </w:p>
        </w:tc>
        <w:tc>
          <w:tcPr>
            <w:tcW w:w="2277" w:type="dxa"/>
            <w:vMerge w:val="restart"/>
            <w:shd w:val="clear" w:color="auto" w:fill="FFFFFF"/>
          </w:tcPr>
          <w:p w:rsidR="0011078A" w:rsidRPr="008C6950" w:rsidRDefault="0011078A" w:rsidP="00A22380">
            <w:pPr>
              <w:spacing w:after="0" w:line="240" w:lineRule="auto"/>
              <w:rPr>
                <w:rFonts w:ascii="Times New Roman" w:eastAsia="Times New Roman" w:hAnsi="Times New Roman"/>
                <w:sz w:val="20"/>
                <w:szCs w:val="20"/>
                <w:lang w:eastAsia="ru-RU"/>
              </w:rPr>
            </w:pPr>
            <w:r w:rsidRPr="008C6950">
              <w:rPr>
                <w:rFonts w:ascii="Times New Roman" w:eastAsia="Times New Roman" w:hAnsi="Times New Roman"/>
                <w:sz w:val="20"/>
                <w:szCs w:val="20"/>
                <w:lang w:eastAsia="ru-RU"/>
              </w:rPr>
              <w:t xml:space="preserve">В целях мониторинга под подразделением финансового контроля понимается отдельное подразделение </w:t>
            </w:r>
            <w:r>
              <w:rPr>
                <w:rFonts w:ascii="Times New Roman" w:hAnsi="Times New Roman"/>
                <w:sz w:val="20"/>
                <w:szCs w:val="20"/>
              </w:rPr>
              <w:t>главного распорядителя бюджетных средств</w:t>
            </w:r>
            <w:r w:rsidRPr="008C6950">
              <w:rPr>
                <w:rFonts w:ascii="Times New Roman" w:eastAsia="Times New Roman" w:hAnsi="Times New Roman"/>
                <w:sz w:val="20"/>
                <w:szCs w:val="20"/>
                <w:lang w:eastAsia="ru-RU"/>
              </w:rPr>
              <w:t xml:space="preserve"> (отдел), либо специализированная </w:t>
            </w:r>
            <w:r w:rsidRPr="008C6950">
              <w:rPr>
                <w:rFonts w:ascii="Times New Roman" w:eastAsia="Times New Roman" w:hAnsi="Times New Roman"/>
                <w:sz w:val="20"/>
                <w:szCs w:val="20"/>
                <w:lang w:eastAsia="ru-RU"/>
              </w:rPr>
              <w:lastRenderedPageBreak/>
              <w:t xml:space="preserve">группа (сектор) в составе отдела </w:t>
            </w:r>
            <w:r>
              <w:rPr>
                <w:rFonts w:ascii="Times New Roman" w:hAnsi="Times New Roman"/>
                <w:sz w:val="20"/>
                <w:szCs w:val="20"/>
              </w:rPr>
              <w:t>главного распорядителя бюджетных средств</w:t>
            </w:r>
            <w:r w:rsidRPr="008C6950">
              <w:rPr>
                <w:rFonts w:ascii="Times New Roman" w:eastAsia="Times New Roman" w:hAnsi="Times New Roman"/>
                <w:sz w:val="20"/>
                <w:szCs w:val="20"/>
                <w:lang w:eastAsia="ru-RU"/>
              </w:rPr>
              <w:t xml:space="preserve"> с закреплением функций финансово</w:t>
            </w:r>
            <w:r>
              <w:rPr>
                <w:rFonts w:ascii="Times New Roman" w:eastAsia="Times New Roman" w:hAnsi="Times New Roman"/>
                <w:sz w:val="20"/>
                <w:szCs w:val="20"/>
                <w:lang w:eastAsia="ru-RU"/>
              </w:rPr>
              <w:t>го контроля</w:t>
            </w:r>
            <w:proofErr w:type="gramStart"/>
            <w:r w:rsidRPr="008C6950">
              <w:rPr>
                <w:rFonts w:ascii="Times New Roman" w:eastAsia="Times New Roman" w:hAnsi="Times New Roman"/>
                <w:sz w:val="20"/>
                <w:szCs w:val="20"/>
                <w:lang w:eastAsia="ru-RU"/>
              </w:rPr>
              <w:t xml:space="preserve"> П</w:t>
            </w:r>
            <w:proofErr w:type="gramEnd"/>
            <w:r w:rsidRPr="008C6950">
              <w:rPr>
                <w:rFonts w:ascii="Times New Roman" w:eastAsia="Times New Roman" w:hAnsi="Times New Roman"/>
                <w:sz w:val="20"/>
                <w:szCs w:val="20"/>
                <w:lang w:eastAsia="ru-RU"/>
              </w:rPr>
              <w:t xml:space="preserve">од уполномоченными должностными лицами понимаются должностные лица в составе структурного подразделения </w:t>
            </w:r>
            <w:r>
              <w:rPr>
                <w:rFonts w:ascii="Times New Roman" w:hAnsi="Times New Roman"/>
                <w:sz w:val="20"/>
                <w:szCs w:val="20"/>
              </w:rPr>
              <w:t>главного распорядителя бюджетных средств</w:t>
            </w:r>
            <w:r w:rsidRPr="008C6950">
              <w:rPr>
                <w:rFonts w:ascii="Times New Roman" w:eastAsia="Times New Roman" w:hAnsi="Times New Roman"/>
                <w:sz w:val="20"/>
                <w:szCs w:val="20"/>
                <w:lang w:eastAsia="ru-RU"/>
              </w:rPr>
              <w:t xml:space="preserve"> с закреплением функций финансового контроля</w:t>
            </w:r>
          </w:p>
        </w:tc>
        <w:tc>
          <w:tcPr>
            <w:tcW w:w="1060" w:type="dxa"/>
            <w:vMerge w:val="restart"/>
            <w:shd w:val="clear" w:color="auto" w:fill="FFFFFF"/>
          </w:tcPr>
          <w:p w:rsidR="0011078A" w:rsidRPr="008C6950" w:rsidRDefault="002C4350"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30</w:t>
            </w:r>
          </w:p>
        </w:tc>
      </w:tr>
      <w:tr w:rsidR="0011078A" w:rsidRPr="00C221C0" w:rsidTr="002B427C">
        <w:trPr>
          <w:trHeight w:val="20"/>
        </w:trPr>
        <w:tc>
          <w:tcPr>
            <w:tcW w:w="4253" w:type="dxa"/>
            <w:vMerge/>
            <w:shd w:val="clear" w:color="auto" w:fill="FFFFFF"/>
            <w:vAlign w:val="center"/>
          </w:tcPr>
          <w:p w:rsidR="0011078A" w:rsidRPr="00C221C0" w:rsidRDefault="0011078A" w:rsidP="00A22380">
            <w:pPr>
              <w:spacing w:after="0" w:line="240" w:lineRule="auto"/>
              <w:rPr>
                <w:rFonts w:ascii="Times New Roman" w:eastAsia="Times New Roman" w:hAnsi="Times New Roman"/>
                <w:sz w:val="20"/>
                <w:szCs w:val="20"/>
                <w:highlight w:val="yellow"/>
                <w:lang w:eastAsia="ru-RU"/>
              </w:rPr>
            </w:pPr>
          </w:p>
        </w:tc>
        <w:tc>
          <w:tcPr>
            <w:tcW w:w="3668" w:type="dxa"/>
            <w:shd w:val="clear" w:color="auto" w:fill="FFFFFF"/>
          </w:tcPr>
          <w:p w:rsidR="0011078A" w:rsidRPr="008C6950" w:rsidRDefault="0011078A" w:rsidP="00A22380">
            <w:pPr>
              <w:spacing w:after="0" w:line="240" w:lineRule="auto"/>
              <w:rPr>
                <w:rFonts w:ascii="Times New Roman" w:eastAsia="Times New Roman" w:hAnsi="Times New Roman"/>
                <w:sz w:val="20"/>
                <w:szCs w:val="20"/>
                <w:lang w:eastAsia="ru-RU"/>
              </w:rPr>
            </w:pPr>
            <w:r w:rsidRPr="008C6950">
              <w:rPr>
                <w:rFonts w:ascii="Times New Roman" w:eastAsia="Times New Roman" w:hAnsi="Times New Roman"/>
                <w:sz w:val="20"/>
                <w:szCs w:val="20"/>
                <w:lang w:eastAsia="ru-RU"/>
              </w:rPr>
              <w:t xml:space="preserve">Наличие подразделения финансового контроля </w:t>
            </w:r>
            <w:r>
              <w:rPr>
                <w:rFonts w:ascii="Times New Roman" w:hAnsi="Times New Roman"/>
                <w:sz w:val="20"/>
                <w:szCs w:val="20"/>
              </w:rPr>
              <w:t xml:space="preserve">главного распорядителя </w:t>
            </w:r>
            <w:r>
              <w:rPr>
                <w:rFonts w:ascii="Times New Roman" w:hAnsi="Times New Roman"/>
                <w:sz w:val="20"/>
                <w:szCs w:val="20"/>
              </w:rPr>
              <w:lastRenderedPageBreak/>
              <w:t>бюджетных средств</w:t>
            </w:r>
            <w:r w:rsidRPr="008C6950">
              <w:rPr>
                <w:rFonts w:ascii="Times New Roman" w:eastAsia="Times New Roman" w:hAnsi="Times New Roman"/>
                <w:sz w:val="20"/>
                <w:szCs w:val="20"/>
                <w:lang w:eastAsia="ru-RU"/>
              </w:rPr>
              <w:t xml:space="preserve"> либо уполномочен</w:t>
            </w:r>
            <w:r>
              <w:rPr>
                <w:rFonts w:ascii="Times New Roman" w:eastAsia="Times New Roman" w:hAnsi="Times New Roman"/>
                <w:sz w:val="20"/>
                <w:szCs w:val="20"/>
                <w:lang w:eastAsia="ru-RU"/>
              </w:rPr>
              <w:t xml:space="preserve">ных должностных лиц. Отсутствие </w:t>
            </w:r>
            <w:proofErr w:type="gramStart"/>
            <w:r>
              <w:rPr>
                <w:rFonts w:ascii="Times New Roman" w:eastAsia="Times New Roman" w:hAnsi="Times New Roman"/>
                <w:sz w:val="20"/>
                <w:szCs w:val="20"/>
                <w:lang w:eastAsia="ru-RU"/>
              </w:rPr>
              <w:t>методики</w:t>
            </w:r>
            <w:r w:rsidRPr="008C6950">
              <w:rPr>
                <w:rFonts w:ascii="Times New Roman" w:eastAsia="Times New Roman" w:hAnsi="Times New Roman"/>
                <w:sz w:val="20"/>
                <w:szCs w:val="20"/>
                <w:lang w:eastAsia="ru-RU"/>
              </w:rPr>
              <w:t xml:space="preserve"> осуществления финансового контроля </w:t>
            </w:r>
            <w:r>
              <w:rPr>
                <w:rFonts w:ascii="Times New Roman" w:hAnsi="Times New Roman"/>
                <w:sz w:val="20"/>
                <w:szCs w:val="20"/>
              </w:rPr>
              <w:t>главного распорядителя бюджетных средств</w:t>
            </w:r>
            <w:proofErr w:type="gramEnd"/>
          </w:p>
        </w:tc>
        <w:tc>
          <w:tcPr>
            <w:tcW w:w="776" w:type="dxa"/>
            <w:shd w:val="clear" w:color="auto" w:fill="FFFFFF"/>
          </w:tcPr>
          <w:p w:rsidR="0011078A" w:rsidRPr="008C6950" w:rsidRDefault="0011078A" w:rsidP="00A22380">
            <w:pPr>
              <w:spacing w:after="0" w:line="240" w:lineRule="auto"/>
              <w:jc w:val="center"/>
              <w:rPr>
                <w:rFonts w:ascii="Times New Roman" w:eastAsia="Times New Roman" w:hAnsi="Times New Roman"/>
                <w:sz w:val="20"/>
                <w:szCs w:val="20"/>
                <w:lang w:eastAsia="ru-RU"/>
              </w:rPr>
            </w:pPr>
            <w:r w:rsidRPr="008C6950">
              <w:rPr>
                <w:rFonts w:ascii="Times New Roman" w:eastAsia="Times New Roman" w:hAnsi="Times New Roman"/>
                <w:sz w:val="20"/>
                <w:szCs w:val="20"/>
                <w:lang w:eastAsia="ru-RU"/>
              </w:rPr>
              <w:lastRenderedPageBreak/>
              <w:t>балл</w:t>
            </w:r>
          </w:p>
        </w:tc>
        <w:tc>
          <w:tcPr>
            <w:tcW w:w="720" w:type="dxa"/>
            <w:shd w:val="clear" w:color="auto" w:fill="FFFFFF"/>
          </w:tcPr>
          <w:p w:rsidR="0011078A" w:rsidRPr="008C6950" w:rsidRDefault="0011078A" w:rsidP="00A22380">
            <w:pPr>
              <w:spacing w:after="0" w:line="240" w:lineRule="auto"/>
              <w:jc w:val="center"/>
              <w:rPr>
                <w:rFonts w:ascii="Times New Roman" w:eastAsia="Times New Roman" w:hAnsi="Times New Roman"/>
                <w:sz w:val="20"/>
                <w:szCs w:val="20"/>
                <w:lang w:eastAsia="ru-RU"/>
              </w:rPr>
            </w:pPr>
            <w:r w:rsidRPr="008C6950">
              <w:rPr>
                <w:rFonts w:ascii="Times New Roman" w:eastAsia="Times New Roman" w:hAnsi="Times New Roman"/>
                <w:sz w:val="20"/>
                <w:szCs w:val="20"/>
                <w:lang w:eastAsia="ru-RU"/>
              </w:rPr>
              <w:t>3</w:t>
            </w:r>
          </w:p>
        </w:tc>
        <w:tc>
          <w:tcPr>
            <w:tcW w:w="2414" w:type="dxa"/>
            <w:vMerge/>
            <w:shd w:val="clear" w:color="auto" w:fill="FFFFFF"/>
            <w:vAlign w:val="center"/>
          </w:tcPr>
          <w:p w:rsidR="0011078A" w:rsidRPr="00C221C0" w:rsidRDefault="0011078A" w:rsidP="00A22380">
            <w:pPr>
              <w:spacing w:after="0" w:line="240" w:lineRule="auto"/>
              <w:rPr>
                <w:rFonts w:ascii="Times New Roman" w:eastAsia="Times New Roman" w:hAnsi="Times New Roman"/>
                <w:sz w:val="20"/>
                <w:szCs w:val="20"/>
                <w:highlight w:val="yellow"/>
                <w:lang w:eastAsia="ru-RU"/>
              </w:rPr>
            </w:pPr>
          </w:p>
        </w:tc>
        <w:tc>
          <w:tcPr>
            <w:tcW w:w="2277" w:type="dxa"/>
            <w:vMerge/>
            <w:shd w:val="clear" w:color="auto" w:fill="FFFFFF"/>
          </w:tcPr>
          <w:p w:rsidR="0011078A" w:rsidRPr="00C221C0" w:rsidRDefault="0011078A" w:rsidP="00A22380">
            <w:pPr>
              <w:spacing w:after="0" w:line="240" w:lineRule="auto"/>
              <w:rPr>
                <w:rFonts w:ascii="Times New Roman" w:eastAsia="Times New Roman" w:hAnsi="Times New Roman"/>
                <w:sz w:val="20"/>
                <w:szCs w:val="20"/>
                <w:highlight w:val="yellow"/>
                <w:lang w:eastAsia="ru-RU"/>
              </w:rPr>
            </w:pPr>
          </w:p>
        </w:tc>
        <w:tc>
          <w:tcPr>
            <w:tcW w:w="1060" w:type="dxa"/>
            <w:vMerge/>
            <w:shd w:val="clear" w:color="auto" w:fill="FFFFFF"/>
            <w:vAlign w:val="center"/>
          </w:tcPr>
          <w:p w:rsidR="0011078A" w:rsidRPr="00C221C0" w:rsidRDefault="0011078A" w:rsidP="00A22380">
            <w:pPr>
              <w:spacing w:after="0" w:line="240" w:lineRule="auto"/>
              <w:rPr>
                <w:rFonts w:ascii="Times New Roman" w:eastAsia="Times New Roman" w:hAnsi="Times New Roman"/>
                <w:sz w:val="20"/>
                <w:szCs w:val="20"/>
                <w:highlight w:val="yellow"/>
                <w:lang w:eastAsia="ru-RU"/>
              </w:rPr>
            </w:pPr>
          </w:p>
        </w:tc>
      </w:tr>
      <w:tr w:rsidR="0011078A" w:rsidRPr="009854ED" w:rsidTr="002B427C">
        <w:trPr>
          <w:trHeight w:val="20"/>
        </w:trPr>
        <w:tc>
          <w:tcPr>
            <w:tcW w:w="4253" w:type="dxa"/>
            <w:vMerge/>
            <w:shd w:val="clear" w:color="auto" w:fill="FFFFFF"/>
            <w:vAlign w:val="center"/>
          </w:tcPr>
          <w:p w:rsidR="0011078A" w:rsidRPr="00C221C0" w:rsidRDefault="0011078A" w:rsidP="00A22380">
            <w:pPr>
              <w:spacing w:after="0" w:line="240" w:lineRule="auto"/>
              <w:rPr>
                <w:rFonts w:ascii="Times New Roman" w:eastAsia="Times New Roman" w:hAnsi="Times New Roman"/>
                <w:sz w:val="20"/>
                <w:szCs w:val="20"/>
                <w:highlight w:val="yellow"/>
                <w:lang w:eastAsia="ru-RU"/>
              </w:rPr>
            </w:pPr>
          </w:p>
        </w:tc>
        <w:tc>
          <w:tcPr>
            <w:tcW w:w="3668" w:type="dxa"/>
            <w:shd w:val="clear" w:color="auto" w:fill="FFFFFF"/>
          </w:tcPr>
          <w:p w:rsidR="0011078A" w:rsidRPr="008C6950" w:rsidRDefault="0011078A" w:rsidP="00A22380">
            <w:pPr>
              <w:spacing w:after="0" w:line="240" w:lineRule="auto"/>
              <w:rPr>
                <w:rFonts w:ascii="Times New Roman" w:eastAsia="Times New Roman" w:hAnsi="Times New Roman"/>
                <w:sz w:val="20"/>
                <w:szCs w:val="20"/>
                <w:lang w:eastAsia="ru-RU"/>
              </w:rPr>
            </w:pPr>
            <w:r w:rsidRPr="008C6950">
              <w:rPr>
                <w:rFonts w:ascii="Times New Roman" w:eastAsia="Times New Roman" w:hAnsi="Times New Roman"/>
                <w:sz w:val="20"/>
                <w:szCs w:val="20"/>
                <w:lang w:eastAsia="ru-RU"/>
              </w:rPr>
              <w:t>Отсутствие под</w:t>
            </w:r>
            <w:r>
              <w:rPr>
                <w:rFonts w:ascii="Times New Roman" w:eastAsia="Times New Roman" w:hAnsi="Times New Roman"/>
                <w:sz w:val="20"/>
                <w:szCs w:val="20"/>
                <w:lang w:eastAsia="ru-RU"/>
              </w:rPr>
              <w:t>разделения финансового контроля</w:t>
            </w:r>
            <w:r w:rsidRPr="008C6950">
              <w:rPr>
                <w:rFonts w:ascii="Times New Roman" w:eastAsia="Times New Roman" w:hAnsi="Times New Roman"/>
                <w:sz w:val="20"/>
                <w:szCs w:val="20"/>
                <w:lang w:eastAsia="ru-RU"/>
              </w:rPr>
              <w:t xml:space="preserve"> либо уполномоченных должностных лиц</w:t>
            </w:r>
          </w:p>
        </w:tc>
        <w:tc>
          <w:tcPr>
            <w:tcW w:w="776" w:type="dxa"/>
            <w:shd w:val="clear" w:color="auto" w:fill="FFFFFF"/>
          </w:tcPr>
          <w:p w:rsidR="0011078A" w:rsidRPr="008C6950" w:rsidRDefault="0011078A" w:rsidP="00A22380">
            <w:pPr>
              <w:spacing w:after="0" w:line="240" w:lineRule="auto"/>
              <w:jc w:val="center"/>
              <w:rPr>
                <w:rFonts w:ascii="Times New Roman" w:eastAsia="Times New Roman" w:hAnsi="Times New Roman"/>
                <w:sz w:val="20"/>
                <w:szCs w:val="20"/>
                <w:lang w:eastAsia="ru-RU"/>
              </w:rPr>
            </w:pPr>
            <w:r w:rsidRPr="008C6950">
              <w:rPr>
                <w:rFonts w:ascii="Times New Roman" w:eastAsia="Times New Roman" w:hAnsi="Times New Roman"/>
                <w:sz w:val="20"/>
                <w:szCs w:val="20"/>
                <w:lang w:eastAsia="ru-RU"/>
              </w:rPr>
              <w:t>балл</w:t>
            </w:r>
          </w:p>
        </w:tc>
        <w:tc>
          <w:tcPr>
            <w:tcW w:w="720" w:type="dxa"/>
            <w:shd w:val="clear" w:color="auto" w:fill="FFFFFF"/>
          </w:tcPr>
          <w:p w:rsidR="0011078A" w:rsidRPr="008C6950" w:rsidRDefault="0011078A" w:rsidP="00A22380">
            <w:pPr>
              <w:spacing w:after="0" w:line="240" w:lineRule="auto"/>
              <w:jc w:val="center"/>
              <w:rPr>
                <w:rFonts w:ascii="Times New Roman" w:eastAsia="Times New Roman" w:hAnsi="Times New Roman"/>
                <w:sz w:val="20"/>
                <w:szCs w:val="20"/>
                <w:lang w:eastAsia="ru-RU"/>
              </w:rPr>
            </w:pPr>
            <w:r w:rsidRPr="008C6950">
              <w:rPr>
                <w:rFonts w:ascii="Times New Roman" w:eastAsia="Times New Roman" w:hAnsi="Times New Roman"/>
                <w:sz w:val="20"/>
                <w:szCs w:val="20"/>
                <w:lang w:eastAsia="ru-RU"/>
              </w:rPr>
              <w:t>0</w:t>
            </w:r>
          </w:p>
        </w:tc>
        <w:tc>
          <w:tcPr>
            <w:tcW w:w="2414" w:type="dxa"/>
            <w:vMerge/>
            <w:shd w:val="clear" w:color="auto" w:fill="FFFFFF"/>
            <w:vAlign w:val="center"/>
          </w:tcPr>
          <w:p w:rsidR="0011078A" w:rsidRPr="009854ED" w:rsidRDefault="0011078A" w:rsidP="00A22380">
            <w:pPr>
              <w:spacing w:after="0" w:line="240" w:lineRule="auto"/>
              <w:rPr>
                <w:rFonts w:ascii="Times New Roman" w:eastAsia="Times New Roman" w:hAnsi="Times New Roman"/>
                <w:sz w:val="20"/>
                <w:szCs w:val="20"/>
                <w:lang w:eastAsia="ru-RU"/>
              </w:rPr>
            </w:pPr>
          </w:p>
        </w:tc>
        <w:tc>
          <w:tcPr>
            <w:tcW w:w="2277" w:type="dxa"/>
            <w:vMerge/>
            <w:shd w:val="clear" w:color="auto" w:fill="FFFFFF"/>
            <w:vAlign w:val="center"/>
          </w:tcPr>
          <w:p w:rsidR="0011078A" w:rsidRPr="009854ED" w:rsidRDefault="0011078A" w:rsidP="00A22380">
            <w:pPr>
              <w:spacing w:after="0" w:line="240" w:lineRule="auto"/>
              <w:rPr>
                <w:rFonts w:ascii="Times New Roman" w:eastAsia="Times New Roman" w:hAnsi="Times New Roman"/>
                <w:sz w:val="20"/>
                <w:szCs w:val="20"/>
                <w:lang w:eastAsia="ru-RU"/>
              </w:rPr>
            </w:pPr>
          </w:p>
        </w:tc>
        <w:tc>
          <w:tcPr>
            <w:tcW w:w="1060" w:type="dxa"/>
            <w:vMerge/>
            <w:shd w:val="clear" w:color="auto" w:fill="FFFFFF"/>
            <w:vAlign w:val="center"/>
          </w:tcPr>
          <w:p w:rsidR="0011078A" w:rsidRPr="009854ED" w:rsidRDefault="0011078A" w:rsidP="00A22380">
            <w:pPr>
              <w:spacing w:after="0" w:line="240" w:lineRule="auto"/>
              <w:rPr>
                <w:rFonts w:ascii="Times New Roman" w:eastAsia="Times New Roman" w:hAnsi="Times New Roman"/>
                <w:sz w:val="20"/>
                <w:szCs w:val="20"/>
                <w:lang w:eastAsia="ru-RU"/>
              </w:rPr>
            </w:pPr>
          </w:p>
        </w:tc>
      </w:tr>
      <w:tr w:rsidR="0011078A" w:rsidRPr="009854ED" w:rsidTr="002B427C">
        <w:trPr>
          <w:trHeight w:val="20"/>
        </w:trPr>
        <w:tc>
          <w:tcPr>
            <w:tcW w:w="4253" w:type="dxa"/>
            <w:vMerge w:val="restart"/>
            <w:shd w:val="clear" w:color="auto" w:fill="FFFFFF"/>
          </w:tcPr>
          <w:p w:rsidR="0011078A" w:rsidRPr="009854ED" w:rsidRDefault="0011078A"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6.3. Объем недостач и хищений денежных средств и материальных ценностей</w:t>
            </w:r>
          </w:p>
        </w:tc>
        <w:tc>
          <w:tcPr>
            <w:tcW w:w="3668" w:type="dxa"/>
            <w:shd w:val="clear" w:color="auto" w:fill="FFFFFF"/>
          </w:tcPr>
          <w:p w:rsidR="0011078A" w:rsidRDefault="0011078A"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P = 100 </w:t>
            </w:r>
            <w:proofErr w:type="spellStart"/>
            <w:r>
              <w:rPr>
                <w:rFonts w:ascii="Times New Roman" w:eastAsia="Times New Roman" w:hAnsi="Times New Roman"/>
                <w:sz w:val="20"/>
                <w:szCs w:val="20"/>
                <w:lang w:eastAsia="ru-RU"/>
              </w:rPr>
              <w:t>х</w:t>
            </w:r>
            <w:proofErr w:type="spellEnd"/>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T / (O+N+M</w:t>
            </w:r>
            <w:proofErr w:type="gramStart"/>
            <w:r w:rsidRPr="009854ED">
              <w:rPr>
                <w:rFonts w:ascii="Times New Roman" w:eastAsia="Times New Roman" w:hAnsi="Times New Roman"/>
                <w:sz w:val="20"/>
                <w:szCs w:val="20"/>
                <w:lang w:eastAsia="ru-RU"/>
              </w:rPr>
              <w:t>+А</w:t>
            </w:r>
            <w:proofErr w:type="gramEnd"/>
            <w:r w:rsidRPr="009854ED">
              <w:rPr>
                <w:rFonts w:ascii="Times New Roman" w:eastAsia="Times New Roman" w:hAnsi="Times New Roman"/>
                <w:sz w:val="20"/>
                <w:szCs w:val="20"/>
                <w:lang w:eastAsia="ru-RU"/>
              </w:rPr>
              <w:t xml:space="preserve">+R+S+V), где </w:t>
            </w:r>
            <w:r w:rsidRPr="009854ED">
              <w:rPr>
                <w:rFonts w:ascii="Times New Roman" w:eastAsia="Times New Roman" w:hAnsi="Times New Roman"/>
                <w:sz w:val="20"/>
                <w:szCs w:val="20"/>
                <w:lang w:eastAsia="ru-RU"/>
              </w:rPr>
              <w:br w:type="page"/>
            </w:r>
          </w:p>
          <w:p w:rsidR="0011078A" w:rsidRDefault="0011078A"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T – сумма установленных недостач и хищений денежных средств и материальных ценностей у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в отчетном финансовом году;</w:t>
            </w:r>
            <w:r w:rsidRPr="009854ED">
              <w:rPr>
                <w:rFonts w:ascii="Times New Roman" w:eastAsia="Times New Roman" w:hAnsi="Times New Roman"/>
                <w:sz w:val="20"/>
                <w:szCs w:val="20"/>
                <w:lang w:eastAsia="ru-RU"/>
              </w:rPr>
              <w:br w:type="page"/>
            </w:r>
          </w:p>
          <w:p w:rsidR="0011078A" w:rsidRDefault="0011078A"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О – основные средства (остаточная стоимость) </w:t>
            </w:r>
            <w:r>
              <w:rPr>
                <w:rFonts w:ascii="Times New Roman" w:hAnsi="Times New Roman"/>
                <w:sz w:val="20"/>
                <w:szCs w:val="20"/>
              </w:rPr>
              <w:t>главного распорядителя бюджетных средств</w:t>
            </w:r>
            <w:r>
              <w:rPr>
                <w:rFonts w:ascii="Times New Roman" w:eastAsia="Times New Roman" w:hAnsi="Times New Roman"/>
                <w:sz w:val="20"/>
                <w:szCs w:val="20"/>
                <w:lang w:eastAsia="ru-RU"/>
              </w:rPr>
              <w:t>;</w:t>
            </w:r>
          </w:p>
          <w:p w:rsidR="0011078A" w:rsidRDefault="0011078A"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br w:type="page"/>
              <w:t xml:space="preserve">N – нематериальные активы (остаточная стоимость) </w:t>
            </w:r>
            <w:r>
              <w:rPr>
                <w:rFonts w:ascii="Times New Roman" w:hAnsi="Times New Roman"/>
                <w:sz w:val="20"/>
                <w:szCs w:val="20"/>
              </w:rPr>
              <w:t>главного распорядителя бюджетных средств</w:t>
            </w:r>
            <w:r>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br w:type="page"/>
            </w:r>
          </w:p>
          <w:p w:rsidR="0011078A" w:rsidRDefault="0011078A"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M – материальные запасы </w:t>
            </w:r>
            <w:r>
              <w:rPr>
                <w:rFonts w:ascii="Times New Roman" w:hAnsi="Times New Roman"/>
                <w:sz w:val="20"/>
                <w:szCs w:val="20"/>
              </w:rPr>
              <w:t>главного распорядителя бюджетных средств</w:t>
            </w:r>
            <w:r>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br w:type="page"/>
            </w:r>
          </w:p>
          <w:p w:rsidR="0011078A" w:rsidRDefault="0011078A"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br w:type="page"/>
              <w:t xml:space="preserve">A – вложения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br w:type="page"/>
              <w:t>в нефинансовые активы</w:t>
            </w:r>
            <w:r w:rsidRPr="009854ED">
              <w:rPr>
                <w:rFonts w:ascii="Times New Roman" w:eastAsia="Times New Roman" w:hAnsi="Times New Roman"/>
                <w:sz w:val="20"/>
                <w:szCs w:val="20"/>
                <w:lang w:eastAsia="ru-RU"/>
              </w:rPr>
              <w:br w:type="page"/>
            </w:r>
            <w:r>
              <w:rPr>
                <w:rFonts w:ascii="Times New Roman" w:eastAsia="Times New Roman" w:hAnsi="Times New Roman"/>
                <w:sz w:val="20"/>
                <w:szCs w:val="20"/>
                <w:lang w:eastAsia="ru-RU"/>
              </w:rPr>
              <w:t>;</w:t>
            </w:r>
          </w:p>
          <w:p w:rsidR="0011078A" w:rsidRDefault="0011078A"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R – нефинансовые активы </w:t>
            </w:r>
            <w:r>
              <w:rPr>
                <w:rFonts w:ascii="Times New Roman" w:hAnsi="Times New Roman"/>
                <w:sz w:val="20"/>
                <w:szCs w:val="20"/>
              </w:rPr>
              <w:t>главного распорядителя бюджетных сре</w:t>
            </w:r>
            <w:proofErr w:type="gramStart"/>
            <w:r>
              <w:rPr>
                <w:rFonts w:ascii="Times New Roman" w:hAnsi="Times New Roman"/>
                <w:sz w:val="20"/>
                <w:szCs w:val="20"/>
              </w:rPr>
              <w:t>дств</w:t>
            </w:r>
            <w:r>
              <w:rPr>
                <w:rFonts w:ascii="Times New Roman" w:eastAsia="Times New Roman" w:hAnsi="Times New Roman"/>
                <w:sz w:val="20"/>
                <w:szCs w:val="20"/>
                <w:lang w:eastAsia="ru-RU"/>
              </w:rPr>
              <w:t xml:space="preserve"> в</w:t>
            </w:r>
            <w:r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br w:type="page"/>
              <w:t xml:space="preserve"> п</w:t>
            </w:r>
            <w:proofErr w:type="gramEnd"/>
            <w:r w:rsidRPr="009854ED">
              <w:rPr>
                <w:rFonts w:ascii="Times New Roman" w:eastAsia="Times New Roman" w:hAnsi="Times New Roman"/>
                <w:sz w:val="20"/>
                <w:szCs w:val="20"/>
                <w:lang w:eastAsia="ru-RU"/>
              </w:rPr>
              <w:t>ути</w:t>
            </w:r>
            <w:r>
              <w:rPr>
                <w:rFonts w:ascii="Times New Roman" w:eastAsia="Times New Roman" w:hAnsi="Times New Roman"/>
                <w:sz w:val="20"/>
                <w:szCs w:val="20"/>
                <w:lang w:eastAsia="ru-RU"/>
              </w:rPr>
              <w:t>;</w:t>
            </w:r>
          </w:p>
          <w:p w:rsidR="0011078A" w:rsidRDefault="0011078A"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br w:type="page"/>
              <w:t xml:space="preserve">S – денежные средства </w:t>
            </w:r>
            <w:r>
              <w:rPr>
                <w:rFonts w:ascii="Times New Roman" w:hAnsi="Times New Roman"/>
                <w:sz w:val="20"/>
                <w:szCs w:val="20"/>
              </w:rPr>
              <w:t>главного распорядителя бюджетных средств</w:t>
            </w:r>
            <w:r>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br w:type="page"/>
            </w:r>
            <w:r w:rsidRPr="009854ED">
              <w:rPr>
                <w:rFonts w:ascii="Times New Roman" w:eastAsia="Times New Roman" w:hAnsi="Times New Roman"/>
                <w:sz w:val="20"/>
                <w:szCs w:val="20"/>
                <w:lang w:eastAsia="ru-RU"/>
              </w:rPr>
              <w:br w:type="page"/>
            </w:r>
          </w:p>
          <w:p w:rsidR="0011078A" w:rsidRPr="009854ED" w:rsidRDefault="0011078A"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V – финансовые вложения </w:t>
            </w:r>
            <w:r>
              <w:rPr>
                <w:rFonts w:ascii="Times New Roman" w:hAnsi="Times New Roman"/>
                <w:sz w:val="20"/>
                <w:szCs w:val="20"/>
              </w:rPr>
              <w:t>главного распорядителя бюджетных средств</w:t>
            </w:r>
          </w:p>
        </w:tc>
        <w:tc>
          <w:tcPr>
            <w:tcW w:w="776" w:type="dxa"/>
            <w:shd w:val="clear" w:color="auto" w:fill="FFFFFF"/>
          </w:tcPr>
          <w:p w:rsidR="0011078A" w:rsidRPr="009854ED" w:rsidRDefault="0011078A"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w:t>
            </w:r>
          </w:p>
        </w:tc>
        <w:tc>
          <w:tcPr>
            <w:tcW w:w="720" w:type="dxa"/>
            <w:shd w:val="clear" w:color="auto" w:fill="FFFFFF"/>
          </w:tcPr>
          <w:p w:rsidR="0011078A" w:rsidRPr="009854ED" w:rsidRDefault="0011078A" w:rsidP="00A22380">
            <w:pPr>
              <w:spacing w:after="0" w:line="240" w:lineRule="auto"/>
              <w:jc w:val="center"/>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p>
        </w:tc>
        <w:tc>
          <w:tcPr>
            <w:tcW w:w="2414" w:type="dxa"/>
            <w:vMerge w:val="restart"/>
            <w:shd w:val="clear" w:color="auto" w:fill="FFFFFF"/>
          </w:tcPr>
          <w:p w:rsidR="0011078A" w:rsidRPr="0069011F" w:rsidRDefault="0011078A" w:rsidP="00A22380">
            <w:pPr>
              <w:spacing w:after="0" w:line="240" w:lineRule="auto"/>
              <w:jc w:val="center"/>
              <w:rPr>
                <w:rFonts w:ascii="Times New Roman" w:eastAsia="Times New Roman" w:hAnsi="Times New Roman"/>
                <w:sz w:val="20"/>
                <w:szCs w:val="20"/>
                <w:lang w:eastAsia="ru-RU"/>
              </w:rPr>
            </w:pPr>
            <w:r w:rsidRPr="0069011F">
              <w:rPr>
                <w:rFonts w:ascii="Times New Roman" w:eastAsia="Times New Roman" w:hAnsi="Times New Roman"/>
                <w:sz w:val="20"/>
                <w:szCs w:val="20"/>
                <w:lang w:eastAsia="ru-RU"/>
              </w:rPr>
              <w:t xml:space="preserve">Сведения о недостачах и хищениях денежных средств и материальных ценностей по форме 0503176, утвержденной приказом Министерства финансов Российской Федерации  от </w:t>
            </w:r>
            <w:r w:rsidR="004C6323">
              <w:rPr>
                <w:rFonts w:ascii="Times New Roman" w:eastAsia="Times New Roman" w:hAnsi="Times New Roman"/>
                <w:sz w:val="20"/>
                <w:szCs w:val="20"/>
                <w:lang w:eastAsia="ru-RU"/>
              </w:rPr>
              <w:t xml:space="preserve">               </w:t>
            </w:r>
            <w:r w:rsidRPr="0069011F">
              <w:rPr>
                <w:rFonts w:ascii="Times New Roman" w:eastAsia="Times New Roman" w:hAnsi="Times New Roman"/>
                <w:sz w:val="20"/>
                <w:szCs w:val="20"/>
                <w:lang w:eastAsia="ru-RU"/>
              </w:rPr>
              <w:t xml:space="preserve"> 23 декабря 2010 г.</w:t>
            </w:r>
            <w:r w:rsidR="004C6323">
              <w:rPr>
                <w:rFonts w:ascii="Times New Roman" w:eastAsia="Times New Roman" w:hAnsi="Times New Roman"/>
                <w:sz w:val="20"/>
                <w:szCs w:val="20"/>
                <w:lang w:eastAsia="ru-RU"/>
              </w:rPr>
              <w:t xml:space="preserve">         </w:t>
            </w:r>
            <w:r w:rsidRPr="0069011F">
              <w:rPr>
                <w:rFonts w:ascii="Times New Roman" w:eastAsia="Times New Roman" w:hAnsi="Times New Roman"/>
                <w:sz w:val="20"/>
                <w:szCs w:val="20"/>
                <w:lang w:eastAsia="ru-RU"/>
              </w:rPr>
              <w:t xml:space="preserve"> № 191н.                                                                                                                                    Строка 320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отчетный год по форме 0503130, </w:t>
            </w:r>
            <w:r w:rsidRPr="0069011F">
              <w:rPr>
                <w:rFonts w:ascii="Times New Roman" w:eastAsia="Times New Roman" w:hAnsi="Times New Roman"/>
                <w:sz w:val="20"/>
                <w:szCs w:val="20"/>
                <w:lang w:eastAsia="ru-RU"/>
              </w:rPr>
              <w:lastRenderedPageBreak/>
              <w:t xml:space="preserve">утвержденной Приказом Министерства финансов Российской Федерации от 23 декабря 2010 г. </w:t>
            </w:r>
            <w:r w:rsidR="004C6323">
              <w:rPr>
                <w:rFonts w:ascii="Times New Roman" w:eastAsia="Times New Roman" w:hAnsi="Times New Roman"/>
                <w:sz w:val="20"/>
                <w:szCs w:val="20"/>
                <w:lang w:eastAsia="ru-RU"/>
              </w:rPr>
              <w:t xml:space="preserve">     </w:t>
            </w:r>
            <w:r w:rsidRPr="0069011F">
              <w:rPr>
                <w:rFonts w:ascii="Times New Roman" w:eastAsia="Times New Roman" w:hAnsi="Times New Roman"/>
                <w:sz w:val="20"/>
                <w:szCs w:val="20"/>
                <w:lang w:eastAsia="ru-RU"/>
              </w:rPr>
              <w:t>№ 191н </w:t>
            </w:r>
          </w:p>
        </w:tc>
        <w:tc>
          <w:tcPr>
            <w:tcW w:w="2277" w:type="dxa"/>
            <w:vMerge w:val="restart"/>
            <w:shd w:val="clear" w:color="auto" w:fill="FFFFFF"/>
          </w:tcPr>
          <w:p w:rsidR="0011078A" w:rsidRDefault="0011078A"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 xml:space="preserve">Наличие сумм установленных недостач и хищений денежных средств и материальных ценностей у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br w:type="page"/>
              <w:t xml:space="preserve">в отчетном финансовом году свидетельствует о низком качестве финансового менеджмента.  </w:t>
            </w:r>
          </w:p>
          <w:p w:rsidR="0011078A" w:rsidRPr="009854ED" w:rsidRDefault="0011078A" w:rsidP="00713D7C">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Целевым ориентиром для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br w:type="page"/>
              <w:t>является з</w:t>
            </w:r>
            <w:r>
              <w:rPr>
                <w:rFonts w:ascii="Times New Roman" w:eastAsia="Times New Roman" w:hAnsi="Times New Roman"/>
                <w:sz w:val="20"/>
                <w:szCs w:val="20"/>
                <w:lang w:eastAsia="ru-RU"/>
              </w:rPr>
              <w:t>начение показателя, равное нулю</w:t>
            </w:r>
          </w:p>
        </w:tc>
        <w:tc>
          <w:tcPr>
            <w:tcW w:w="1060" w:type="dxa"/>
            <w:shd w:val="clear" w:color="auto" w:fill="FFFFFF"/>
          </w:tcPr>
          <w:p w:rsidR="0011078A" w:rsidRPr="009854ED" w:rsidRDefault="002C4350"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p>
        </w:tc>
      </w:tr>
      <w:tr w:rsidR="0011078A" w:rsidRPr="009854ED" w:rsidTr="002B427C">
        <w:trPr>
          <w:trHeight w:val="20"/>
        </w:trPr>
        <w:tc>
          <w:tcPr>
            <w:tcW w:w="4253" w:type="dxa"/>
            <w:vMerge/>
            <w:shd w:val="clear" w:color="auto" w:fill="FFFFFF"/>
            <w:vAlign w:val="center"/>
          </w:tcPr>
          <w:p w:rsidR="0011078A" w:rsidRPr="009854ED" w:rsidRDefault="0011078A"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11078A" w:rsidRPr="009854ED" w:rsidRDefault="0011078A"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&gt;0,25%</w:t>
            </w:r>
          </w:p>
        </w:tc>
        <w:tc>
          <w:tcPr>
            <w:tcW w:w="776" w:type="dxa"/>
            <w:shd w:val="clear" w:color="auto" w:fill="FFFFFF"/>
          </w:tcPr>
          <w:p w:rsidR="0011078A" w:rsidRPr="009854ED" w:rsidRDefault="0011078A"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shd w:val="clear" w:color="auto" w:fill="FFFFFF"/>
          </w:tcPr>
          <w:p w:rsidR="0011078A" w:rsidRPr="009854ED" w:rsidRDefault="0011078A"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414" w:type="dxa"/>
            <w:vMerge/>
            <w:shd w:val="clear" w:color="auto" w:fill="FFFFFF"/>
          </w:tcPr>
          <w:p w:rsidR="0011078A" w:rsidRPr="009854ED" w:rsidRDefault="0011078A" w:rsidP="00A22380">
            <w:pPr>
              <w:rPr>
                <w:rFonts w:ascii="Times New Roman" w:eastAsia="Times New Roman" w:hAnsi="Times New Roman"/>
                <w:sz w:val="20"/>
                <w:szCs w:val="20"/>
                <w:lang w:eastAsia="ru-RU"/>
              </w:rPr>
            </w:pPr>
          </w:p>
        </w:tc>
        <w:tc>
          <w:tcPr>
            <w:tcW w:w="2277" w:type="dxa"/>
            <w:vMerge/>
            <w:shd w:val="clear" w:color="auto" w:fill="FFFFFF"/>
          </w:tcPr>
          <w:p w:rsidR="0011078A" w:rsidRPr="009854ED" w:rsidRDefault="0011078A" w:rsidP="00A22380">
            <w:pPr>
              <w:rPr>
                <w:rFonts w:ascii="Times New Roman" w:eastAsia="Times New Roman" w:hAnsi="Times New Roman"/>
                <w:sz w:val="20"/>
                <w:szCs w:val="20"/>
                <w:lang w:eastAsia="ru-RU"/>
              </w:rPr>
            </w:pPr>
          </w:p>
        </w:tc>
        <w:tc>
          <w:tcPr>
            <w:tcW w:w="1060" w:type="dxa"/>
            <w:vMerge w:val="restart"/>
            <w:shd w:val="clear" w:color="auto" w:fill="FFFFFF"/>
          </w:tcPr>
          <w:p w:rsidR="0011078A" w:rsidRPr="009854ED" w:rsidRDefault="0011078A" w:rsidP="00A22380">
            <w:pPr>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r>
      <w:tr w:rsidR="0011078A" w:rsidRPr="009854ED" w:rsidTr="002B427C">
        <w:trPr>
          <w:trHeight w:val="20"/>
        </w:trPr>
        <w:tc>
          <w:tcPr>
            <w:tcW w:w="4253" w:type="dxa"/>
            <w:vMerge/>
            <w:shd w:val="clear" w:color="auto" w:fill="FFFFFF"/>
            <w:vAlign w:val="center"/>
          </w:tcPr>
          <w:p w:rsidR="0011078A" w:rsidRPr="009854ED" w:rsidRDefault="0011078A"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11078A" w:rsidRPr="009854ED" w:rsidRDefault="0011078A"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≤0,25%</w:t>
            </w:r>
          </w:p>
        </w:tc>
        <w:tc>
          <w:tcPr>
            <w:tcW w:w="776" w:type="dxa"/>
            <w:shd w:val="clear" w:color="auto" w:fill="FFFFFF"/>
          </w:tcPr>
          <w:p w:rsidR="0011078A" w:rsidRPr="009854ED" w:rsidRDefault="0011078A"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shd w:val="clear" w:color="auto" w:fill="FFFFFF"/>
          </w:tcPr>
          <w:p w:rsidR="0011078A" w:rsidRPr="009854ED" w:rsidRDefault="0011078A"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414" w:type="dxa"/>
            <w:vMerge/>
            <w:shd w:val="clear" w:color="auto" w:fill="FFFFFF"/>
          </w:tcPr>
          <w:p w:rsidR="0011078A" w:rsidRPr="009854ED" w:rsidRDefault="0011078A" w:rsidP="00A22380">
            <w:pPr>
              <w:rPr>
                <w:rFonts w:ascii="Times New Roman" w:eastAsia="Times New Roman" w:hAnsi="Times New Roman"/>
                <w:sz w:val="20"/>
                <w:szCs w:val="20"/>
                <w:lang w:eastAsia="ru-RU"/>
              </w:rPr>
            </w:pPr>
          </w:p>
        </w:tc>
        <w:tc>
          <w:tcPr>
            <w:tcW w:w="2277" w:type="dxa"/>
            <w:vMerge/>
            <w:shd w:val="clear" w:color="auto" w:fill="FFFFFF"/>
          </w:tcPr>
          <w:p w:rsidR="0011078A" w:rsidRPr="009854ED" w:rsidRDefault="0011078A" w:rsidP="00A22380">
            <w:pPr>
              <w:rPr>
                <w:rFonts w:ascii="Times New Roman" w:eastAsia="Times New Roman" w:hAnsi="Times New Roman"/>
                <w:sz w:val="20"/>
                <w:szCs w:val="20"/>
                <w:lang w:eastAsia="ru-RU"/>
              </w:rPr>
            </w:pPr>
          </w:p>
        </w:tc>
        <w:tc>
          <w:tcPr>
            <w:tcW w:w="1060" w:type="dxa"/>
            <w:vMerge/>
            <w:shd w:val="clear" w:color="auto" w:fill="FFFFFF"/>
          </w:tcPr>
          <w:p w:rsidR="0011078A" w:rsidRPr="009854ED" w:rsidRDefault="0011078A" w:rsidP="00A22380">
            <w:pPr>
              <w:jc w:val="center"/>
              <w:rPr>
                <w:rFonts w:ascii="Times New Roman" w:eastAsia="Times New Roman" w:hAnsi="Times New Roman"/>
                <w:sz w:val="20"/>
                <w:szCs w:val="20"/>
                <w:lang w:eastAsia="ru-RU"/>
              </w:rPr>
            </w:pPr>
          </w:p>
        </w:tc>
      </w:tr>
      <w:tr w:rsidR="0011078A" w:rsidRPr="009854ED" w:rsidTr="002B427C">
        <w:trPr>
          <w:trHeight w:val="20"/>
        </w:trPr>
        <w:tc>
          <w:tcPr>
            <w:tcW w:w="4253" w:type="dxa"/>
            <w:vMerge/>
            <w:shd w:val="clear" w:color="auto" w:fill="FFFFFF"/>
            <w:vAlign w:val="center"/>
          </w:tcPr>
          <w:p w:rsidR="0011078A" w:rsidRPr="009854ED" w:rsidRDefault="0011078A"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11078A" w:rsidRPr="009854ED" w:rsidRDefault="0011078A"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≤0,2%</w:t>
            </w:r>
          </w:p>
        </w:tc>
        <w:tc>
          <w:tcPr>
            <w:tcW w:w="776" w:type="dxa"/>
            <w:shd w:val="clear" w:color="auto" w:fill="FFFFFF"/>
          </w:tcPr>
          <w:p w:rsidR="0011078A" w:rsidRPr="009854ED" w:rsidRDefault="0011078A"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shd w:val="clear" w:color="auto" w:fill="FFFFFF"/>
          </w:tcPr>
          <w:p w:rsidR="0011078A" w:rsidRPr="009854ED" w:rsidRDefault="0011078A"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414" w:type="dxa"/>
            <w:vMerge/>
            <w:shd w:val="clear" w:color="auto" w:fill="FFFFFF"/>
          </w:tcPr>
          <w:p w:rsidR="0011078A" w:rsidRPr="009854ED" w:rsidRDefault="0011078A" w:rsidP="00A22380">
            <w:pPr>
              <w:rPr>
                <w:rFonts w:ascii="Times New Roman" w:eastAsia="Times New Roman" w:hAnsi="Times New Roman"/>
                <w:sz w:val="20"/>
                <w:szCs w:val="20"/>
                <w:lang w:eastAsia="ru-RU"/>
              </w:rPr>
            </w:pPr>
          </w:p>
        </w:tc>
        <w:tc>
          <w:tcPr>
            <w:tcW w:w="2277" w:type="dxa"/>
            <w:vMerge/>
            <w:shd w:val="clear" w:color="auto" w:fill="FFFFFF"/>
          </w:tcPr>
          <w:p w:rsidR="0011078A" w:rsidRPr="009854ED" w:rsidRDefault="0011078A" w:rsidP="00A22380">
            <w:pPr>
              <w:rPr>
                <w:rFonts w:ascii="Times New Roman" w:eastAsia="Times New Roman" w:hAnsi="Times New Roman"/>
                <w:sz w:val="20"/>
                <w:szCs w:val="20"/>
                <w:lang w:eastAsia="ru-RU"/>
              </w:rPr>
            </w:pPr>
          </w:p>
        </w:tc>
        <w:tc>
          <w:tcPr>
            <w:tcW w:w="1060" w:type="dxa"/>
            <w:vMerge/>
            <w:shd w:val="clear" w:color="auto" w:fill="FFFFFF"/>
          </w:tcPr>
          <w:p w:rsidR="0011078A" w:rsidRPr="009854ED" w:rsidRDefault="0011078A" w:rsidP="00A22380">
            <w:pPr>
              <w:jc w:val="center"/>
              <w:rPr>
                <w:rFonts w:ascii="Times New Roman" w:eastAsia="Times New Roman" w:hAnsi="Times New Roman"/>
                <w:sz w:val="20"/>
                <w:szCs w:val="20"/>
                <w:lang w:eastAsia="ru-RU"/>
              </w:rPr>
            </w:pPr>
          </w:p>
        </w:tc>
      </w:tr>
      <w:tr w:rsidR="0011078A" w:rsidRPr="009854ED" w:rsidTr="002B427C">
        <w:trPr>
          <w:trHeight w:val="20"/>
        </w:trPr>
        <w:tc>
          <w:tcPr>
            <w:tcW w:w="4253" w:type="dxa"/>
            <w:vMerge/>
            <w:shd w:val="clear" w:color="auto" w:fill="FFFFFF"/>
            <w:vAlign w:val="center"/>
          </w:tcPr>
          <w:p w:rsidR="0011078A" w:rsidRPr="009854ED" w:rsidRDefault="0011078A"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11078A" w:rsidRPr="009854ED" w:rsidRDefault="0011078A"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≤0,1%</w:t>
            </w:r>
          </w:p>
        </w:tc>
        <w:tc>
          <w:tcPr>
            <w:tcW w:w="776" w:type="dxa"/>
            <w:shd w:val="clear" w:color="auto" w:fill="FFFFFF"/>
          </w:tcPr>
          <w:p w:rsidR="0011078A" w:rsidRPr="009854ED" w:rsidRDefault="0011078A"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shd w:val="clear" w:color="auto" w:fill="FFFFFF"/>
          </w:tcPr>
          <w:p w:rsidR="0011078A" w:rsidRPr="009854ED" w:rsidRDefault="0011078A"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414" w:type="dxa"/>
            <w:vMerge/>
            <w:shd w:val="clear" w:color="auto" w:fill="FFFFFF"/>
          </w:tcPr>
          <w:p w:rsidR="0011078A" w:rsidRPr="009854ED" w:rsidRDefault="0011078A" w:rsidP="00A22380">
            <w:pPr>
              <w:rPr>
                <w:rFonts w:ascii="Times New Roman" w:eastAsia="Times New Roman" w:hAnsi="Times New Roman"/>
                <w:sz w:val="20"/>
                <w:szCs w:val="20"/>
                <w:lang w:eastAsia="ru-RU"/>
              </w:rPr>
            </w:pPr>
          </w:p>
        </w:tc>
        <w:tc>
          <w:tcPr>
            <w:tcW w:w="2277" w:type="dxa"/>
            <w:vMerge/>
            <w:shd w:val="clear" w:color="auto" w:fill="FFFFFF"/>
          </w:tcPr>
          <w:p w:rsidR="0011078A" w:rsidRPr="009854ED" w:rsidRDefault="0011078A" w:rsidP="00A22380">
            <w:pPr>
              <w:rPr>
                <w:rFonts w:ascii="Times New Roman" w:eastAsia="Times New Roman" w:hAnsi="Times New Roman"/>
                <w:sz w:val="20"/>
                <w:szCs w:val="20"/>
                <w:lang w:eastAsia="ru-RU"/>
              </w:rPr>
            </w:pPr>
          </w:p>
        </w:tc>
        <w:tc>
          <w:tcPr>
            <w:tcW w:w="1060" w:type="dxa"/>
            <w:vMerge/>
            <w:shd w:val="clear" w:color="auto" w:fill="FFFFFF"/>
          </w:tcPr>
          <w:p w:rsidR="0011078A" w:rsidRPr="009854ED" w:rsidRDefault="0011078A" w:rsidP="00A22380">
            <w:pPr>
              <w:jc w:val="center"/>
              <w:rPr>
                <w:rFonts w:ascii="Times New Roman" w:eastAsia="Times New Roman" w:hAnsi="Times New Roman"/>
                <w:sz w:val="20"/>
                <w:szCs w:val="20"/>
                <w:lang w:eastAsia="ru-RU"/>
              </w:rPr>
            </w:pPr>
          </w:p>
        </w:tc>
      </w:tr>
      <w:tr w:rsidR="0011078A" w:rsidRPr="009854ED" w:rsidTr="002B427C">
        <w:trPr>
          <w:trHeight w:val="20"/>
        </w:trPr>
        <w:tc>
          <w:tcPr>
            <w:tcW w:w="4253" w:type="dxa"/>
            <w:vMerge/>
            <w:shd w:val="clear" w:color="auto" w:fill="FFFFFF"/>
            <w:vAlign w:val="center"/>
          </w:tcPr>
          <w:p w:rsidR="0011078A" w:rsidRPr="009854ED" w:rsidRDefault="0011078A"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11078A" w:rsidRPr="009854ED" w:rsidRDefault="0011078A"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≤0,05%</w:t>
            </w:r>
          </w:p>
        </w:tc>
        <w:tc>
          <w:tcPr>
            <w:tcW w:w="776" w:type="dxa"/>
            <w:shd w:val="clear" w:color="auto" w:fill="FFFFFF"/>
          </w:tcPr>
          <w:p w:rsidR="0011078A" w:rsidRPr="009854ED" w:rsidRDefault="0011078A"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shd w:val="clear" w:color="auto" w:fill="FFFFFF"/>
          </w:tcPr>
          <w:p w:rsidR="0011078A" w:rsidRPr="009854ED" w:rsidRDefault="0011078A"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414" w:type="dxa"/>
            <w:vMerge/>
            <w:shd w:val="clear" w:color="auto" w:fill="FFFFFF"/>
          </w:tcPr>
          <w:p w:rsidR="0011078A" w:rsidRPr="009854ED" w:rsidRDefault="0011078A" w:rsidP="00A22380">
            <w:pPr>
              <w:rPr>
                <w:rFonts w:ascii="Times New Roman" w:eastAsia="Times New Roman" w:hAnsi="Times New Roman"/>
                <w:sz w:val="20"/>
                <w:szCs w:val="20"/>
                <w:lang w:eastAsia="ru-RU"/>
              </w:rPr>
            </w:pPr>
          </w:p>
        </w:tc>
        <w:tc>
          <w:tcPr>
            <w:tcW w:w="2277" w:type="dxa"/>
            <w:vMerge/>
            <w:shd w:val="clear" w:color="auto" w:fill="FFFFFF"/>
            <w:noWrap/>
            <w:vAlign w:val="bottom"/>
          </w:tcPr>
          <w:p w:rsidR="0011078A" w:rsidRPr="009854ED" w:rsidRDefault="0011078A" w:rsidP="00A22380">
            <w:pPr>
              <w:rPr>
                <w:rFonts w:ascii="Times New Roman" w:eastAsia="Times New Roman" w:hAnsi="Times New Roman"/>
                <w:sz w:val="20"/>
                <w:szCs w:val="20"/>
                <w:lang w:eastAsia="ru-RU"/>
              </w:rPr>
            </w:pPr>
          </w:p>
        </w:tc>
        <w:tc>
          <w:tcPr>
            <w:tcW w:w="1060" w:type="dxa"/>
            <w:vMerge/>
            <w:shd w:val="clear" w:color="auto" w:fill="FFFFFF"/>
          </w:tcPr>
          <w:p w:rsidR="0011078A" w:rsidRPr="009854ED" w:rsidRDefault="0011078A" w:rsidP="00A22380">
            <w:pPr>
              <w:jc w:val="center"/>
              <w:rPr>
                <w:rFonts w:ascii="Times New Roman" w:eastAsia="Times New Roman" w:hAnsi="Times New Roman"/>
                <w:sz w:val="20"/>
                <w:szCs w:val="20"/>
                <w:lang w:eastAsia="ru-RU"/>
              </w:rPr>
            </w:pPr>
          </w:p>
        </w:tc>
      </w:tr>
      <w:tr w:rsidR="0011078A" w:rsidRPr="009854ED" w:rsidTr="002B427C">
        <w:trPr>
          <w:trHeight w:val="20"/>
        </w:trPr>
        <w:tc>
          <w:tcPr>
            <w:tcW w:w="4253" w:type="dxa"/>
            <w:vMerge/>
            <w:shd w:val="clear" w:color="auto" w:fill="FFFFFF"/>
            <w:vAlign w:val="center"/>
          </w:tcPr>
          <w:p w:rsidR="0011078A" w:rsidRPr="009854ED" w:rsidRDefault="0011078A"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11078A" w:rsidRPr="009854ED" w:rsidRDefault="0011078A"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=0</w:t>
            </w:r>
          </w:p>
        </w:tc>
        <w:tc>
          <w:tcPr>
            <w:tcW w:w="776" w:type="dxa"/>
            <w:shd w:val="clear" w:color="auto" w:fill="FFFFFF"/>
          </w:tcPr>
          <w:p w:rsidR="0011078A" w:rsidRPr="009854ED" w:rsidRDefault="0011078A"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shd w:val="clear" w:color="auto" w:fill="FFFFFF"/>
          </w:tcPr>
          <w:p w:rsidR="0011078A" w:rsidRPr="009854ED" w:rsidRDefault="0011078A"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414" w:type="dxa"/>
            <w:vMerge/>
            <w:shd w:val="clear" w:color="auto" w:fill="FFFFFF"/>
          </w:tcPr>
          <w:p w:rsidR="0011078A" w:rsidRPr="009854ED" w:rsidRDefault="0011078A" w:rsidP="00A22380">
            <w:pPr>
              <w:spacing w:after="0" w:line="240" w:lineRule="auto"/>
              <w:rPr>
                <w:rFonts w:ascii="Times New Roman" w:eastAsia="Times New Roman" w:hAnsi="Times New Roman"/>
                <w:sz w:val="20"/>
                <w:szCs w:val="20"/>
                <w:lang w:eastAsia="ru-RU"/>
              </w:rPr>
            </w:pPr>
          </w:p>
        </w:tc>
        <w:tc>
          <w:tcPr>
            <w:tcW w:w="2277" w:type="dxa"/>
            <w:vMerge/>
            <w:shd w:val="clear" w:color="auto" w:fill="FFFFFF"/>
            <w:noWrap/>
            <w:vAlign w:val="bottom"/>
          </w:tcPr>
          <w:p w:rsidR="0011078A" w:rsidRPr="009854ED" w:rsidRDefault="0011078A" w:rsidP="00A22380">
            <w:pPr>
              <w:spacing w:after="0" w:line="240" w:lineRule="auto"/>
              <w:rPr>
                <w:rFonts w:ascii="Times New Roman" w:eastAsia="Times New Roman" w:hAnsi="Times New Roman"/>
                <w:sz w:val="20"/>
                <w:szCs w:val="20"/>
                <w:lang w:eastAsia="ru-RU"/>
              </w:rPr>
            </w:pPr>
          </w:p>
        </w:tc>
        <w:tc>
          <w:tcPr>
            <w:tcW w:w="1060" w:type="dxa"/>
            <w:vMerge/>
            <w:shd w:val="clear" w:color="auto" w:fill="FFFFFF"/>
          </w:tcPr>
          <w:p w:rsidR="0011078A" w:rsidRPr="009854ED" w:rsidRDefault="0011078A" w:rsidP="00A22380">
            <w:pPr>
              <w:spacing w:after="0" w:line="240" w:lineRule="auto"/>
              <w:jc w:val="center"/>
              <w:rPr>
                <w:rFonts w:ascii="Times New Roman" w:eastAsia="Times New Roman" w:hAnsi="Times New Roman"/>
                <w:sz w:val="20"/>
                <w:szCs w:val="20"/>
                <w:lang w:eastAsia="ru-RU"/>
              </w:rPr>
            </w:pPr>
          </w:p>
        </w:tc>
      </w:tr>
      <w:tr w:rsidR="002C4350" w:rsidRPr="00A77369" w:rsidTr="004C6323">
        <w:trPr>
          <w:trHeight w:val="20"/>
        </w:trPr>
        <w:tc>
          <w:tcPr>
            <w:tcW w:w="14108" w:type="dxa"/>
            <w:gridSpan w:val="6"/>
            <w:shd w:val="clear" w:color="auto" w:fill="FFFFFF"/>
          </w:tcPr>
          <w:p w:rsidR="002C4350" w:rsidRPr="00A77369" w:rsidRDefault="002C4350" w:rsidP="00A22380">
            <w:pPr>
              <w:spacing w:after="0" w:line="240" w:lineRule="auto"/>
              <w:rPr>
                <w:rFonts w:ascii="Times New Roman" w:eastAsia="Times New Roman" w:hAnsi="Times New Roman"/>
                <w:sz w:val="20"/>
                <w:szCs w:val="20"/>
                <w:lang w:eastAsia="ru-RU"/>
              </w:rPr>
            </w:pPr>
            <w:r w:rsidRPr="00C940DD">
              <w:rPr>
                <w:rFonts w:ascii="Times New Roman" w:eastAsia="Times New Roman" w:hAnsi="Times New Roman"/>
                <w:bCs/>
                <w:sz w:val="20"/>
                <w:szCs w:val="20"/>
                <w:lang w:eastAsia="ru-RU"/>
              </w:rPr>
              <w:t>7. Подведомственн</w:t>
            </w:r>
            <w:r>
              <w:rPr>
                <w:rFonts w:ascii="Times New Roman" w:eastAsia="Times New Roman" w:hAnsi="Times New Roman"/>
                <w:bCs/>
                <w:sz w:val="20"/>
                <w:szCs w:val="20"/>
                <w:lang w:eastAsia="ru-RU"/>
              </w:rPr>
              <w:t>ые муниципальные учреждения</w:t>
            </w:r>
          </w:p>
        </w:tc>
        <w:tc>
          <w:tcPr>
            <w:tcW w:w="1060" w:type="dxa"/>
            <w:shd w:val="clear" w:color="auto" w:fill="FFFFFF"/>
          </w:tcPr>
          <w:p w:rsidR="002C4350" w:rsidRPr="00A77369" w:rsidRDefault="002C4350"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r>
      <w:tr w:rsidR="0011078A" w:rsidRPr="00A77369" w:rsidTr="002B427C">
        <w:trPr>
          <w:trHeight w:val="20"/>
        </w:trPr>
        <w:tc>
          <w:tcPr>
            <w:tcW w:w="4253" w:type="dxa"/>
            <w:vMerge w:val="restart"/>
            <w:shd w:val="clear" w:color="auto" w:fill="FFFFFF"/>
          </w:tcPr>
          <w:p w:rsidR="0011078A" w:rsidRPr="00A77369" w:rsidRDefault="0011078A" w:rsidP="00A22380">
            <w:pPr>
              <w:pStyle w:val="ab"/>
              <w:rPr>
                <w:rFonts w:ascii="Times New Roman" w:eastAsia="Times New Roman" w:hAnsi="Times New Roman"/>
                <w:sz w:val="20"/>
                <w:szCs w:val="20"/>
                <w:lang w:eastAsia="ru-RU"/>
              </w:rPr>
            </w:pPr>
            <w:r w:rsidRPr="00A77369">
              <w:rPr>
                <w:rFonts w:ascii="Times New Roman" w:eastAsia="Times New Roman" w:hAnsi="Times New Roman"/>
                <w:sz w:val="20"/>
                <w:szCs w:val="20"/>
                <w:lang w:eastAsia="ru-RU"/>
              </w:rPr>
              <w:t xml:space="preserve">7.1. Наличие стандартов </w:t>
            </w:r>
            <w:r w:rsidRPr="00A77369">
              <w:rPr>
                <w:rFonts w:ascii="Times New Roman" w:hAnsi="Times New Roman"/>
                <w:sz w:val="20"/>
                <w:szCs w:val="20"/>
              </w:rPr>
              <w:t>качества муниципальных услуг, оказываемых муниципальными учреждениями города Ставрополя в качестве основных видов деятельности</w:t>
            </w:r>
          </w:p>
        </w:tc>
        <w:tc>
          <w:tcPr>
            <w:tcW w:w="3668" w:type="dxa"/>
            <w:shd w:val="clear" w:color="auto" w:fill="FFFFFF"/>
          </w:tcPr>
          <w:p w:rsidR="0011078A" w:rsidRPr="00CD5066" w:rsidRDefault="0011078A" w:rsidP="00A22380">
            <w:pPr>
              <w:spacing w:after="0" w:line="240" w:lineRule="auto"/>
              <w:rPr>
                <w:rFonts w:ascii="Times New Roman" w:eastAsia="Times New Roman" w:hAnsi="Times New Roman"/>
                <w:sz w:val="20"/>
                <w:szCs w:val="20"/>
                <w:lang w:eastAsia="ru-RU"/>
              </w:rPr>
            </w:pPr>
            <w:r w:rsidRPr="00CD5066">
              <w:rPr>
                <w:rFonts w:ascii="Times New Roman" w:eastAsia="Times New Roman" w:hAnsi="Times New Roman"/>
                <w:sz w:val="20"/>
                <w:szCs w:val="20"/>
                <w:lang w:eastAsia="ru-RU"/>
              </w:rPr>
              <w:t xml:space="preserve">Наличие утвержденного </w:t>
            </w:r>
            <w:r w:rsidRPr="00CD5066">
              <w:rPr>
                <w:rFonts w:ascii="Times New Roman" w:hAnsi="Times New Roman"/>
                <w:sz w:val="20"/>
                <w:szCs w:val="20"/>
              </w:rPr>
              <w:t>плана проведения контрольных мероприятий и плана проведения опросов</w:t>
            </w:r>
          </w:p>
        </w:tc>
        <w:tc>
          <w:tcPr>
            <w:tcW w:w="776" w:type="dxa"/>
            <w:vMerge w:val="restart"/>
            <w:shd w:val="clear" w:color="auto" w:fill="FFFFFF"/>
          </w:tcPr>
          <w:p w:rsidR="0011078A" w:rsidRPr="00A77369" w:rsidRDefault="0011078A" w:rsidP="00A22380">
            <w:pPr>
              <w:spacing w:after="0" w:line="240" w:lineRule="auto"/>
              <w:jc w:val="center"/>
              <w:rPr>
                <w:rFonts w:ascii="Times New Roman" w:eastAsia="Times New Roman" w:hAnsi="Times New Roman"/>
                <w:sz w:val="20"/>
                <w:szCs w:val="20"/>
                <w:lang w:eastAsia="ru-RU"/>
              </w:rPr>
            </w:pPr>
            <w:r w:rsidRPr="00A77369">
              <w:rPr>
                <w:rFonts w:ascii="Times New Roman" w:eastAsia="Times New Roman" w:hAnsi="Times New Roman"/>
                <w:sz w:val="20"/>
                <w:szCs w:val="20"/>
                <w:lang w:eastAsia="ru-RU"/>
              </w:rPr>
              <w:t>балл</w:t>
            </w:r>
          </w:p>
        </w:tc>
        <w:tc>
          <w:tcPr>
            <w:tcW w:w="720" w:type="dxa"/>
            <w:shd w:val="clear" w:color="auto" w:fill="FFFFFF"/>
          </w:tcPr>
          <w:p w:rsidR="0011078A" w:rsidRPr="00A77369" w:rsidRDefault="0011078A" w:rsidP="00A22380">
            <w:pPr>
              <w:spacing w:after="0" w:line="240" w:lineRule="auto"/>
              <w:jc w:val="center"/>
              <w:rPr>
                <w:rFonts w:ascii="Times New Roman" w:eastAsia="Times New Roman" w:hAnsi="Times New Roman"/>
                <w:sz w:val="20"/>
                <w:szCs w:val="20"/>
                <w:lang w:eastAsia="ru-RU"/>
              </w:rPr>
            </w:pPr>
            <w:r w:rsidRPr="00A77369">
              <w:rPr>
                <w:rFonts w:ascii="Times New Roman" w:eastAsia="Times New Roman" w:hAnsi="Times New Roman"/>
                <w:sz w:val="20"/>
                <w:szCs w:val="20"/>
                <w:lang w:eastAsia="ru-RU"/>
              </w:rPr>
              <w:t>5</w:t>
            </w:r>
          </w:p>
        </w:tc>
        <w:tc>
          <w:tcPr>
            <w:tcW w:w="2414" w:type="dxa"/>
            <w:vMerge w:val="restart"/>
            <w:shd w:val="clear" w:color="auto" w:fill="FFFFFF"/>
          </w:tcPr>
          <w:p w:rsidR="0011078A" w:rsidRPr="00A77369" w:rsidRDefault="0011078A" w:rsidP="00A22380">
            <w:pPr>
              <w:spacing w:after="0" w:line="240" w:lineRule="auto"/>
              <w:jc w:val="center"/>
              <w:rPr>
                <w:rFonts w:ascii="Times New Roman" w:eastAsia="Times New Roman" w:hAnsi="Times New Roman"/>
                <w:sz w:val="20"/>
                <w:szCs w:val="20"/>
                <w:lang w:eastAsia="ru-RU"/>
              </w:rPr>
            </w:pPr>
            <w:r w:rsidRPr="008C6950">
              <w:rPr>
                <w:rFonts w:ascii="Times New Roman" w:eastAsia="Times New Roman" w:hAnsi="Times New Roman"/>
                <w:sz w:val="20"/>
                <w:szCs w:val="20"/>
                <w:lang w:eastAsia="ru-RU"/>
              </w:rPr>
              <w:t xml:space="preserve">Нормативный правовой акт </w:t>
            </w:r>
            <w:r>
              <w:rPr>
                <w:rFonts w:ascii="Times New Roman" w:hAnsi="Times New Roman"/>
                <w:sz w:val="20"/>
                <w:szCs w:val="20"/>
              </w:rPr>
              <w:t>главного распорядителя бюджетных средств</w:t>
            </w:r>
          </w:p>
        </w:tc>
        <w:tc>
          <w:tcPr>
            <w:tcW w:w="2277" w:type="dxa"/>
            <w:vMerge w:val="restart"/>
            <w:shd w:val="clear" w:color="auto" w:fill="FFFFFF"/>
          </w:tcPr>
          <w:p w:rsidR="0011078A" w:rsidRPr="00A77369" w:rsidRDefault="0011078A" w:rsidP="00A22380">
            <w:pPr>
              <w:spacing w:after="0" w:line="240" w:lineRule="auto"/>
              <w:rPr>
                <w:rFonts w:ascii="Times New Roman" w:eastAsia="Times New Roman" w:hAnsi="Times New Roman"/>
                <w:sz w:val="20"/>
                <w:szCs w:val="20"/>
                <w:lang w:eastAsia="ru-RU"/>
              </w:rPr>
            </w:pPr>
            <w:r w:rsidRPr="00A77369">
              <w:rPr>
                <w:rFonts w:ascii="Times New Roman" w:eastAsia="Times New Roman" w:hAnsi="Times New Roman"/>
                <w:sz w:val="20"/>
                <w:szCs w:val="20"/>
                <w:lang w:eastAsia="ru-RU"/>
              </w:rPr>
              <w:t xml:space="preserve">Разработка стандартов качества оказания муниципальных услуг обеспечивает повышение качества оказания муниципальных услуг, эффективность использования бюджетных средств, обеспечивает методологическую основу для регулярного проведения аудита (оценки) качества предоставления муниципальных услуг независимыми организациями </w:t>
            </w:r>
          </w:p>
        </w:tc>
        <w:tc>
          <w:tcPr>
            <w:tcW w:w="1060" w:type="dxa"/>
            <w:vMerge w:val="restart"/>
            <w:shd w:val="clear" w:color="auto" w:fill="FFFFFF"/>
          </w:tcPr>
          <w:p w:rsidR="0011078A" w:rsidRPr="00A77369" w:rsidRDefault="002A5618"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2C4350">
              <w:rPr>
                <w:rFonts w:ascii="Times New Roman" w:eastAsia="Times New Roman" w:hAnsi="Times New Roman"/>
                <w:sz w:val="20"/>
                <w:szCs w:val="20"/>
                <w:lang w:eastAsia="ru-RU"/>
              </w:rPr>
              <w:t>0</w:t>
            </w:r>
          </w:p>
          <w:p w:rsidR="0011078A" w:rsidRPr="00A77369" w:rsidRDefault="0011078A" w:rsidP="00A22380">
            <w:pPr>
              <w:spacing w:after="0" w:line="240" w:lineRule="auto"/>
              <w:rPr>
                <w:rFonts w:ascii="Times New Roman" w:eastAsia="Times New Roman" w:hAnsi="Times New Roman"/>
                <w:sz w:val="20"/>
                <w:szCs w:val="20"/>
                <w:lang w:eastAsia="ru-RU"/>
              </w:rPr>
            </w:pPr>
            <w:r w:rsidRPr="00A77369">
              <w:rPr>
                <w:rFonts w:ascii="Times New Roman" w:eastAsia="Times New Roman" w:hAnsi="Times New Roman"/>
                <w:sz w:val="20"/>
                <w:szCs w:val="20"/>
                <w:lang w:eastAsia="ru-RU"/>
              </w:rPr>
              <w:t> </w:t>
            </w:r>
          </w:p>
          <w:p w:rsidR="0011078A" w:rsidRPr="00A77369" w:rsidRDefault="0011078A" w:rsidP="00A22380">
            <w:pPr>
              <w:rPr>
                <w:rFonts w:ascii="Times New Roman" w:eastAsia="Times New Roman" w:hAnsi="Times New Roman"/>
                <w:sz w:val="20"/>
                <w:szCs w:val="20"/>
                <w:lang w:eastAsia="ru-RU"/>
              </w:rPr>
            </w:pPr>
          </w:p>
        </w:tc>
      </w:tr>
      <w:tr w:rsidR="0011078A" w:rsidRPr="00AA2D23" w:rsidTr="002B427C">
        <w:trPr>
          <w:trHeight w:val="20"/>
        </w:trPr>
        <w:tc>
          <w:tcPr>
            <w:tcW w:w="4253" w:type="dxa"/>
            <w:vMerge/>
            <w:shd w:val="clear" w:color="auto" w:fill="FFFFFF"/>
            <w:vAlign w:val="center"/>
          </w:tcPr>
          <w:p w:rsidR="0011078A" w:rsidRPr="00AA2D23" w:rsidRDefault="0011078A" w:rsidP="00A22380">
            <w:pPr>
              <w:spacing w:after="0" w:line="240" w:lineRule="auto"/>
              <w:rPr>
                <w:rFonts w:ascii="Times New Roman" w:eastAsia="Times New Roman" w:hAnsi="Times New Roman"/>
                <w:sz w:val="20"/>
                <w:szCs w:val="20"/>
                <w:highlight w:val="yellow"/>
                <w:lang w:eastAsia="ru-RU"/>
              </w:rPr>
            </w:pPr>
          </w:p>
        </w:tc>
        <w:tc>
          <w:tcPr>
            <w:tcW w:w="3668" w:type="dxa"/>
            <w:shd w:val="clear" w:color="auto" w:fill="FFFFFF"/>
          </w:tcPr>
          <w:p w:rsidR="0011078A" w:rsidRPr="00CD5066" w:rsidRDefault="0011078A" w:rsidP="00A22380">
            <w:pPr>
              <w:spacing w:after="0" w:line="240" w:lineRule="auto"/>
              <w:rPr>
                <w:rFonts w:ascii="Times New Roman" w:eastAsia="Times New Roman" w:hAnsi="Times New Roman"/>
                <w:sz w:val="20"/>
                <w:szCs w:val="20"/>
                <w:lang w:eastAsia="ru-RU"/>
              </w:rPr>
            </w:pPr>
            <w:r w:rsidRPr="00CD5066">
              <w:rPr>
                <w:rFonts w:ascii="Times New Roman" w:eastAsia="Times New Roman" w:hAnsi="Times New Roman"/>
                <w:sz w:val="20"/>
                <w:szCs w:val="20"/>
                <w:lang w:eastAsia="ru-RU"/>
              </w:rPr>
              <w:t xml:space="preserve">Невыполнение </w:t>
            </w:r>
            <w:r w:rsidRPr="00CD5066">
              <w:rPr>
                <w:rFonts w:ascii="Times New Roman" w:hAnsi="Times New Roman"/>
                <w:sz w:val="20"/>
                <w:szCs w:val="20"/>
              </w:rPr>
              <w:t>плана проведения контрольных мероприятий и плана проведения опросов</w:t>
            </w:r>
          </w:p>
        </w:tc>
        <w:tc>
          <w:tcPr>
            <w:tcW w:w="776" w:type="dxa"/>
            <w:vMerge/>
            <w:shd w:val="clear" w:color="auto" w:fill="FFFFFF"/>
          </w:tcPr>
          <w:p w:rsidR="0011078A" w:rsidRPr="00AA2D23" w:rsidRDefault="0011078A" w:rsidP="00A22380">
            <w:pPr>
              <w:jc w:val="center"/>
              <w:rPr>
                <w:rFonts w:ascii="Times New Roman" w:eastAsia="Times New Roman" w:hAnsi="Times New Roman"/>
                <w:sz w:val="20"/>
                <w:szCs w:val="20"/>
                <w:highlight w:val="yellow"/>
                <w:lang w:eastAsia="ru-RU"/>
              </w:rPr>
            </w:pPr>
          </w:p>
        </w:tc>
        <w:tc>
          <w:tcPr>
            <w:tcW w:w="720" w:type="dxa"/>
            <w:shd w:val="clear" w:color="auto" w:fill="FFFFFF"/>
          </w:tcPr>
          <w:p w:rsidR="0011078A" w:rsidRPr="00A77369" w:rsidRDefault="0011078A" w:rsidP="00A22380">
            <w:pPr>
              <w:spacing w:after="0" w:line="240" w:lineRule="auto"/>
              <w:jc w:val="center"/>
              <w:rPr>
                <w:rFonts w:ascii="Times New Roman" w:eastAsia="Times New Roman" w:hAnsi="Times New Roman"/>
                <w:sz w:val="20"/>
                <w:szCs w:val="20"/>
                <w:lang w:eastAsia="ru-RU"/>
              </w:rPr>
            </w:pPr>
            <w:r w:rsidRPr="00A77369">
              <w:rPr>
                <w:rFonts w:ascii="Times New Roman" w:eastAsia="Times New Roman" w:hAnsi="Times New Roman"/>
                <w:sz w:val="20"/>
                <w:szCs w:val="20"/>
                <w:lang w:eastAsia="ru-RU"/>
              </w:rPr>
              <w:t>0</w:t>
            </w:r>
          </w:p>
        </w:tc>
        <w:tc>
          <w:tcPr>
            <w:tcW w:w="2414" w:type="dxa"/>
            <w:vMerge/>
            <w:shd w:val="clear" w:color="auto" w:fill="FFFFFF"/>
          </w:tcPr>
          <w:p w:rsidR="0011078A" w:rsidRPr="00A77369" w:rsidRDefault="0011078A" w:rsidP="00A22380">
            <w:pPr>
              <w:jc w:val="center"/>
              <w:rPr>
                <w:rFonts w:ascii="Times New Roman" w:eastAsia="Times New Roman" w:hAnsi="Times New Roman"/>
                <w:sz w:val="20"/>
                <w:szCs w:val="20"/>
                <w:lang w:eastAsia="ru-RU"/>
              </w:rPr>
            </w:pPr>
          </w:p>
        </w:tc>
        <w:tc>
          <w:tcPr>
            <w:tcW w:w="2277" w:type="dxa"/>
            <w:vMerge/>
            <w:shd w:val="clear" w:color="auto" w:fill="FFFFFF"/>
          </w:tcPr>
          <w:p w:rsidR="0011078A" w:rsidRPr="00AA2D23" w:rsidRDefault="0011078A" w:rsidP="00A22380">
            <w:pPr>
              <w:rPr>
                <w:rFonts w:ascii="Times New Roman" w:eastAsia="Times New Roman" w:hAnsi="Times New Roman"/>
                <w:sz w:val="20"/>
                <w:szCs w:val="20"/>
                <w:highlight w:val="yellow"/>
                <w:lang w:eastAsia="ru-RU"/>
              </w:rPr>
            </w:pPr>
          </w:p>
        </w:tc>
        <w:tc>
          <w:tcPr>
            <w:tcW w:w="1060" w:type="dxa"/>
            <w:vMerge/>
            <w:shd w:val="clear" w:color="auto" w:fill="FFFFFF"/>
          </w:tcPr>
          <w:p w:rsidR="0011078A" w:rsidRPr="00AA2D23" w:rsidRDefault="0011078A" w:rsidP="00A22380">
            <w:pPr>
              <w:rPr>
                <w:rFonts w:ascii="Times New Roman" w:eastAsia="Times New Roman" w:hAnsi="Times New Roman"/>
                <w:sz w:val="20"/>
                <w:szCs w:val="20"/>
                <w:highlight w:val="yellow"/>
                <w:lang w:eastAsia="ru-RU"/>
              </w:rPr>
            </w:pPr>
          </w:p>
        </w:tc>
      </w:tr>
      <w:tr w:rsidR="0011078A" w:rsidRPr="009854ED" w:rsidTr="002B427C">
        <w:trPr>
          <w:trHeight w:val="20"/>
        </w:trPr>
        <w:tc>
          <w:tcPr>
            <w:tcW w:w="4253" w:type="dxa"/>
            <w:vMerge w:val="restart"/>
            <w:shd w:val="clear" w:color="auto" w:fill="FFFFFF"/>
          </w:tcPr>
          <w:p w:rsidR="0011078A" w:rsidRPr="00327C69" w:rsidRDefault="0011078A" w:rsidP="00A22380">
            <w:pPr>
              <w:spacing w:after="0" w:line="240" w:lineRule="auto"/>
              <w:rPr>
                <w:rFonts w:ascii="Times New Roman" w:hAnsi="Times New Roman"/>
                <w:sz w:val="20"/>
                <w:szCs w:val="20"/>
              </w:rPr>
            </w:pPr>
            <w:r w:rsidRPr="00327C69">
              <w:rPr>
                <w:rFonts w:ascii="Times New Roman" w:eastAsia="Times New Roman" w:hAnsi="Times New Roman"/>
                <w:sz w:val="20"/>
                <w:szCs w:val="20"/>
                <w:lang w:eastAsia="ru-RU"/>
              </w:rPr>
              <w:t xml:space="preserve">7.2. </w:t>
            </w:r>
            <w:r w:rsidRPr="00327C69">
              <w:rPr>
                <w:rFonts w:ascii="Times New Roman" w:hAnsi="Times New Roman"/>
                <w:sz w:val="20"/>
                <w:szCs w:val="20"/>
              </w:rPr>
              <w:t>Проведение оценки соответствия качества фактически предоставляемых муниципальными учреждениями города Ставрополя муниципальных услуг утвержденным стандартам качества</w:t>
            </w:r>
          </w:p>
          <w:p w:rsidR="0011078A" w:rsidRPr="00327C69" w:rsidRDefault="0011078A"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11078A" w:rsidRPr="00327C69" w:rsidRDefault="0011078A" w:rsidP="00A22380">
            <w:pPr>
              <w:spacing w:after="0" w:line="240" w:lineRule="auto"/>
              <w:rPr>
                <w:rFonts w:ascii="Times New Roman" w:eastAsia="Times New Roman" w:hAnsi="Times New Roman"/>
                <w:sz w:val="20"/>
                <w:szCs w:val="20"/>
                <w:lang w:eastAsia="ru-RU"/>
              </w:rPr>
            </w:pPr>
            <w:r w:rsidRPr="00327C69">
              <w:rPr>
                <w:rFonts w:ascii="Times New Roman" w:eastAsia="Times New Roman" w:hAnsi="Times New Roman"/>
                <w:sz w:val="20"/>
                <w:szCs w:val="20"/>
                <w:lang w:eastAsia="ru-RU"/>
              </w:rPr>
              <w:t xml:space="preserve">Наличие </w:t>
            </w:r>
            <w:hyperlink r:id="rId27" w:history="1">
              <w:proofErr w:type="gramStart"/>
              <w:r w:rsidRPr="00327C69">
                <w:rPr>
                  <w:rFonts w:ascii="Times New Roman" w:hAnsi="Times New Roman"/>
                  <w:sz w:val="20"/>
                  <w:szCs w:val="20"/>
                </w:rPr>
                <w:t>отчет</w:t>
              </w:r>
              <w:proofErr w:type="gramEnd"/>
            </w:hyperlink>
            <w:r w:rsidRPr="00327C69">
              <w:rPr>
                <w:sz w:val="20"/>
                <w:szCs w:val="20"/>
              </w:rPr>
              <w:t>а</w:t>
            </w:r>
            <w:r w:rsidRPr="00327C69">
              <w:rPr>
                <w:rFonts w:ascii="Times New Roman" w:hAnsi="Times New Roman"/>
                <w:sz w:val="20"/>
                <w:szCs w:val="20"/>
              </w:rPr>
              <w:t xml:space="preserve"> о результатах оценки качества муниципальных услуг по специальной форме с прилагаемыми актами о проведении контрольного мероприятия и результатах проведения опроса потребителей муниципальной услуги</w:t>
            </w:r>
          </w:p>
        </w:tc>
        <w:tc>
          <w:tcPr>
            <w:tcW w:w="776" w:type="dxa"/>
            <w:vMerge w:val="restart"/>
            <w:shd w:val="clear" w:color="auto" w:fill="FFFFFF"/>
          </w:tcPr>
          <w:p w:rsidR="0011078A" w:rsidRPr="00327C69" w:rsidRDefault="0011078A" w:rsidP="00A22380">
            <w:pPr>
              <w:jc w:val="center"/>
              <w:rPr>
                <w:rFonts w:ascii="Times New Roman" w:eastAsia="Times New Roman" w:hAnsi="Times New Roman"/>
                <w:sz w:val="20"/>
                <w:szCs w:val="20"/>
                <w:lang w:eastAsia="ru-RU"/>
              </w:rPr>
            </w:pPr>
            <w:r w:rsidRPr="00327C69">
              <w:rPr>
                <w:rFonts w:ascii="Times New Roman" w:eastAsia="Times New Roman" w:hAnsi="Times New Roman"/>
                <w:sz w:val="20"/>
                <w:szCs w:val="20"/>
                <w:lang w:eastAsia="ru-RU"/>
              </w:rPr>
              <w:t>балл</w:t>
            </w:r>
          </w:p>
        </w:tc>
        <w:tc>
          <w:tcPr>
            <w:tcW w:w="720" w:type="dxa"/>
            <w:shd w:val="clear" w:color="auto" w:fill="FFFFFF"/>
          </w:tcPr>
          <w:p w:rsidR="0011078A" w:rsidRPr="00327C69" w:rsidRDefault="0011078A" w:rsidP="00A22380">
            <w:pPr>
              <w:spacing w:after="0" w:line="240" w:lineRule="auto"/>
              <w:jc w:val="center"/>
              <w:rPr>
                <w:rFonts w:ascii="Times New Roman" w:eastAsia="Times New Roman" w:hAnsi="Times New Roman"/>
                <w:sz w:val="20"/>
                <w:szCs w:val="20"/>
                <w:lang w:eastAsia="ru-RU"/>
              </w:rPr>
            </w:pPr>
            <w:r w:rsidRPr="00327C69">
              <w:rPr>
                <w:rFonts w:ascii="Times New Roman" w:eastAsia="Times New Roman" w:hAnsi="Times New Roman"/>
                <w:sz w:val="20"/>
                <w:szCs w:val="20"/>
                <w:lang w:eastAsia="ru-RU"/>
              </w:rPr>
              <w:t>5</w:t>
            </w:r>
          </w:p>
        </w:tc>
        <w:tc>
          <w:tcPr>
            <w:tcW w:w="2414" w:type="dxa"/>
            <w:vMerge w:val="restart"/>
            <w:shd w:val="clear" w:color="auto" w:fill="FFFFFF"/>
          </w:tcPr>
          <w:p w:rsidR="0011078A" w:rsidRPr="00327C69" w:rsidRDefault="0011078A" w:rsidP="00A22380">
            <w:pPr>
              <w:spacing w:after="0" w:line="240" w:lineRule="auto"/>
              <w:jc w:val="center"/>
              <w:rPr>
                <w:rFonts w:ascii="Times New Roman" w:eastAsia="Times New Roman" w:hAnsi="Times New Roman"/>
                <w:sz w:val="20"/>
                <w:szCs w:val="20"/>
                <w:lang w:eastAsia="ru-RU"/>
              </w:rPr>
            </w:pPr>
            <w:r w:rsidRPr="008C6950">
              <w:rPr>
                <w:rFonts w:ascii="Times New Roman" w:eastAsia="Times New Roman" w:hAnsi="Times New Roman"/>
                <w:sz w:val="20"/>
                <w:szCs w:val="20"/>
                <w:lang w:eastAsia="ru-RU"/>
              </w:rPr>
              <w:t xml:space="preserve">Нормативный правовой акт </w:t>
            </w:r>
            <w:r>
              <w:rPr>
                <w:rFonts w:ascii="Times New Roman" w:hAnsi="Times New Roman"/>
                <w:sz w:val="20"/>
                <w:szCs w:val="20"/>
              </w:rPr>
              <w:t>главного распорядителя бюджетных средств</w:t>
            </w:r>
          </w:p>
        </w:tc>
        <w:tc>
          <w:tcPr>
            <w:tcW w:w="2277" w:type="dxa"/>
            <w:vMerge w:val="restart"/>
            <w:shd w:val="clear" w:color="auto" w:fill="FFFFFF"/>
          </w:tcPr>
          <w:p w:rsidR="00672381" w:rsidRPr="00327C69" w:rsidRDefault="0011078A" w:rsidP="00672381">
            <w:pPr>
              <w:pStyle w:val="ab"/>
              <w:rPr>
                <w:rFonts w:ascii="Times New Roman" w:eastAsia="Times New Roman" w:hAnsi="Times New Roman"/>
                <w:sz w:val="20"/>
                <w:szCs w:val="20"/>
                <w:lang w:eastAsia="ru-RU"/>
              </w:rPr>
            </w:pPr>
            <w:r w:rsidRPr="00327C69">
              <w:rPr>
                <w:rFonts w:ascii="Times New Roman" w:hAnsi="Times New Roman"/>
                <w:sz w:val="20"/>
                <w:szCs w:val="20"/>
              </w:rPr>
              <w:t>Показатель характеризует совокупность характеристик муниципальной услуги, определяющих ее способность удовлетворять потребности потребителя муниципальной услуги в отношении содержания (результата) муниципальной услуги</w:t>
            </w:r>
          </w:p>
        </w:tc>
        <w:tc>
          <w:tcPr>
            <w:tcW w:w="1060" w:type="dxa"/>
            <w:vMerge w:val="restart"/>
            <w:shd w:val="clear" w:color="auto" w:fill="FFFFFF"/>
          </w:tcPr>
          <w:p w:rsidR="0011078A" w:rsidRPr="00327C69" w:rsidRDefault="002A5618" w:rsidP="002C4350">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2C4350">
              <w:rPr>
                <w:rFonts w:ascii="Times New Roman" w:eastAsia="Times New Roman" w:hAnsi="Times New Roman"/>
                <w:sz w:val="20"/>
                <w:szCs w:val="20"/>
                <w:lang w:eastAsia="ru-RU"/>
              </w:rPr>
              <w:t>0</w:t>
            </w:r>
          </w:p>
        </w:tc>
      </w:tr>
      <w:tr w:rsidR="0011078A" w:rsidRPr="009854ED" w:rsidTr="002B427C">
        <w:trPr>
          <w:trHeight w:val="20"/>
        </w:trPr>
        <w:tc>
          <w:tcPr>
            <w:tcW w:w="4253" w:type="dxa"/>
            <w:vMerge/>
            <w:shd w:val="clear" w:color="auto" w:fill="FFFFFF"/>
            <w:vAlign w:val="center"/>
          </w:tcPr>
          <w:p w:rsidR="0011078A" w:rsidRPr="00783812" w:rsidRDefault="0011078A" w:rsidP="00A22380">
            <w:pPr>
              <w:spacing w:after="0" w:line="240" w:lineRule="auto"/>
              <w:rPr>
                <w:rFonts w:ascii="Times New Roman" w:eastAsia="Times New Roman" w:hAnsi="Times New Roman"/>
                <w:sz w:val="20"/>
                <w:szCs w:val="20"/>
                <w:highlight w:val="lightGray"/>
                <w:lang w:eastAsia="ru-RU"/>
              </w:rPr>
            </w:pPr>
          </w:p>
        </w:tc>
        <w:tc>
          <w:tcPr>
            <w:tcW w:w="3668" w:type="dxa"/>
            <w:shd w:val="clear" w:color="auto" w:fill="FFFFFF"/>
          </w:tcPr>
          <w:p w:rsidR="0011078A" w:rsidRPr="00783812" w:rsidRDefault="0011078A" w:rsidP="00A22380">
            <w:pPr>
              <w:spacing w:after="0" w:line="240" w:lineRule="auto"/>
              <w:rPr>
                <w:rFonts w:ascii="Times New Roman" w:eastAsia="Times New Roman" w:hAnsi="Times New Roman"/>
                <w:sz w:val="20"/>
                <w:szCs w:val="20"/>
                <w:highlight w:val="lightGray"/>
                <w:lang w:eastAsia="ru-RU"/>
              </w:rPr>
            </w:pPr>
            <w:r w:rsidRPr="00327C69">
              <w:rPr>
                <w:rFonts w:ascii="Times New Roman" w:hAnsi="Times New Roman"/>
                <w:sz w:val="20"/>
                <w:szCs w:val="20"/>
              </w:rPr>
              <w:t>Отсутствие</w:t>
            </w:r>
            <w:r w:rsidRPr="00327C69">
              <w:rPr>
                <w:sz w:val="20"/>
                <w:szCs w:val="20"/>
              </w:rPr>
              <w:t xml:space="preserve"> </w:t>
            </w:r>
            <w:hyperlink r:id="rId28" w:history="1">
              <w:proofErr w:type="gramStart"/>
              <w:r w:rsidRPr="00327C69">
                <w:rPr>
                  <w:rFonts w:ascii="Times New Roman" w:hAnsi="Times New Roman"/>
                  <w:sz w:val="20"/>
                  <w:szCs w:val="20"/>
                </w:rPr>
                <w:t>отчет</w:t>
              </w:r>
              <w:proofErr w:type="gramEnd"/>
            </w:hyperlink>
            <w:r w:rsidRPr="00327C69">
              <w:rPr>
                <w:sz w:val="20"/>
                <w:szCs w:val="20"/>
              </w:rPr>
              <w:t>а</w:t>
            </w:r>
            <w:r w:rsidRPr="00327C69">
              <w:rPr>
                <w:rFonts w:ascii="Times New Roman" w:hAnsi="Times New Roman"/>
                <w:sz w:val="20"/>
                <w:szCs w:val="20"/>
              </w:rPr>
              <w:t xml:space="preserve"> о результатах оценки качества муниципальных услуг по специальной форме с прилагаемыми актами о проведении контрольного мероприятия и результатах проведения опроса потребителей муниципальной услуги</w:t>
            </w:r>
          </w:p>
        </w:tc>
        <w:tc>
          <w:tcPr>
            <w:tcW w:w="776" w:type="dxa"/>
            <w:vMerge/>
            <w:shd w:val="clear" w:color="auto" w:fill="FFFFFF"/>
          </w:tcPr>
          <w:p w:rsidR="0011078A" w:rsidRPr="00783812" w:rsidRDefault="0011078A" w:rsidP="00A22380">
            <w:pPr>
              <w:jc w:val="center"/>
              <w:rPr>
                <w:rFonts w:ascii="Times New Roman" w:eastAsia="Times New Roman" w:hAnsi="Times New Roman"/>
                <w:sz w:val="20"/>
                <w:szCs w:val="20"/>
                <w:highlight w:val="lightGray"/>
                <w:lang w:eastAsia="ru-RU"/>
              </w:rPr>
            </w:pPr>
          </w:p>
        </w:tc>
        <w:tc>
          <w:tcPr>
            <w:tcW w:w="720" w:type="dxa"/>
            <w:shd w:val="clear" w:color="auto" w:fill="FFFFFF"/>
          </w:tcPr>
          <w:p w:rsidR="0011078A" w:rsidRPr="008A66BD" w:rsidRDefault="0011078A"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14" w:type="dxa"/>
            <w:vMerge/>
            <w:shd w:val="clear" w:color="auto" w:fill="FFFFFF"/>
          </w:tcPr>
          <w:p w:rsidR="0011078A" w:rsidRPr="009854ED" w:rsidRDefault="0011078A" w:rsidP="00A22380">
            <w:pPr>
              <w:jc w:val="center"/>
              <w:rPr>
                <w:rFonts w:ascii="Times New Roman" w:eastAsia="Times New Roman" w:hAnsi="Times New Roman"/>
                <w:sz w:val="20"/>
                <w:szCs w:val="20"/>
                <w:lang w:eastAsia="ru-RU"/>
              </w:rPr>
            </w:pPr>
          </w:p>
        </w:tc>
        <w:tc>
          <w:tcPr>
            <w:tcW w:w="2277" w:type="dxa"/>
            <w:vMerge/>
            <w:shd w:val="clear" w:color="auto" w:fill="FFFFFF"/>
          </w:tcPr>
          <w:p w:rsidR="0011078A" w:rsidRPr="009854ED" w:rsidRDefault="0011078A" w:rsidP="00A22380">
            <w:pPr>
              <w:rPr>
                <w:rFonts w:ascii="Times New Roman" w:eastAsia="Times New Roman" w:hAnsi="Times New Roman"/>
                <w:sz w:val="20"/>
                <w:szCs w:val="20"/>
                <w:lang w:eastAsia="ru-RU"/>
              </w:rPr>
            </w:pPr>
          </w:p>
        </w:tc>
        <w:tc>
          <w:tcPr>
            <w:tcW w:w="1060" w:type="dxa"/>
            <w:vMerge/>
            <w:shd w:val="clear" w:color="auto" w:fill="FFFFFF"/>
          </w:tcPr>
          <w:p w:rsidR="0011078A" w:rsidRPr="009854ED" w:rsidRDefault="0011078A" w:rsidP="00A22380">
            <w:pPr>
              <w:rPr>
                <w:rFonts w:ascii="Times New Roman" w:eastAsia="Times New Roman" w:hAnsi="Times New Roman"/>
                <w:sz w:val="20"/>
                <w:szCs w:val="20"/>
                <w:lang w:eastAsia="ru-RU"/>
              </w:rPr>
            </w:pPr>
          </w:p>
        </w:tc>
      </w:tr>
      <w:tr w:rsidR="00672381" w:rsidRPr="009854ED" w:rsidTr="002B427C">
        <w:trPr>
          <w:trHeight w:val="20"/>
        </w:trPr>
        <w:tc>
          <w:tcPr>
            <w:tcW w:w="4253" w:type="dxa"/>
            <w:vMerge w:val="restart"/>
            <w:shd w:val="clear" w:color="auto" w:fill="FFFFFF"/>
            <w:vAlign w:val="center"/>
          </w:tcPr>
          <w:p w:rsidR="00672381" w:rsidRPr="004F6E52" w:rsidRDefault="00672381" w:rsidP="00947813">
            <w:pPr>
              <w:spacing w:after="0" w:line="240" w:lineRule="auto"/>
              <w:rPr>
                <w:rFonts w:ascii="Times New Roman" w:eastAsia="Times New Roman" w:hAnsi="Times New Roman"/>
                <w:sz w:val="20"/>
                <w:szCs w:val="20"/>
                <w:lang w:eastAsia="ru-RU"/>
              </w:rPr>
            </w:pPr>
            <w:r w:rsidRPr="004F6E52">
              <w:rPr>
                <w:rFonts w:ascii="Times New Roman" w:eastAsia="Times New Roman" w:hAnsi="Times New Roman"/>
                <w:sz w:val="20"/>
                <w:szCs w:val="20"/>
                <w:lang w:eastAsia="ru-RU"/>
              </w:rPr>
              <w:t xml:space="preserve">7.3. </w:t>
            </w:r>
            <w:r>
              <w:rPr>
                <w:rFonts w:ascii="Times New Roman" w:eastAsia="Times New Roman" w:hAnsi="Times New Roman"/>
                <w:sz w:val="20"/>
                <w:szCs w:val="20"/>
                <w:lang w:eastAsia="ru-RU"/>
              </w:rPr>
              <w:t>Доля муниципальных услуг</w:t>
            </w:r>
            <w:r w:rsidR="00947813">
              <w:rPr>
                <w:rFonts w:ascii="Times New Roman" w:eastAsia="Times New Roman" w:hAnsi="Times New Roman"/>
                <w:sz w:val="20"/>
                <w:szCs w:val="20"/>
                <w:lang w:eastAsia="ru-RU"/>
              </w:rPr>
              <w:t xml:space="preserve"> (работ)</w:t>
            </w:r>
            <w:r>
              <w:rPr>
                <w:rFonts w:ascii="Times New Roman" w:eastAsia="Times New Roman" w:hAnsi="Times New Roman"/>
                <w:sz w:val="20"/>
                <w:szCs w:val="20"/>
                <w:lang w:eastAsia="ru-RU"/>
              </w:rPr>
              <w:t>,</w:t>
            </w:r>
            <w:r w:rsidR="00947813">
              <w:rPr>
                <w:rFonts w:ascii="Times New Roman" w:eastAsia="Times New Roman" w:hAnsi="Times New Roman"/>
                <w:sz w:val="20"/>
                <w:szCs w:val="20"/>
                <w:lang w:eastAsia="ru-RU"/>
              </w:rPr>
              <w:t xml:space="preserve"> </w:t>
            </w:r>
            <w:r w:rsidR="00947813">
              <w:rPr>
                <w:rFonts w:ascii="Times New Roman" w:eastAsia="Times New Roman" w:hAnsi="Times New Roman"/>
                <w:sz w:val="20"/>
                <w:szCs w:val="20"/>
                <w:lang w:eastAsia="ru-RU"/>
              </w:rPr>
              <w:lastRenderedPageBreak/>
              <w:t>оказываемых подведомственными муниципальными учреждениями в качестве основных видов деятельности,</w:t>
            </w:r>
            <w:r w:rsidR="00FE7420">
              <w:rPr>
                <w:rFonts w:ascii="Times New Roman" w:eastAsia="Times New Roman" w:hAnsi="Times New Roman"/>
                <w:sz w:val="20"/>
                <w:szCs w:val="20"/>
                <w:lang w:eastAsia="ru-RU"/>
              </w:rPr>
              <w:t xml:space="preserve"> </w:t>
            </w:r>
            <w:r w:rsidR="00947813">
              <w:rPr>
                <w:rFonts w:ascii="Times New Roman" w:eastAsia="Times New Roman" w:hAnsi="Times New Roman"/>
                <w:sz w:val="20"/>
                <w:szCs w:val="20"/>
                <w:lang w:eastAsia="ru-RU"/>
              </w:rPr>
              <w:t>относительно</w:t>
            </w:r>
            <w:r w:rsidR="00FE7420">
              <w:rPr>
                <w:rFonts w:ascii="Times New Roman" w:eastAsia="Times New Roman" w:hAnsi="Times New Roman"/>
                <w:sz w:val="20"/>
                <w:szCs w:val="20"/>
                <w:lang w:eastAsia="ru-RU"/>
              </w:rPr>
              <w:t xml:space="preserve"> которых утверждены </w:t>
            </w:r>
            <w:r w:rsidR="00C93836">
              <w:rPr>
                <w:rFonts w:ascii="Times New Roman" w:eastAsia="Times New Roman" w:hAnsi="Times New Roman"/>
                <w:sz w:val="20"/>
                <w:szCs w:val="20"/>
                <w:lang w:eastAsia="ru-RU"/>
              </w:rPr>
              <w:t>нормативные затраты</w:t>
            </w:r>
            <w:r w:rsidR="00FE7420">
              <w:rPr>
                <w:rFonts w:ascii="Times New Roman" w:eastAsia="Times New Roman" w:hAnsi="Times New Roman"/>
                <w:sz w:val="20"/>
                <w:szCs w:val="20"/>
                <w:lang w:eastAsia="ru-RU"/>
              </w:rPr>
              <w:t xml:space="preserve"> </w:t>
            </w:r>
            <w:r w:rsidR="00947813">
              <w:rPr>
                <w:rFonts w:ascii="Times New Roman" w:eastAsia="Times New Roman" w:hAnsi="Times New Roman"/>
                <w:sz w:val="20"/>
                <w:szCs w:val="20"/>
                <w:lang w:eastAsia="ru-RU"/>
              </w:rPr>
              <w:t>на единицу муниципальной услуги (работы)</w:t>
            </w:r>
          </w:p>
        </w:tc>
        <w:tc>
          <w:tcPr>
            <w:tcW w:w="3668" w:type="dxa"/>
            <w:shd w:val="clear" w:color="auto" w:fill="FFFFFF"/>
          </w:tcPr>
          <w:p w:rsidR="002A5618" w:rsidRDefault="002A5618" w:rsidP="002A5618">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 xml:space="preserve">P = </w:t>
            </w:r>
            <w:r>
              <w:rPr>
                <w:rFonts w:ascii="Times New Roman" w:eastAsia="Times New Roman" w:hAnsi="Times New Roman"/>
                <w:sz w:val="20"/>
                <w:szCs w:val="20"/>
                <w:lang w:eastAsia="ru-RU"/>
              </w:rPr>
              <w:t xml:space="preserve">100 </w:t>
            </w:r>
            <w:proofErr w:type="spellStart"/>
            <w:r>
              <w:rPr>
                <w:rFonts w:ascii="Times New Roman" w:eastAsia="Times New Roman" w:hAnsi="Times New Roman"/>
                <w:sz w:val="20"/>
                <w:szCs w:val="20"/>
                <w:lang w:eastAsia="ru-RU"/>
              </w:rPr>
              <w:t>х</w:t>
            </w:r>
            <w:proofErr w:type="spellEnd"/>
            <w:r>
              <w:rPr>
                <w:rFonts w:ascii="Times New Roman" w:eastAsia="Times New Roman" w:hAnsi="Times New Roman"/>
                <w:sz w:val="20"/>
                <w:szCs w:val="20"/>
                <w:lang w:eastAsia="ru-RU"/>
              </w:rPr>
              <w:t xml:space="preserve"> </w:t>
            </w:r>
            <w:r>
              <w:rPr>
                <w:rFonts w:ascii="Times New Roman" w:eastAsia="Times New Roman" w:hAnsi="Times New Roman"/>
                <w:sz w:val="20"/>
                <w:szCs w:val="20"/>
                <w:lang w:val="en-US" w:eastAsia="ru-RU"/>
              </w:rPr>
              <w:t>S</w:t>
            </w:r>
            <w:r w:rsidRPr="00265AE3">
              <w:rPr>
                <w:rFonts w:ascii="Times New Roman" w:eastAsia="Times New Roman" w:hAnsi="Times New Roman"/>
                <w:sz w:val="20"/>
                <w:szCs w:val="20"/>
                <w:lang w:eastAsia="ru-RU"/>
              </w:rPr>
              <w:t xml:space="preserve"> / </w:t>
            </w:r>
            <w:r>
              <w:rPr>
                <w:rFonts w:ascii="Times New Roman" w:eastAsia="Times New Roman" w:hAnsi="Times New Roman"/>
                <w:sz w:val="20"/>
                <w:szCs w:val="20"/>
                <w:lang w:val="en-US" w:eastAsia="ru-RU"/>
              </w:rPr>
              <w:t>b</w:t>
            </w:r>
            <w:r w:rsidRPr="009854ED">
              <w:rPr>
                <w:rFonts w:ascii="Times New Roman" w:eastAsia="Times New Roman" w:hAnsi="Times New Roman"/>
                <w:sz w:val="20"/>
                <w:szCs w:val="20"/>
                <w:lang w:eastAsia="ru-RU"/>
              </w:rPr>
              <w:t xml:space="preserve"> где</w:t>
            </w:r>
          </w:p>
          <w:p w:rsidR="002A5618" w:rsidRDefault="002A5618" w:rsidP="002A5618">
            <w:pPr>
              <w:spacing w:after="0" w:line="240" w:lineRule="auto"/>
              <w:rPr>
                <w:rFonts w:ascii="Times New Roman" w:eastAsia="Times New Roman" w:hAnsi="Times New Roman"/>
                <w:sz w:val="20"/>
                <w:szCs w:val="20"/>
                <w:lang w:eastAsia="ru-RU"/>
              </w:rPr>
            </w:pPr>
          </w:p>
          <w:p w:rsidR="002A5618" w:rsidRDefault="002A5618" w:rsidP="002A561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S</w:t>
            </w:r>
            <w:r w:rsidRPr="009854ED">
              <w:rPr>
                <w:rFonts w:ascii="Times New Roman" w:eastAsia="Times New Roman" w:hAnsi="Times New Roman"/>
                <w:sz w:val="20"/>
                <w:szCs w:val="20"/>
                <w:lang w:eastAsia="ru-RU"/>
              </w:rPr>
              <w:t xml:space="preserve"> </w:t>
            </w:r>
            <w:r w:rsidRPr="003E568F">
              <w:rPr>
                <w:rFonts w:ascii="Times New Roman" w:eastAsia="Times New Roman" w:hAnsi="Times New Roman"/>
                <w:color w:val="0D0D0D" w:themeColor="text1" w:themeTint="F2"/>
                <w:sz w:val="20"/>
                <w:szCs w:val="20"/>
                <w:lang w:eastAsia="ru-RU"/>
              </w:rPr>
              <w:t xml:space="preserve">– </w:t>
            </w:r>
            <w:r>
              <w:rPr>
                <w:rFonts w:ascii="Times New Roman" w:eastAsia="Times New Roman" w:hAnsi="Times New Roman"/>
                <w:sz w:val="20"/>
                <w:szCs w:val="20"/>
                <w:lang w:eastAsia="ru-RU"/>
              </w:rPr>
              <w:t xml:space="preserve">количество </w:t>
            </w:r>
            <w:r w:rsidR="002D324C">
              <w:rPr>
                <w:rFonts w:ascii="Times New Roman" w:eastAsia="Times New Roman" w:hAnsi="Times New Roman"/>
                <w:sz w:val="20"/>
                <w:szCs w:val="20"/>
                <w:lang w:eastAsia="ru-RU"/>
              </w:rPr>
              <w:t>муниципальных услуг (работ), оказываемых подведомственными муниципальными учреждениями в качестве основных видов деятельности, относительно которых утверждены нормативные затраты на единицу муниципальной услуги (работы);</w:t>
            </w:r>
          </w:p>
          <w:p w:rsidR="00672381" w:rsidRPr="009854ED" w:rsidRDefault="002A5618" w:rsidP="002A561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b</w:t>
            </w:r>
            <w:r w:rsidRPr="009854ED">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 xml:space="preserve">количество </w:t>
            </w:r>
            <w:r w:rsidR="002D324C">
              <w:rPr>
                <w:rFonts w:ascii="Times New Roman" w:eastAsia="Times New Roman" w:hAnsi="Times New Roman"/>
                <w:sz w:val="20"/>
                <w:szCs w:val="20"/>
                <w:lang w:eastAsia="ru-RU"/>
              </w:rPr>
              <w:t>муниципальных услуг (работ), оказываемых подведомственными муниципальными учреждениями в качестве основных видов деятельности</w:t>
            </w:r>
          </w:p>
        </w:tc>
        <w:tc>
          <w:tcPr>
            <w:tcW w:w="776" w:type="dxa"/>
            <w:vMerge w:val="restart"/>
            <w:shd w:val="clear" w:color="auto" w:fill="FFFFFF"/>
          </w:tcPr>
          <w:p w:rsidR="00672381" w:rsidRPr="009854ED" w:rsidRDefault="00672381" w:rsidP="00E709BD">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w:t>
            </w:r>
          </w:p>
          <w:p w:rsidR="00672381" w:rsidRPr="009854ED" w:rsidRDefault="00672381" w:rsidP="00E709BD">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 </w:t>
            </w:r>
          </w:p>
          <w:p w:rsidR="00672381" w:rsidRPr="009854ED" w:rsidRDefault="00672381" w:rsidP="00E709BD">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672381" w:rsidRPr="009854ED" w:rsidRDefault="00672381" w:rsidP="00E709BD">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672381" w:rsidRPr="009854ED" w:rsidRDefault="00672381" w:rsidP="00E709BD">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672381" w:rsidRPr="009854ED" w:rsidRDefault="00672381" w:rsidP="00E709BD">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672381" w:rsidRPr="009854ED" w:rsidRDefault="00672381" w:rsidP="00E709BD">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shd w:val="clear" w:color="auto" w:fill="FFFFFF"/>
          </w:tcPr>
          <w:p w:rsidR="00672381" w:rsidRPr="009854ED" w:rsidRDefault="00672381" w:rsidP="00E709BD">
            <w:pPr>
              <w:spacing w:after="0" w:line="240" w:lineRule="auto"/>
              <w:jc w:val="center"/>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lastRenderedPageBreak/>
              <w:t>Р</w:t>
            </w:r>
            <w:proofErr w:type="gramEnd"/>
          </w:p>
        </w:tc>
        <w:tc>
          <w:tcPr>
            <w:tcW w:w="2414" w:type="dxa"/>
            <w:vMerge w:val="restart"/>
            <w:shd w:val="clear" w:color="auto" w:fill="FFFFFF"/>
          </w:tcPr>
          <w:p w:rsidR="00672381" w:rsidRPr="009854ED" w:rsidRDefault="00672381" w:rsidP="00E709BD">
            <w:pPr>
              <w:spacing w:after="0" w:line="240" w:lineRule="auto"/>
              <w:jc w:val="center"/>
              <w:rPr>
                <w:rFonts w:ascii="Times New Roman" w:eastAsia="Times New Roman" w:hAnsi="Times New Roman"/>
                <w:sz w:val="20"/>
                <w:szCs w:val="20"/>
                <w:lang w:eastAsia="ru-RU"/>
              </w:rPr>
            </w:pPr>
            <w:r w:rsidRPr="008C6950">
              <w:rPr>
                <w:rFonts w:ascii="Times New Roman" w:eastAsia="Times New Roman" w:hAnsi="Times New Roman"/>
                <w:sz w:val="20"/>
                <w:szCs w:val="20"/>
                <w:lang w:eastAsia="ru-RU"/>
              </w:rPr>
              <w:t xml:space="preserve">Нормативный правовой </w:t>
            </w:r>
            <w:r w:rsidRPr="008C6950">
              <w:rPr>
                <w:rFonts w:ascii="Times New Roman" w:eastAsia="Times New Roman" w:hAnsi="Times New Roman"/>
                <w:sz w:val="20"/>
                <w:szCs w:val="20"/>
                <w:lang w:eastAsia="ru-RU"/>
              </w:rPr>
              <w:lastRenderedPageBreak/>
              <w:t xml:space="preserve">акт </w:t>
            </w:r>
            <w:r>
              <w:rPr>
                <w:rFonts w:ascii="Times New Roman" w:hAnsi="Times New Roman"/>
                <w:sz w:val="20"/>
                <w:szCs w:val="20"/>
              </w:rPr>
              <w:t>главного распорядителя бюджетных средств</w:t>
            </w:r>
          </w:p>
        </w:tc>
        <w:tc>
          <w:tcPr>
            <w:tcW w:w="2277" w:type="dxa"/>
            <w:vMerge w:val="restart"/>
            <w:shd w:val="clear" w:color="auto" w:fill="FFFFFF"/>
          </w:tcPr>
          <w:p w:rsidR="00672381" w:rsidRPr="009854ED" w:rsidRDefault="00E90209" w:rsidP="00672381">
            <w:pPr>
              <w:spacing w:after="0" w:line="240" w:lineRule="auto"/>
              <w:rPr>
                <w:rFonts w:ascii="Times New Roman" w:eastAsia="Times New Roman" w:hAnsi="Times New Roman"/>
                <w:sz w:val="20"/>
                <w:szCs w:val="20"/>
                <w:lang w:eastAsia="ru-RU"/>
              </w:rPr>
            </w:pPr>
            <w:r w:rsidRPr="00E90209">
              <w:rPr>
                <w:rFonts w:ascii="Times New Roman" w:hAnsi="Times New Roman"/>
                <w:sz w:val="20"/>
                <w:szCs w:val="20"/>
              </w:rPr>
              <w:lastRenderedPageBreak/>
              <w:t xml:space="preserve">Переход на </w:t>
            </w:r>
            <w:r w:rsidRPr="00E90209">
              <w:rPr>
                <w:rFonts w:ascii="Times New Roman" w:hAnsi="Times New Roman"/>
                <w:sz w:val="20"/>
                <w:szCs w:val="20"/>
              </w:rPr>
              <w:lastRenderedPageBreak/>
              <w:t>нормативное финансирование ориентирован на повышение эффективности бюджетного финансирования, повышения качества муниципальной услуги</w:t>
            </w:r>
          </w:p>
        </w:tc>
        <w:tc>
          <w:tcPr>
            <w:tcW w:w="1060" w:type="dxa"/>
            <w:vMerge w:val="restart"/>
            <w:shd w:val="clear" w:color="auto" w:fill="FFFFFF"/>
          </w:tcPr>
          <w:p w:rsidR="00672381" w:rsidRPr="009854ED" w:rsidRDefault="002A5618" w:rsidP="002A561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40</w:t>
            </w:r>
          </w:p>
        </w:tc>
      </w:tr>
      <w:tr w:rsidR="00672381" w:rsidRPr="009854ED" w:rsidTr="004C6323">
        <w:trPr>
          <w:trHeight w:val="20"/>
        </w:trPr>
        <w:tc>
          <w:tcPr>
            <w:tcW w:w="4253" w:type="dxa"/>
            <w:vMerge/>
            <w:shd w:val="clear" w:color="auto" w:fill="FFFFFF"/>
            <w:vAlign w:val="center"/>
          </w:tcPr>
          <w:p w:rsidR="00672381" w:rsidRPr="00783812" w:rsidRDefault="00672381" w:rsidP="00A22380">
            <w:pPr>
              <w:spacing w:after="0" w:line="240" w:lineRule="auto"/>
              <w:rPr>
                <w:rFonts w:ascii="Times New Roman" w:eastAsia="Times New Roman" w:hAnsi="Times New Roman"/>
                <w:sz w:val="20"/>
                <w:szCs w:val="20"/>
                <w:highlight w:val="lightGray"/>
                <w:lang w:eastAsia="ru-RU"/>
              </w:rPr>
            </w:pPr>
          </w:p>
        </w:tc>
        <w:tc>
          <w:tcPr>
            <w:tcW w:w="3668" w:type="dxa"/>
            <w:shd w:val="clear" w:color="auto" w:fill="FFFFFF"/>
            <w:vAlign w:val="bottom"/>
          </w:tcPr>
          <w:p w:rsidR="00672381" w:rsidRPr="009854ED" w:rsidRDefault="00672381" w:rsidP="00E709BD">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≤50%</w:t>
            </w:r>
          </w:p>
        </w:tc>
        <w:tc>
          <w:tcPr>
            <w:tcW w:w="776" w:type="dxa"/>
            <w:vMerge/>
            <w:shd w:val="clear" w:color="auto" w:fill="FFFFFF"/>
            <w:vAlign w:val="bottom"/>
          </w:tcPr>
          <w:p w:rsidR="00672381" w:rsidRPr="009854ED" w:rsidRDefault="00672381" w:rsidP="00E709BD">
            <w:pPr>
              <w:spacing w:after="0" w:line="240" w:lineRule="auto"/>
              <w:jc w:val="center"/>
              <w:rPr>
                <w:rFonts w:ascii="Times New Roman" w:eastAsia="Times New Roman" w:hAnsi="Times New Roman"/>
                <w:sz w:val="20"/>
                <w:szCs w:val="20"/>
                <w:lang w:eastAsia="ru-RU"/>
              </w:rPr>
            </w:pPr>
          </w:p>
        </w:tc>
        <w:tc>
          <w:tcPr>
            <w:tcW w:w="720" w:type="dxa"/>
            <w:shd w:val="clear" w:color="auto" w:fill="FFFFFF"/>
            <w:vAlign w:val="bottom"/>
          </w:tcPr>
          <w:p w:rsidR="00672381" w:rsidRPr="009854ED" w:rsidRDefault="00672381" w:rsidP="00E709BD">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414" w:type="dxa"/>
            <w:vMerge/>
            <w:shd w:val="clear" w:color="auto" w:fill="FFFFFF"/>
          </w:tcPr>
          <w:p w:rsidR="00672381" w:rsidRPr="009854ED" w:rsidRDefault="00672381" w:rsidP="00E709BD">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672381" w:rsidRPr="009854ED" w:rsidRDefault="00672381" w:rsidP="00E709BD">
            <w:pPr>
              <w:spacing w:after="0" w:line="240" w:lineRule="auto"/>
              <w:rPr>
                <w:rFonts w:ascii="Times New Roman" w:eastAsia="Times New Roman" w:hAnsi="Times New Roman"/>
                <w:sz w:val="20"/>
                <w:szCs w:val="20"/>
                <w:lang w:eastAsia="ru-RU"/>
              </w:rPr>
            </w:pPr>
          </w:p>
        </w:tc>
        <w:tc>
          <w:tcPr>
            <w:tcW w:w="1060" w:type="dxa"/>
            <w:vMerge/>
            <w:shd w:val="clear" w:color="auto" w:fill="FFFFFF"/>
          </w:tcPr>
          <w:p w:rsidR="00672381" w:rsidRPr="009854ED" w:rsidRDefault="00672381" w:rsidP="00E709BD">
            <w:pPr>
              <w:spacing w:after="0" w:line="240" w:lineRule="auto"/>
              <w:rPr>
                <w:rFonts w:ascii="Times New Roman" w:eastAsia="Times New Roman" w:hAnsi="Times New Roman"/>
                <w:sz w:val="20"/>
                <w:szCs w:val="20"/>
                <w:lang w:eastAsia="ru-RU"/>
              </w:rPr>
            </w:pPr>
          </w:p>
        </w:tc>
      </w:tr>
      <w:tr w:rsidR="00672381" w:rsidRPr="009854ED" w:rsidTr="004C6323">
        <w:trPr>
          <w:trHeight w:val="20"/>
        </w:trPr>
        <w:tc>
          <w:tcPr>
            <w:tcW w:w="4253" w:type="dxa"/>
            <w:vMerge/>
            <w:shd w:val="clear" w:color="auto" w:fill="FFFFFF"/>
            <w:vAlign w:val="center"/>
          </w:tcPr>
          <w:p w:rsidR="00672381" w:rsidRPr="00783812" w:rsidRDefault="00672381" w:rsidP="00A22380">
            <w:pPr>
              <w:spacing w:after="0" w:line="240" w:lineRule="auto"/>
              <w:rPr>
                <w:rFonts w:ascii="Times New Roman" w:eastAsia="Times New Roman" w:hAnsi="Times New Roman"/>
                <w:sz w:val="20"/>
                <w:szCs w:val="20"/>
                <w:highlight w:val="lightGray"/>
                <w:lang w:eastAsia="ru-RU"/>
              </w:rPr>
            </w:pPr>
          </w:p>
        </w:tc>
        <w:tc>
          <w:tcPr>
            <w:tcW w:w="3668" w:type="dxa"/>
            <w:shd w:val="clear" w:color="auto" w:fill="FFFFFF"/>
            <w:vAlign w:val="bottom"/>
          </w:tcPr>
          <w:p w:rsidR="00672381" w:rsidRPr="009854ED" w:rsidRDefault="00672381" w:rsidP="00E709BD">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50%&lt;</w:t>
            </w: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≤70%</w:t>
            </w:r>
          </w:p>
        </w:tc>
        <w:tc>
          <w:tcPr>
            <w:tcW w:w="776" w:type="dxa"/>
            <w:vMerge/>
            <w:shd w:val="clear" w:color="auto" w:fill="FFFFFF"/>
            <w:vAlign w:val="bottom"/>
          </w:tcPr>
          <w:p w:rsidR="00672381" w:rsidRPr="009854ED" w:rsidRDefault="00672381" w:rsidP="00E709BD">
            <w:pPr>
              <w:spacing w:after="0" w:line="240" w:lineRule="auto"/>
              <w:jc w:val="center"/>
              <w:rPr>
                <w:rFonts w:ascii="Times New Roman" w:eastAsia="Times New Roman" w:hAnsi="Times New Roman"/>
                <w:sz w:val="20"/>
                <w:szCs w:val="20"/>
                <w:lang w:eastAsia="ru-RU"/>
              </w:rPr>
            </w:pPr>
          </w:p>
        </w:tc>
        <w:tc>
          <w:tcPr>
            <w:tcW w:w="720" w:type="dxa"/>
            <w:shd w:val="clear" w:color="auto" w:fill="FFFFFF"/>
            <w:vAlign w:val="bottom"/>
          </w:tcPr>
          <w:p w:rsidR="00672381" w:rsidRPr="009854ED" w:rsidRDefault="00672381" w:rsidP="00E709BD">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414" w:type="dxa"/>
            <w:vMerge/>
            <w:shd w:val="clear" w:color="auto" w:fill="FFFFFF"/>
          </w:tcPr>
          <w:p w:rsidR="00672381" w:rsidRPr="009854ED" w:rsidRDefault="00672381" w:rsidP="00E709BD">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672381" w:rsidRPr="009854ED" w:rsidRDefault="00672381" w:rsidP="00E709BD">
            <w:pPr>
              <w:spacing w:after="0" w:line="240" w:lineRule="auto"/>
              <w:rPr>
                <w:rFonts w:ascii="Times New Roman" w:eastAsia="Times New Roman" w:hAnsi="Times New Roman"/>
                <w:sz w:val="20"/>
                <w:szCs w:val="20"/>
                <w:lang w:eastAsia="ru-RU"/>
              </w:rPr>
            </w:pPr>
          </w:p>
        </w:tc>
        <w:tc>
          <w:tcPr>
            <w:tcW w:w="1060" w:type="dxa"/>
            <w:vMerge/>
            <w:shd w:val="clear" w:color="auto" w:fill="FFFFFF"/>
          </w:tcPr>
          <w:p w:rsidR="00672381" w:rsidRPr="009854ED" w:rsidRDefault="00672381" w:rsidP="00E709BD">
            <w:pPr>
              <w:spacing w:after="0" w:line="240" w:lineRule="auto"/>
              <w:rPr>
                <w:rFonts w:ascii="Times New Roman" w:eastAsia="Times New Roman" w:hAnsi="Times New Roman"/>
                <w:sz w:val="20"/>
                <w:szCs w:val="20"/>
                <w:lang w:eastAsia="ru-RU"/>
              </w:rPr>
            </w:pPr>
          </w:p>
        </w:tc>
      </w:tr>
      <w:tr w:rsidR="00672381" w:rsidRPr="009854ED" w:rsidTr="004C6323">
        <w:trPr>
          <w:trHeight w:val="20"/>
        </w:trPr>
        <w:tc>
          <w:tcPr>
            <w:tcW w:w="4253" w:type="dxa"/>
            <w:vMerge/>
            <w:shd w:val="clear" w:color="auto" w:fill="FFFFFF"/>
            <w:vAlign w:val="center"/>
          </w:tcPr>
          <w:p w:rsidR="00672381" w:rsidRPr="00783812" w:rsidRDefault="00672381" w:rsidP="00A22380">
            <w:pPr>
              <w:spacing w:after="0" w:line="240" w:lineRule="auto"/>
              <w:rPr>
                <w:rFonts w:ascii="Times New Roman" w:eastAsia="Times New Roman" w:hAnsi="Times New Roman"/>
                <w:sz w:val="20"/>
                <w:szCs w:val="20"/>
                <w:highlight w:val="lightGray"/>
                <w:lang w:eastAsia="ru-RU"/>
              </w:rPr>
            </w:pPr>
          </w:p>
        </w:tc>
        <w:tc>
          <w:tcPr>
            <w:tcW w:w="3668" w:type="dxa"/>
            <w:shd w:val="clear" w:color="auto" w:fill="FFFFFF"/>
            <w:vAlign w:val="bottom"/>
          </w:tcPr>
          <w:p w:rsidR="00672381" w:rsidRPr="009854ED" w:rsidRDefault="00672381" w:rsidP="00E709BD">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70%&lt;</w:t>
            </w: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≤80%</w:t>
            </w:r>
          </w:p>
        </w:tc>
        <w:tc>
          <w:tcPr>
            <w:tcW w:w="776" w:type="dxa"/>
            <w:vMerge/>
            <w:shd w:val="clear" w:color="auto" w:fill="FFFFFF"/>
            <w:vAlign w:val="bottom"/>
          </w:tcPr>
          <w:p w:rsidR="00672381" w:rsidRPr="009854ED" w:rsidRDefault="00672381" w:rsidP="00E709BD">
            <w:pPr>
              <w:spacing w:after="0" w:line="240" w:lineRule="auto"/>
              <w:jc w:val="center"/>
              <w:rPr>
                <w:rFonts w:ascii="Times New Roman" w:eastAsia="Times New Roman" w:hAnsi="Times New Roman"/>
                <w:sz w:val="20"/>
                <w:szCs w:val="20"/>
                <w:lang w:eastAsia="ru-RU"/>
              </w:rPr>
            </w:pPr>
          </w:p>
        </w:tc>
        <w:tc>
          <w:tcPr>
            <w:tcW w:w="720" w:type="dxa"/>
            <w:shd w:val="clear" w:color="auto" w:fill="FFFFFF"/>
            <w:vAlign w:val="bottom"/>
          </w:tcPr>
          <w:p w:rsidR="00672381" w:rsidRPr="009854ED" w:rsidRDefault="00672381" w:rsidP="00E709BD">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414" w:type="dxa"/>
            <w:vMerge/>
            <w:shd w:val="clear" w:color="auto" w:fill="FFFFFF"/>
          </w:tcPr>
          <w:p w:rsidR="00672381" w:rsidRPr="009854ED" w:rsidRDefault="00672381" w:rsidP="00E709BD">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672381" w:rsidRPr="009854ED" w:rsidRDefault="00672381" w:rsidP="00E709BD">
            <w:pPr>
              <w:spacing w:after="0" w:line="240" w:lineRule="auto"/>
              <w:rPr>
                <w:rFonts w:ascii="Times New Roman" w:eastAsia="Times New Roman" w:hAnsi="Times New Roman"/>
                <w:sz w:val="20"/>
                <w:szCs w:val="20"/>
                <w:lang w:eastAsia="ru-RU"/>
              </w:rPr>
            </w:pPr>
          </w:p>
        </w:tc>
        <w:tc>
          <w:tcPr>
            <w:tcW w:w="1060" w:type="dxa"/>
            <w:vMerge/>
            <w:shd w:val="clear" w:color="auto" w:fill="FFFFFF"/>
          </w:tcPr>
          <w:p w:rsidR="00672381" w:rsidRPr="009854ED" w:rsidRDefault="00672381" w:rsidP="00E709BD">
            <w:pPr>
              <w:spacing w:after="0" w:line="240" w:lineRule="auto"/>
              <w:rPr>
                <w:rFonts w:ascii="Times New Roman" w:eastAsia="Times New Roman" w:hAnsi="Times New Roman"/>
                <w:sz w:val="20"/>
                <w:szCs w:val="20"/>
                <w:lang w:eastAsia="ru-RU"/>
              </w:rPr>
            </w:pPr>
          </w:p>
        </w:tc>
      </w:tr>
      <w:tr w:rsidR="00672381" w:rsidRPr="009854ED" w:rsidTr="004C6323">
        <w:trPr>
          <w:trHeight w:val="20"/>
        </w:trPr>
        <w:tc>
          <w:tcPr>
            <w:tcW w:w="4253" w:type="dxa"/>
            <w:vMerge/>
            <w:shd w:val="clear" w:color="auto" w:fill="FFFFFF"/>
            <w:vAlign w:val="center"/>
          </w:tcPr>
          <w:p w:rsidR="00672381" w:rsidRPr="00783812" w:rsidRDefault="00672381" w:rsidP="00A22380">
            <w:pPr>
              <w:spacing w:after="0" w:line="240" w:lineRule="auto"/>
              <w:rPr>
                <w:rFonts w:ascii="Times New Roman" w:eastAsia="Times New Roman" w:hAnsi="Times New Roman"/>
                <w:sz w:val="20"/>
                <w:szCs w:val="20"/>
                <w:highlight w:val="lightGray"/>
                <w:lang w:eastAsia="ru-RU"/>
              </w:rPr>
            </w:pPr>
          </w:p>
        </w:tc>
        <w:tc>
          <w:tcPr>
            <w:tcW w:w="3668" w:type="dxa"/>
            <w:shd w:val="clear" w:color="auto" w:fill="FFFFFF"/>
            <w:vAlign w:val="bottom"/>
          </w:tcPr>
          <w:p w:rsidR="00672381" w:rsidRPr="009854ED" w:rsidRDefault="00672381" w:rsidP="00E709BD">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80%&lt;</w:t>
            </w: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≤90%</w:t>
            </w:r>
          </w:p>
        </w:tc>
        <w:tc>
          <w:tcPr>
            <w:tcW w:w="776" w:type="dxa"/>
            <w:vMerge/>
            <w:shd w:val="clear" w:color="auto" w:fill="FFFFFF"/>
            <w:vAlign w:val="bottom"/>
          </w:tcPr>
          <w:p w:rsidR="00672381" w:rsidRPr="009854ED" w:rsidRDefault="00672381" w:rsidP="00E709BD">
            <w:pPr>
              <w:spacing w:after="0" w:line="240" w:lineRule="auto"/>
              <w:jc w:val="center"/>
              <w:rPr>
                <w:rFonts w:ascii="Times New Roman" w:eastAsia="Times New Roman" w:hAnsi="Times New Roman"/>
                <w:sz w:val="20"/>
                <w:szCs w:val="20"/>
                <w:lang w:eastAsia="ru-RU"/>
              </w:rPr>
            </w:pPr>
          </w:p>
        </w:tc>
        <w:tc>
          <w:tcPr>
            <w:tcW w:w="720" w:type="dxa"/>
            <w:shd w:val="clear" w:color="auto" w:fill="FFFFFF"/>
            <w:vAlign w:val="bottom"/>
          </w:tcPr>
          <w:p w:rsidR="00672381" w:rsidRPr="009854ED" w:rsidRDefault="00672381" w:rsidP="00E709BD">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414" w:type="dxa"/>
            <w:vMerge/>
            <w:shd w:val="clear" w:color="auto" w:fill="FFFFFF"/>
          </w:tcPr>
          <w:p w:rsidR="00672381" w:rsidRPr="009854ED" w:rsidRDefault="00672381" w:rsidP="00E709BD">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672381" w:rsidRPr="009854ED" w:rsidRDefault="00672381" w:rsidP="00E709BD">
            <w:pPr>
              <w:spacing w:after="0" w:line="240" w:lineRule="auto"/>
              <w:rPr>
                <w:rFonts w:ascii="Times New Roman" w:eastAsia="Times New Roman" w:hAnsi="Times New Roman"/>
                <w:sz w:val="20"/>
                <w:szCs w:val="20"/>
                <w:lang w:eastAsia="ru-RU"/>
              </w:rPr>
            </w:pPr>
          </w:p>
        </w:tc>
        <w:tc>
          <w:tcPr>
            <w:tcW w:w="1060" w:type="dxa"/>
            <w:vMerge/>
            <w:shd w:val="clear" w:color="auto" w:fill="FFFFFF"/>
          </w:tcPr>
          <w:p w:rsidR="00672381" w:rsidRPr="009854ED" w:rsidRDefault="00672381" w:rsidP="00E709BD">
            <w:pPr>
              <w:spacing w:after="0" w:line="240" w:lineRule="auto"/>
              <w:rPr>
                <w:rFonts w:ascii="Times New Roman" w:eastAsia="Times New Roman" w:hAnsi="Times New Roman"/>
                <w:sz w:val="20"/>
                <w:szCs w:val="20"/>
                <w:lang w:eastAsia="ru-RU"/>
              </w:rPr>
            </w:pPr>
          </w:p>
        </w:tc>
      </w:tr>
      <w:tr w:rsidR="00672381" w:rsidRPr="009854ED" w:rsidTr="004C6323">
        <w:trPr>
          <w:trHeight w:val="20"/>
        </w:trPr>
        <w:tc>
          <w:tcPr>
            <w:tcW w:w="4253" w:type="dxa"/>
            <w:vMerge/>
            <w:shd w:val="clear" w:color="auto" w:fill="FFFFFF"/>
            <w:vAlign w:val="center"/>
          </w:tcPr>
          <w:p w:rsidR="00672381" w:rsidRPr="00783812" w:rsidRDefault="00672381" w:rsidP="00A22380">
            <w:pPr>
              <w:spacing w:after="0" w:line="240" w:lineRule="auto"/>
              <w:rPr>
                <w:rFonts w:ascii="Times New Roman" w:eastAsia="Times New Roman" w:hAnsi="Times New Roman"/>
                <w:sz w:val="20"/>
                <w:szCs w:val="20"/>
                <w:highlight w:val="lightGray"/>
                <w:lang w:eastAsia="ru-RU"/>
              </w:rPr>
            </w:pPr>
          </w:p>
        </w:tc>
        <w:tc>
          <w:tcPr>
            <w:tcW w:w="3668" w:type="dxa"/>
            <w:shd w:val="clear" w:color="auto" w:fill="FFFFFF"/>
            <w:vAlign w:val="bottom"/>
          </w:tcPr>
          <w:p w:rsidR="00672381" w:rsidRPr="009854ED" w:rsidRDefault="00672381" w:rsidP="00E709BD">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90%&lt;</w:t>
            </w: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&lt;100%</w:t>
            </w:r>
          </w:p>
        </w:tc>
        <w:tc>
          <w:tcPr>
            <w:tcW w:w="776" w:type="dxa"/>
            <w:vMerge/>
            <w:shd w:val="clear" w:color="auto" w:fill="FFFFFF"/>
            <w:vAlign w:val="bottom"/>
          </w:tcPr>
          <w:p w:rsidR="00672381" w:rsidRPr="009854ED" w:rsidRDefault="00672381" w:rsidP="00E709BD">
            <w:pPr>
              <w:spacing w:after="0" w:line="240" w:lineRule="auto"/>
              <w:jc w:val="center"/>
              <w:rPr>
                <w:rFonts w:ascii="Times New Roman" w:eastAsia="Times New Roman" w:hAnsi="Times New Roman"/>
                <w:sz w:val="20"/>
                <w:szCs w:val="20"/>
                <w:lang w:eastAsia="ru-RU"/>
              </w:rPr>
            </w:pPr>
          </w:p>
        </w:tc>
        <w:tc>
          <w:tcPr>
            <w:tcW w:w="720" w:type="dxa"/>
            <w:shd w:val="clear" w:color="auto" w:fill="FFFFFF"/>
            <w:vAlign w:val="bottom"/>
          </w:tcPr>
          <w:p w:rsidR="00672381" w:rsidRPr="009854ED" w:rsidRDefault="00672381" w:rsidP="00E709BD">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414" w:type="dxa"/>
            <w:vMerge/>
            <w:shd w:val="clear" w:color="auto" w:fill="FFFFFF"/>
          </w:tcPr>
          <w:p w:rsidR="00672381" w:rsidRPr="009854ED" w:rsidRDefault="00672381" w:rsidP="00E709BD">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672381" w:rsidRPr="009854ED" w:rsidRDefault="00672381" w:rsidP="00E709BD">
            <w:pPr>
              <w:spacing w:after="0" w:line="240" w:lineRule="auto"/>
              <w:rPr>
                <w:rFonts w:ascii="Times New Roman" w:eastAsia="Times New Roman" w:hAnsi="Times New Roman"/>
                <w:sz w:val="20"/>
                <w:szCs w:val="20"/>
                <w:lang w:eastAsia="ru-RU"/>
              </w:rPr>
            </w:pPr>
          </w:p>
        </w:tc>
        <w:tc>
          <w:tcPr>
            <w:tcW w:w="1060" w:type="dxa"/>
            <w:vMerge/>
            <w:shd w:val="clear" w:color="auto" w:fill="FFFFFF"/>
          </w:tcPr>
          <w:p w:rsidR="00672381" w:rsidRPr="009854ED" w:rsidRDefault="00672381" w:rsidP="00E709BD">
            <w:pPr>
              <w:spacing w:after="0" w:line="240" w:lineRule="auto"/>
              <w:rPr>
                <w:rFonts w:ascii="Times New Roman" w:eastAsia="Times New Roman" w:hAnsi="Times New Roman"/>
                <w:sz w:val="20"/>
                <w:szCs w:val="20"/>
                <w:lang w:eastAsia="ru-RU"/>
              </w:rPr>
            </w:pPr>
          </w:p>
        </w:tc>
      </w:tr>
      <w:tr w:rsidR="00672381" w:rsidRPr="009854ED" w:rsidTr="004C6323">
        <w:trPr>
          <w:trHeight w:val="20"/>
        </w:trPr>
        <w:tc>
          <w:tcPr>
            <w:tcW w:w="4253" w:type="dxa"/>
            <w:vMerge/>
            <w:shd w:val="clear" w:color="auto" w:fill="FFFFFF"/>
            <w:vAlign w:val="center"/>
          </w:tcPr>
          <w:p w:rsidR="00672381" w:rsidRPr="00783812" w:rsidRDefault="00672381" w:rsidP="00A22380">
            <w:pPr>
              <w:spacing w:after="0" w:line="240" w:lineRule="auto"/>
              <w:rPr>
                <w:rFonts w:ascii="Times New Roman" w:eastAsia="Times New Roman" w:hAnsi="Times New Roman"/>
                <w:sz w:val="20"/>
                <w:szCs w:val="20"/>
                <w:highlight w:val="lightGray"/>
                <w:lang w:eastAsia="ru-RU"/>
              </w:rPr>
            </w:pPr>
          </w:p>
        </w:tc>
        <w:tc>
          <w:tcPr>
            <w:tcW w:w="3668" w:type="dxa"/>
            <w:shd w:val="clear" w:color="auto" w:fill="FFFFFF"/>
            <w:vAlign w:val="bottom"/>
          </w:tcPr>
          <w:p w:rsidR="00672381" w:rsidRPr="009854ED" w:rsidRDefault="00672381" w:rsidP="00E709BD">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=100%</w:t>
            </w:r>
          </w:p>
        </w:tc>
        <w:tc>
          <w:tcPr>
            <w:tcW w:w="776" w:type="dxa"/>
            <w:vMerge/>
            <w:shd w:val="clear" w:color="auto" w:fill="FFFFFF"/>
            <w:vAlign w:val="bottom"/>
          </w:tcPr>
          <w:p w:rsidR="00672381" w:rsidRPr="009854ED" w:rsidRDefault="00672381" w:rsidP="00E709BD">
            <w:pPr>
              <w:spacing w:after="0" w:line="240" w:lineRule="auto"/>
              <w:jc w:val="center"/>
              <w:rPr>
                <w:rFonts w:ascii="Times New Roman" w:eastAsia="Times New Roman" w:hAnsi="Times New Roman"/>
                <w:sz w:val="20"/>
                <w:szCs w:val="20"/>
                <w:lang w:eastAsia="ru-RU"/>
              </w:rPr>
            </w:pPr>
          </w:p>
        </w:tc>
        <w:tc>
          <w:tcPr>
            <w:tcW w:w="720" w:type="dxa"/>
            <w:shd w:val="clear" w:color="auto" w:fill="FFFFFF"/>
            <w:vAlign w:val="bottom"/>
          </w:tcPr>
          <w:p w:rsidR="00672381" w:rsidRPr="009854ED" w:rsidRDefault="00672381" w:rsidP="00E709BD">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414" w:type="dxa"/>
            <w:vMerge/>
            <w:shd w:val="clear" w:color="auto" w:fill="FFFFFF"/>
          </w:tcPr>
          <w:p w:rsidR="00672381" w:rsidRPr="009854ED" w:rsidRDefault="00672381" w:rsidP="00E709BD">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672381" w:rsidRPr="009854ED" w:rsidRDefault="00672381" w:rsidP="00E709BD">
            <w:pPr>
              <w:spacing w:after="0" w:line="240" w:lineRule="auto"/>
              <w:rPr>
                <w:rFonts w:ascii="Times New Roman" w:eastAsia="Times New Roman" w:hAnsi="Times New Roman"/>
                <w:sz w:val="20"/>
                <w:szCs w:val="20"/>
                <w:lang w:eastAsia="ru-RU"/>
              </w:rPr>
            </w:pPr>
          </w:p>
        </w:tc>
        <w:tc>
          <w:tcPr>
            <w:tcW w:w="1060" w:type="dxa"/>
            <w:vMerge/>
            <w:shd w:val="clear" w:color="auto" w:fill="FFFFFF"/>
          </w:tcPr>
          <w:p w:rsidR="00672381" w:rsidRPr="009854ED" w:rsidRDefault="00672381" w:rsidP="00E709BD">
            <w:pPr>
              <w:spacing w:after="0" w:line="240" w:lineRule="auto"/>
              <w:rPr>
                <w:rFonts w:ascii="Times New Roman" w:eastAsia="Times New Roman" w:hAnsi="Times New Roman"/>
                <w:sz w:val="20"/>
                <w:szCs w:val="20"/>
                <w:lang w:eastAsia="ru-RU"/>
              </w:rPr>
            </w:pPr>
          </w:p>
        </w:tc>
      </w:tr>
      <w:tr w:rsidR="00E709BD" w:rsidRPr="009854ED" w:rsidTr="004C6323">
        <w:trPr>
          <w:trHeight w:val="20"/>
        </w:trPr>
        <w:tc>
          <w:tcPr>
            <w:tcW w:w="14108" w:type="dxa"/>
            <w:gridSpan w:val="6"/>
            <w:shd w:val="clear" w:color="auto" w:fill="FFFFFF"/>
            <w:noWrap/>
          </w:tcPr>
          <w:p w:rsidR="00E709BD" w:rsidRPr="007D6B88" w:rsidRDefault="00E709BD" w:rsidP="00A22380">
            <w:pPr>
              <w:spacing w:after="0" w:line="240" w:lineRule="auto"/>
              <w:rPr>
                <w:rFonts w:ascii="Times New Roman" w:eastAsia="Times New Roman" w:hAnsi="Times New Roman"/>
                <w:sz w:val="20"/>
                <w:szCs w:val="20"/>
                <w:lang w:eastAsia="ru-RU"/>
              </w:rPr>
            </w:pPr>
            <w:r>
              <w:rPr>
                <w:rFonts w:ascii="Times New Roman" w:eastAsia="Times New Roman" w:hAnsi="Times New Roman"/>
                <w:bCs/>
                <w:sz w:val="20"/>
                <w:szCs w:val="20"/>
                <w:lang w:eastAsia="ru-RU"/>
              </w:rPr>
              <w:t>8</w:t>
            </w:r>
            <w:r w:rsidRPr="00C940DD">
              <w:rPr>
                <w:rFonts w:ascii="Times New Roman" w:eastAsia="Times New Roman" w:hAnsi="Times New Roman"/>
                <w:bCs/>
                <w:sz w:val="20"/>
                <w:szCs w:val="20"/>
                <w:lang w:eastAsia="ru-RU"/>
              </w:rPr>
              <w:t>. Квалификация финансового (финансово-экономического) подразделения главных распорядителей бюджетных средств</w:t>
            </w:r>
          </w:p>
        </w:tc>
        <w:tc>
          <w:tcPr>
            <w:tcW w:w="1060" w:type="dxa"/>
            <w:shd w:val="clear" w:color="auto" w:fill="FFFFFF"/>
            <w:noWrap/>
          </w:tcPr>
          <w:p w:rsidR="00E709BD" w:rsidRDefault="00E709BD"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r>
      <w:tr w:rsidR="00E709BD" w:rsidRPr="009854ED" w:rsidTr="002B427C">
        <w:trPr>
          <w:trHeight w:val="20"/>
        </w:trPr>
        <w:tc>
          <w:tcPr>
            <w:tcW w:w="4253" w:type="dxa"/>
            <w:vMerge w:val="restart"/>
            <w:shd w:val="clear" w:color="auto" w:fill="FFFFFF"/>
            <w:noWrap/>
          </w:tcPr>
          <w:p w:rsidR="00E709BD" w:rsidRPr="009854ED" w:rsidRDefault="00E709BD" w:rsidP="00A2238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r w:rsidRPr="009854ED">
              <w:rPr>
                <w:rFonts w:ascii="Times New Roman" w:eastAsia="Times New Roman" w:hAnsi="Times New Roman"/>
                <w:sz w:val="20"/>
                <w:szCs w:val="20"/>
                <w:lang w:eastAsia="ru-RU"/>
              </w:rPr>
              <w:t>.1. Квалификация сотрудников финансового</w:t>
            </w:r>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(финансово</w:t>
            </w:r>
            <w:r>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экономического)</w:t>
            </w:r>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 xml:space="preserve">подразделения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(образование по экономическим направлениям подготовки</w:t>
            </w:r>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(специальностям))</w:t>
            </w:r>
          </w:p>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3668" w:type="dxa"/>
            <w:shd w:val="clear" w:color="auto" w:fill="FFFFFF"/>
            <w:noWrap/>
          </w:tcPr>
          <w:p w:rsidR="00E709B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P = 100 </w:t>
            </w:r>
            <w:proofErr w:type="spellStart"/>
            <w:r w:rsidRPr="009854ED">
              <w:rPr>
                <w:rFonts w:ascii="Times New Roman" w:eastAsia="Times New Roman" w:hAnsi="Times New Roman"/>
                <w:sz w:val="20"/>
                <w:szCs w:val="20"/>
                <w:lang w:eastAsia="ru-RU"/>
              </w:rPr>
              <w:t>x</w:t>
            </w:r>
            <w:proofErr w:type="spellEnd"/>
            <w:r w:rsidRPr="009854ED">
              <w:rPr>
                <w:rFonts w:ascii="Times New Roman" w:eastAsia="Times New Roman" w:hAnsi="Times New Roman"/>
                <w:sz w:val="20"/>
                <w:szCs w:val="20"/>
                <w:lang w:eastAsia="ru-RU"/>
              </w:rPr>
              <w:t xml:space="preserve"> (</w:t>
            </w:r>
            <w:proofErr w:type="spellStart"/>
            <w:r w:rsidRPr="009854ED">
              <w:rPr>
                <w:rFonts w:ascii="Times New Roman" w:eastAsia="Times New Roman" w:hAnsi="Times New Roman"/>
                <w:sz w:val="20"/>
                <w:szCs w:val="20"/>
                <w:lang w:eastAsia="ru-RU"/>
              </w:rPr>
              <w:t>Nканд</w:t>
            </w:r>
            <w:proofErr w:type="spellEnd"/>
            <w:r w:rsidRPr="009854ED">
              <w:rPr>
                <w:rFonts w:ascii="Times New Roman" w:eastAsia="Times New Roman" w:hAnsi="Times New Roman"/>
                <w:sz w:val="20"/>
                <w:szCs w:val="20"/>
                <w:lang w:eastAsia="ru-RU"/>
              </w:rPr>
              <w:t xml:space="preserve"> + </w:t>
            </w:r>
            <w:proofErr w:type="spellStart"/>
            <w:r w:rsidRPr="009854ED">
              <w:rPr>
                <w:rFonts w:ascii="Times New Roman" w:eastAsia="Times New Roman" w:hAnsi="Times New Roman"/>
                <w:sz w:val="20"/>
                <w:szCs w:val="20"/>
                <w:lang w:eastAsia="ru-RU"/>
              </w:rPr>
              <w:t>Nв</w:t>
            </w:r>
            <w:proofErr w:type="spellEnd"/>
            <w:r w:rsidRPr="009854ED">
              <w:rPr>
                <w:rFonts w:ascii="Times New Roman" w:eastAsia="Times New Roman" w:hAnsi="Times New Roman"/>
                <w:sz w:val="20"/>
                <w:szCs w:val="20"/>
                <w:lang w:eastAsia="ru-RU"/>
              </w:rPr>
              <w:t xml:space="preserve"> + </w:t>
            </w:r>
            <w:proofErr w:type="spellStart"/>
            <w:r w:rsidRPr="009854ED">
              <w:rPr>
                <w:rFonts w:ascii="Times New Roman" w:eastAsia="Times New Roman" w:hAnsi="Times New Roman"/>
                <w:sz w:val="20"/>
                <w:szCs w:val="20"/>
                <w:lang w:eastAsia="ru-RU"/>
              </w:rPr>
              <w:t>Nс</w:t>
            </w:r>
            <w:proofErr w:type="spellEnd"/>
            <w:proofErr w:type="gramStart"/>
            <w:r w:rsidRPr="009854ED">
              <w:rPr>
                <w:rFonts w:ascii="Times New Roman" w:eastAsia="Times New Roman" w:hAnsi="Times New Roman"/>
                <w:sz w:val="20"/>
                <w:szCs w:val="20"/>
                <w:lang w:eastAsia="ru-RU"/>
              </w:rPr>
              <w:t xml:space="preserve"> )</w:t>
            </w:r>
            <w:proofErr w:type="gramEnd"/>
            <w:r w:rsidRPr="009854ED">
              <w:rPr>
                <w:rFonts w:ascii="Times New Roman" w:eastAsia="Times New Roman" w:hAnsi="Times New Roman"/>
                <w:sz w:val="20"/>
                <w:szCs w:val="20"/>
                <w:lang w:eastAsia="ru-RU"/>
              </w:rPr>
              <w:t xml:space="preserve"> / N, где</w:t>
            </w:r>
          </w:p>
          <w:p w:rsidR="00E709BD" w:rsidRDefault="00E709BD" w:rsidP="00A22380">
            <w:pPr>
              <w:spacing w:after="0" w:line="240" w:lineRule="auto"/>
              <w:rPr>
                <w:rFonts w:ascii="Times New Roman" w:eastAsia="Times New Roman" w:hAnsi="Times New Roman"/>
                <w:sz w:val="20"/>
                <w:szCs w:val="20"/>
                <w:lang w:eastAsia="ru-RU"/>
              </w:rPr>
            </w:pPr>
          </w:p>
          <w:p w:rsidR="00E709BD" w:rsidRDefault="00E709BD" w:rsidP="00A22380">
            <w:pPr>
              <w:spacing w:after="0" w:line="240" w:lineRule="auto"/>
              <w:rPr>
                <w:rFonts w:ascii="Times New Roman" w:eastAsia="Times New Roman" w:hAnsi="Times New Roman"/>
                <w:sz w:val="20"/>
                <w:szCs w:val="20"/>
                <w:lang w:eastAsia="ru-RU"/>
              </w:rPr>
            </w:pPr>
            <w:proofErr w:type="spellStart"/>
            <w:proofErr w:type="gramStart"/>
            <w:r w:rsidRPr="009854ED">
              <w:rPr>
                <w:rFonts w:ascii="Times New Roman" w:eastAsia="Times New Roman" w:hAnsi="Times New Roman"/>
                <w:sz w:val="20"/>
                <w:szCs w:val="20"/>
                <w:lang w:eastAsia="ru-RU"/>
              </w:rPr>
              <w:t>N</w:t>
            </w:r>
            <w:proofErr w:type="gramEnd"/>
            <w:r w:rsidRPr="009854ED">
              <w:rPr>
                <w:rFonts w:ascii="Times New Roman" w:eastAsia="Times New Roman" w:hAnsi="Times New Roman"/>
                <w:sz w:val="20"/>
                <w:szCs w:val="20"/>
                <w:lang w:eastAsia="ru-RU"/>
              </w:rPr>
              <w:t>канд</w:t>
            </w:r>
            <w:proofErr w:type="spellEnd"/>
            <w:r w:rsidRPr="009854ED">
              <w:rPr>
                <w:rFonts w:ascii="Times New Roman" w:eastAsia="Times New Roman" w:hAnsi="Times New Roman"/>
                <w:sz w:val="20"/>
                <w:szCs w:val="20"/>
                <w:lang w:eastAsia="ru-RU"/>
              </w:rPr>
              <w:t xml:space="preserve">  -  количество сотрудников финансового</w:t>
            </w:r>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 xml:space="preserve">(финансово-экономического) подразделения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обладающих дипломами кандидата, доктора экономических наук;</w:t>
            </w:r>
          </w:p>
          <w:p w:rsidR="00E709BD" w:rsidRDefault="00E709BD" w:rsidP="00A22380">
            <w:pPr>
              <w:spacing w:after="0" w:line="240" w:lineRule="auto"/>
              <w:rPr>
                <w:rFonts w:ascii="Times New Roman" w:eastAsia="Times New Roman" w:hAnsi="Times New Roman"/>
                <w:sz w:val="20"/>
                <w:szCs w:val="20"/>
                <w:lang w:eastAsia="ru-RU"/>
              </w:rPr>
            </w:pPr>
            <w:proofErr w:type="spellStart"/>
            <w:proofErr w:type="gramStart"/>
            <w:r w:rsidRPr="009854ED">
              <w:rPr>
                <w:rFonts w:ascii="Times New Roman" w:eastAsia="Times New Roman" w:hAnsi="Times New Roman"/>
                <w:sz w:val="20"/>
                <w:szCs w:val="20"/>
                <w:lang w:eastAsia="ru-RU"/>
              </w:rPr>
              <w:t>N</w:t>
            </w:r>
            <w:proofErr w:type="gramEnd"/>
            <w:r w:rsidRPr="009854ED">
              <w:rPr>
                <w:rFonts w:ascii="Times New Roman" w:eastAsia="Times New Roman" w:hAnsi="Times New Roman"/>
                <w:sz w:val="20"/>
                <w:szCs w:val="20"/>
                <w:lang w:eastAsia="ru-RU"/>
              </w:rPr>
              <w:t>в</w:t>
            </w:r>
            <w:proofErr w:type="spellEnd"/>
            <w:r w:rsidRPr="009854ED">
              <w:rPr>
                <w:rFonts w:ascii="Times New Roman" w:eastAsia="Times New Roman" w:hAnsi="Times New Roman"/>
                <w:sz w:val="20"/>
                <w:szCs w:val="20"/>
                <w:lang w:eastAsia="ru-RU"/>
              </w:rPr>
              <w:t xml:space="preserve">  - количество сотрудников финансового</w:t>
            </w:r>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 xml:space="preserve">(финансово-экономического) подразделения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обладающих дипломами высшего профессионального образования или о профессиональной переподготовке по экономическим направлениям подготовки (специальностям);</w:t>
            </w:r>
          </w:p>
          <w:p w:rsidR="00E709BD" w:rsidRDefault="00E709BD" w:rsidP="00A22380">
            <w:pPr>
              <w:spacing w:after="0" w:line="240" w:lineRule="auto"/>
              <w:rPr>
                <w:rFonts w:ascii="Times New Roman" w:eastAsia="Times New Roman" w:hAnsi="Times New Roman"/>
                <w:sz w:val="20"/>
                <w:szCs w:val="20"/>
                <w:lang w:eastAsia="ru-RU"/>
              </w:rPr>
            </w:pPr>
            <w:proofErr w:type="spellStart"/>
            <w:proofErr w:type="gramStart"/>
            <w:r w:rsidRPr="009854ED">
              <w:rPr>
                <w:rFonts w:ascii="Times New Roman" w:eastAsia="Times New Roman" w:hAnsi="Times New Roman"/>
                <w:sz w:val="20"/>
                <w:szCs w:val="20"/>
                <w:lang w:eastAsia="ru-RU"/>
              </w:rPr>
              <w:t>N</w:t>
            </w:r>
            <w:proofErr w:type="gramEnd"/>
            <w:r w:rsidRPr="009854ED">
              <w:rPr>
                <w:rFonts w:ascii="Times New Roman" w:eastAsia="Times New Roman" w:hAnsi="Times New Roman"/>
                <w:sz w:val="20"/>
                <w:szCs w:val="20"/>
                <w:lang w:eastAsia="ru-RU"/>
              </w:rPr>
              <w:t>с</w:t>
            </w:r>
            <w:proofErr w:type="spellEnd"/>
            <w:r w:rsidRPr="009854ED">
              <w:rPr>
                <w:rFonts w:ascii="Times New Roman" w:eastAsia="Times New Roman" w:hAnsi="Times New Roman"/>
                <w:sz w:val="20"/>
                <w:szCs w:val="20"/>
                <w:lang w:eastAsia="ru-RU"/>
              </w:rPr>
              <w:t xml:space="preserve"> -  количество сотрудников </w:t>
            </w:r>
            <w:r w:rsidRPr="009854ED">
              <w:rPr>
                <w:rFonts w:ascii="Times New Roman" w:eastAsia="Times New Roman" w:hAnsi="Times New Roman"/>
                <w:sz w:val="20"/>
                <w:szCs w:val="20"/>
                <w:lang w:eastAsia="ru-RU"/>
              </w:rPr>
              <w:lastRenderedPageBreak/>
              <w:t>финансового</w:t>
            </w:r>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(финансово-экономического) подразделения</w:t>
            </w:r>
            <w:r w:rsidRPr="000C6BC7">
              <w:rPr>
                <w:rFonts w:ascii="Times New Roman" w:eastAsia="Times New Roman" w:hAnsi="Times New Roman"/>
                <w:sz w:val="20"/>
                <w:szCs w:val="20"/>
                <w:lang w:eastAsia="ru-RU"/>
              </w:rPr>
              <w:t xml:space="preserve">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обладающих дипломами среднего профессионального образования по экономическим направлениям подготовки (специальностям);</w:t>
            </w:r>
          </w:p>
          <w:p w:rsidR="00E709BD" w:rsidRPr="009854ED" w:rsidRDefault="00E709BD" w:rsidP="00713D7C">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N  - общее количество сотрудников финансового</w:t>
            </w:r>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 xml:space="preserve">(финансово-экономического) подразделения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по состоянию на </w:t>
            </w:r>
            <w:r>
              <w:rPr>
                <w:rFonts w:ascii="Times New Roman" w:eastAsia="Times New Roman" w:hAnsi="Times New Roman"/>
                <w:sz w:val="20"/>
                <w:szCs w:val="20"/>
                <w:lang w:eastAsia="ru-RU"/>
              </w:rPr>
              <w:t>0</w:t>
            </w:r>
            <w:r w:rsidRPr="009854ED">
              <w:rPr>
                <w:rFonts w:ascii="Times New Roman" w:eastAsia="Times New Roman" w:hAnsi="Times New Roman"/>
                <w:sz w:val="20"/>
                <w:szCs w:val="20"/>
                <w:lang w:eastAsia="ru-RU"/>
              </w:rPr>
              <w:t>1 января года, следующего за отчетным финансовым годом</w:t>
            </w:r>
          </w:p>
        </w:tc>
        <w:tc>
          <w:tcPr>
            <w:tcW w:w="776" w:type="dxa"/>
            <w:vMerge w:val="restart"/>
            <w:shd w:val="clear" w:color="auto" w:fill="FFFFFF"/>
            <w:noWrap/>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w:t>
            </w:r>
          </w:p>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shd w:val="clear" w:color="auto" w:fill="FFFFFF"/>
            <w:noWrap/>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P   </w:t>
            </w:r>
          </w:p>
        </w:tc>
        <w:tc>
          <w:tcPr>
            <w:tcW w:w="2414" w:type="dxa"/>
            <w:vMerge w:val="restart"/>
            <w:shd w:val="clear" w:color="auto" w:fill="FFFFFF"/>
            <w:noWrap/>
          </w:tcPr>
          <w:p w:rsidR="00E709BD" w:rsidRPr="0084093E" w:rsidRDefault="00E709BD" w:rsidP="00A22380">
            <w:pPr>
              <w:spacing w:after="0" w:line="240" w:lineRule="auto"/>
              <w:jc w:val="center"/>
              <w:rPr>
                <w:rFonts w:ascii="Times New Roman" w:eastAsia="Times New Roman" w:hAnsi="Times New Roman"/>
                <w:color w:val="FF0000"/>
                <w:sz w:val="20"/>
                <w:szCs w:val="20"/>
                <w:lang w:eastAsia="ru-RU"/>
              </w:rPr>
            </w:pPr>
            <w:r>
              <w:rPr>
                <w:rFonts w:ascii="Times New Roman" w:eastAsia="Times New Roman" w:hAnsi="Times New Roman"/>
                <w:sz w:val="20"/>
                <w:szCs w:val="20"/>
                <w:lang w:eastAsia="ru-RU"/>
              </w:rPr>
              <w:t>Сведения</w:t>
            </w:r>
            <w:r w:rsidRPr="009854ED">
              <w:rPr>
                <w:rFonts w:ascii="Times New Roman" w:eastAsia="Times New Roman" w:hAnsi="Times New Roman"/>
                <w:sz w:val="20"/>
                <w:szCs w:val="20"/>
                <w:lang w:eastAsia="ru-RU"/>
              </w:rPr>
              <w:t xml:space="preserve"> по форме согласно </w:t>
            </w:r>
            <w:r w:rsidRPr="003E568F">
              <w:rPr>
                <w:rFonts w:ascii="Times New Roman" w:eastAsia="Times New Roman" w:hAnsi="Times New Roman"/>
                <w:color w:val="0D0D0D" w:themeColor="text1" w:themeTint="F2"/>
                <w:sz w:val="20"/>
                <w:szCs w:val="20"/>
                <w:lang w:eastAsia="ru-RU"/>
              </w:rPr>
              <w:t xml:space="preserve">приложению </w:t>
            </w:r>
            <w:r>
              <w:rPr>
                <w:rFonts w:ascii="Times New Roman" w:eastAsia="Times New Roman" w:hAnsi="Times New Roman"/>
                <w:color w:val="0D0D0D" w:themeColor="text1" w:themeTint="F2"/>
                <w:sz w:val="20"/>
                <w:szCs w:val="20"/>
                <w:lang w:eastAsia="ru-RU"/>
              </w:rPr>
              <w:t xml:space="preserve">2 </w:t>
            </w:r>
            <w:r w:rsidRPr="003E568F">
              <w:rPr>
                <w:rFonts w:ascii="Times New Roman" w:eastAsia="Times New Roman" w:hAnsi="Times New Roman"/>
                <w:color w:val="0D0D0D" w:themeColor="text1" w:themeTint="F2"/>
                <w:sz w:val="20"/>
                <w:szCs w:val="20"/>
                <w:lang w:eastAsia="ru-RU"/>
              </w:rPr>
              <w:t xml:space="preserve">к </w:t>
            </w:r>
            <w:r w:rsidR="00EF1867">
              <w:rPr>
                <w:rFonts w:ascii="Times New Roman" w:eastAsia="Times New Roman" w:hAnsi="Times New Roman"/>
                <w:color w:val="0D0D0D" w:themeColor="text1" w:themeTint="F2"/>
                <w:sz w:val="20"/>
                <w:szCs w:val="20"/>
                <w:lang w:eastAsia="ru-RU"/>
              </w:rPr>
              <w:t xml:space="preserve">настоящему </w:t>
            </w:r>
            <w:r w:rsidRPr="003E568F">
              <w:rPr>
                <w:rFonts w:ascii="Times New Roman" w:eastAsia="Times New Roman" w:hAnsi="Times New Roman"/>
                <w:color w:val="0D0D0D" w:themeColor="text1" w:themeTint="F2"/>
                <w:sz w:val="20"/>
                <w:szCs w:val="20"/>
                <w:lang w:eastAsia="ru-RU"/>
              </w:rPr>
              <w:t>Положению</w:t>
            </w:r>
          </w:p>
          <w:p w:rsidR="00E709BD" w:rsidRPr="0084093E" w:rsidRDefault="00E709BD" w:rsidP="00A22380">
            <w:pPr>
              <w:spacing w:after="0" w:line="240" w:lineRule="auto"/>
              <w:jc w:val="center"/>
              <w:rPr>
                <w:rFonts w:ascii="Times New Roman" w:eastAsia="Times New Roman" w:hAnsi="Times New Roman"/>
                <w:color w:val="FF0000"/>
                <w:sz w:val="20"/>
                <w:szCs w:val="20"/>
                <w:lang w:eastAsia="ru-RU"/>
              </w:rPr>
            </w:pPr>
            <w:r w:rsidRPr="0084093E">
              <w:rPr>
                <w:rFonts w:ascii="Times New Roman" w:eastAsia="Times New Roman" w:hAnsi="Times New Roman"/>
                <w:color w:val="FF0000"/>
                <w:sz w:val="20"/>
                <w:szCs w:val="20"/>
                <w:lang w:eastAsia="ru-RU"/>
              </w:rPr>
              <w:t> </w:t>
            </w:r>
          </w:p>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2277" w:type="dxa"/>
            <w:vMerge w:val="restart"/>
            <w:shd w:val="clear" w:color="auto" w:fill="FFFFFF"/>
            <w:noWrap/>
          </w:tcPr>
          <w:p w:rsidR="00E709BD" w:rsidRPr="009854ED" w:rsidRDefault="00E709BD" w:rsidP="00A22380">
            <w:pPr>
              <w:spacing w:after="0" w:line="240" w:lineRule="auto"/>
              <w:rPr>
                <w:rFonts w:ascii="Times New Roman" w:eastAsia="Times New Roman" w:hAnsi="Times New Roman"/>
                <w:sz w:val="20"/>
                <w:szCs w:val="20"/>
                <w:lang w:eastAsia="ru-RU"/>
              </w:rPr>
            </w:pPr>
            <w:r w:rsidRPr="007D6B88">
              <w:rPr>
                <w:rFonts w:ascii="Times New Roman" w:eastAsia="Times New Roman" w:hAnsi="Times New Roman"/>
                <w:sz w:val="20"/>
                <w:szCs w:val="20"/>
                <w:lang w:eastAsia="ru-RU"/>
              </w:rPr>
              <w:t>Наличие диплома кандидата, доктора</w:t>
            </w:r>
            <w:r>
              <w:rPr>
                <w:rFonts w:ascii="Times New Roman" w:eastAsia="Times New Roman" w:hAnsi="Times New Roman"/>
                <w:sz w:val="20"/>
                <w:szCs w:val="20"/>
                <w:lang w:eastAsia="ru-RU"/>
              </w:rPr>
              <w:t xml:space="preserve"> экономических наук или высшего (</w:t>
            </w:r>
            <w:r w:rsidRPr="009854ED">
              <w:rPr>
                <w:rFonts w:ascii="Times New Roman" w:eastAsia="Times New Roman" w:hAnsi="Times New Roman"/>
                <w:sz w:val="20"/>
                <w:szCs w:val="20"/>
                <w:lang w:eastAsia="ru-RU"/>
              </w:rPr>
              <w:t>среднего профессионального</w:t>
            </w:r>
            <w:r>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 xml:space="preserve"> образования по экономическим направлениям подготовки</w:t>
            </w:r>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(специальностям) свидетельствует об уровне квалификации сотрудников финансового (финансов</w:t>
            </w:r>
            <w:proofErr w:type="gramStart"/>
            <w:r w:rsidRPr="009854ED">
              <w:rPr>
                <w:rFonts w:ascii="Times New Roman" w:eastAsia="Times New Roman" w:hAnsi="Times New Roman"/>
                <w:sz w:val="20"/>
                <w:szCs w:val="20"/>
                <w:lang w:eastAsia="ru-RU"/>
              </w:rPr>
              <w:t>о-</w:t>
            </w:r>
            <w:proofErr w:type="gramEnd"/>
            <w:r w:rsidRPr="009854ED">
              <w:rPr>
                <w:rFonts w:ascii="Times New Roman" w:eastAsia="Times New Roman" w:hAnsi="Times New Roman"/>
                <w:sz w:val="20"/>
                <w:szCs w:val="20"/>
                <w:lang w:eastAsia="ru-RU"/>
              </w:rPr>
              <w:t xml:space="preserve"> экономического</w:t>
            </w:r>
            <w:r w:rsidR="00B97008">
              <w:rPr>
                <w:rFonts w:ascii="Times New Roman" w:eastAsia="Times New Roman" w:hAnsi="Times New Roman"/>
                <w:sz w:val="20"/>
                <w:szCs w:val="20"/>
                <w:lang w:eastAsia="ru-RU"/>
              </w:rPr>
              <w:t xml:space="preserve">) подразделения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w:t>
            </w:r>
          </w:p>
          <w:p w:rsidR="00E709BD" w:rsidRPr="007D6B88" w:rsidRDefault="00E709BD" w:rsidP="00A22380">
            <w:pPr>
              <w:rPr>
                <w:rFonts w:ascii="Times New Roman" w:eastAsia="Times New Roman" w:hAnsi="Times New Roman"/>
                <w:b/>
                <w:bCs/>
                <w:sz w:val="20"/>
                <w:szCs w:val="20"/>
                <w:lang w:eastAsia="ru-RU"/>
              </w:rPr>
            </w:pPr>
            <w:r w:rsidRPr="009854ED">
              <w:rPr>
                <w:rFonts w:ascii="Times New Roman" w:eastAsia="Times New Roman" w:hAnsi="Times New Roman"/>
                <w:sz w:val="20"/>
                <w:szCs w:val="20"/>
                <w:lang w:eastAsia="ru-RU"/>
              </w:rPr>
              <w:lastRenderedPageBreak/>
              <w:t> </w:t>
            </w:r>
          </w:p>
        </w:tc>
        <w:tc>
          <w:tcPr>
            <w:tcW w:w="1060" w:type="dxa"/>
            <w:vMerge w:val="restart"/>
            <w:shd w:val="clear" w:color="auto" w:fill="FFFFFF"/>
            <w:noWrap/>
          </w:tcPr>
          <w:p w:rsidR="00E709BD" w:rsidRDefault="00E709BD" w:rsidP="00A22380">
            <w:pPr>
              <w:spacing w:after="0" w:line="240" w:lineRule="auto"/>
              <w:jc w:val="center"/>
              <w:rPr>
                <w:rFonts w:ascii="Times New Roman" w:eastAsia="Times New Roman" w:hAnsi="Times New Roman"/>
                <w:sz w:val="20"/>
                <w:szCs w:val="20"/>
                <w:lang w:eastAsia="ru-RU"/>
              </w:rPr>
            </w:pPr>
          </w:p>
          <w:p w:rsidR="00E709BD" w:rsidRPr="009854ED" w:rsidRDefault="00E709BD"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r>
      <w:tr w:rsidR="00E709BD" w:rsidRPr="009854ED" w:rsidTr="002B427C">
        <w:trPr>
          <w:trHeight w:val="20"/>
        </w:trPr>
        <w:tc>
          <w:tcPr>
            <w:tcW w:w="4253" w:type="dxa"/>
            <w:vMerge/>
            <w:shd w:val="clear" w:color="auto" w:fill="FFFFFF"/>
            <w:noWrap/>
          </w:tcPr>
          <w:p w:rsidR="00E709BD" w:rsidRDefault="00E709BD"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tcPr>
          <w:p w:rsidR="00E709BD" w:rsidRPr="009854ED" w:rsidRDefault="00E709BD" w:rsidP="00A22380">
            <w:pPr>
              <w:spacing w:after="0" w:line="240" w:lineRule="auto"/>
              <w:rPr>
                <w:rFonts w:ascii="Times New Roman" w:eastAsia="Times New Roman" w:hAnsi="Times New Roman"/>
                <w:sz w:val="20"/>
                <w:szCs w:val="20"/>
                <w:lang w:eastAsia="ru-RU"/>
              </w:rPr>
            </w:pPr>
          </w:p>
        </w:tc>
        <w:tc>
          <w:tcPr>
            <w:tcW w:w="776" w:type="dxa"/>
            <w:vMerge/>
            <w:shd w:val="clear" w:color="auto" w:fill="FFFFFF"/>
            <w:noWrap/>
          </w:tcPr>
          <w:p w:rsidR="00E709BD" w:rsidRPr="009854ED" w:rsidRDefault="00E709BD"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tcPr>
          <w:p w:rsidR="00E709BD" w:rsidRPr="009854ED" w:rsidRDefault="00E709BD" w:rsidP="00A22380">
            <w:pPr>
              <w:spacing w:after="0" w:line="240" w:lineRule="auto"/>
              <w:jc w:val="center"/>
              <w:rPr>
                <w:rFonts w:ascii="Times New Roman" w:eastAsia="Times New Roman" w:hAnsi="Times New Roman"/>
                <w:sz w:val="20"/>
                <w:szCs w:val="20"/>
                <w:lang w:eastAsia="ru-RU"/>
              </w:rPr>
            </w:pPr>
          </w:p>
        </w:tc>
        <w:tc>
          <w:tcPr>
            <w:tcW w:w="2414" w:type="dxa"/>
            <w:vMerge/>
            <w:shd w:val="clear" w:color="auto" w:fill="FFFFFF"/>
            <w:noWrap/>
          </w:tcPr>
          <w:p w:rsidR="00E709BD" w:rsidRDefault="00E709BD" w:rsidP="00A22380">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noWrap/>
          </w:tcPr>
          <w:p w:rsidR="00E709BD" w:rsidRPr="007D6B88" w:rsidRDefault="00E709BD" w:rsidP="00A22380">
            <w:pPr>
              <w:spacing w:after="0" w:line="240" w:lineRule="auto"/>
              <w:rPr>
                <w:rFonts w:ascii="Times New Roman" w:eastAsia="Times New Roman" w:hAnsi="Times New Roman"/>
                <w:sz w:val="20"/>
                <w:szCs w:val="20"/>
                <w:lang w:eastAsia="ru-RU"/>
              </w:rPr>
            </w:pPr>
          </w:p>
        </w:tc>
        <w:tc>
          <w:tcPr>
            <w:tcW w:w="1060" w:type="dxa"/>
            <w:vMerge/>
            <w:shd w:val="clear" w:color="auto" w:fill="FFFFFF"/>
            <w:noWrap/>
          </w:tcPr>
          <w:p w:rsidR="00E709BD" w:rsidRDefault="00E709BD" w:rsidP="00A22380">
            <w:pPr>
              <w:spacing w:after="0" w:line="240" w:lineRule="auto"/>
              <w:jc w:val="center"/>
              <w:rPr>
                <w:rFonts w:ascii="Times New Roman" w:eastAsia="Times New Roman" w:hAnsi="Times New Roman"/>
                <w:sz w:val="20"/>
                <w:szCs w:val="20"/>
                <w:lang w:eastAsia="ru-RU"/>
              </w:rPr>
            </w:pPr>
          </w:p>
        </w:tc>
      </w:tr>
      <w:tr w:rsidR="00E709BD" w:rsidRPr="009854ED" w:rsidTr="002B427C">
        <w:trPr>
          <w:trHeight w:val="20"/>
        </w:trPr>
        <w:tc>
          <w:tcPr>
            <w:tcW w:w="4253" w:type="dxa"/>
            <w:vMerge/>
            <w:shd w:val="clear" w:color="auto" w:fill="FFFFFF"/>
            <w:noWrap/>
          </w:tcPr>
          <w:p w:rsidR="00E709BD" w:rsidRDefault="00E709BD"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tcPr>
          <w:p w:rsidR="00E709BD" w:rsidRPr="009854ED" w:rsidRDefault="00E709BD" w:rsidP="00A22380">
            <w:pPr>
              <w:spacing w:after="0" w:line="240" w:lineRule="auto"/>
              <w:rPr>
                <w:rFonts w:ascii="Times New Roman" w:eastAsia="Times New Roman" w:hAnsi="Times New Roman"/>
                <w:sz w:val="20"/>
                <w:szCs w:val="20"/>
                <w:lang w:eastAsia="ru-RU"/>
              </w:rPr>
            </w:pPr>
          </w:p>
        </w:tc>
        <w:tc>
          <w:tcPr>
            <w:tcW w:w="776" w:type="dxa"/>
            <w:vMerge/>
            <w:shd w:val="clear" w:color="auto" w:fill="FFFFFF"/>
            <w:noWrap/>
          </w:tcPr>
          <w:p w:rsidR="00E709BD" w:rsidRPr="009854ED" w:rsidRDefault="00E709BD"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tcPr>
          <w:p w:rsidR="00E709BD" w:rsidRPr="009854ED" w:rsidRDefault="00E709BD" w:rsidP="00A22380">
            <w:pPr>
              <w:spacing w:after="0" w:line="240" w:lineRule="auto"/>
              <w:jc w:val="center"/>
              <w:rPr>
                <w:rFonts w:ascii="Times New Roman" w:eastAsia="Times New Roman" w:hAnsi="Times New Roman"/>
                <w:sz w:val="20"/>
                <w:szCs w:val="20"/>
                <w:lang w:eastAsia="ru-RU"/>
              </w:rPr>
            </w:pPr>
          </w:p>
        </w:tc>
        <w:tc>
          <w:tcPr>
            <w:tcW w:w="2414" w:type="dxa"/>
            <w:vMerge/>
            <w:shd w:val="clear" w:color="auto" w:fill="FFFFFF"/>
            <w:noWrap/>
          </w:tcPr>
          <w:p w:rsidR="00E709BD" w:rsidRDefault="00E709BD" w:rsidP="00A22380">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noWrap/>
          </w:tcPr>
          <w:p w:rsidR="00E709BD" w:rsidRPr="007D6B88" w:rsidRDefault="00E709BD" w:rsidP="00A22380">
            <w:pPr>
              <w:spacing w:after="0" w:line="240" w:lineRule="auto"/>
              <w:rPr>
                <w:rFonts w:ascii="Times New Roman" w:eastAsia="Times New Roman" w:hAnsi="Times New Roman"/>
                <w:sz w:val="20"/>
                <w:szCs w:val="20"/>
                <w:lang w:eastAsia="ru-RU"/>
              </w:rPr>
            </w:pPr>
          </w:p>
        </w:tc>
        <w:tc>
          <w:tcPr>
            <w:tcW w:w="1060" w:type="dxa"/>
            <w:vMerge/>
            <w:shd w:val="clear" w:color="auto" w:fill="FFFFFF"/>
            <w:noWrap/>
          </w:tcPr>
          <w:p w:rsidR="00E709BD" w:rsidRDefault="00E709BD" w:rsidP="00A22380">
            <w:pPr>
              <w:spacing w:after="0" w:line="240" w:lineRule="auto"/>
              <w:jc w:val="center"/>
              <w:rPr>
                <w:rFonts w:ascii="Times New Roman" w:eastAsia="Times New Roman" w:hAnsi="Times New Roman"/>
                <w:sz w:val="20"/>
                <w:szCs w:val="20"/>
                <w:lang w:eastAsia="ru-RU"/>
              </w:rPr>
            </w:pPr>
          </w:p>
        </w:tc>
      </w:tr>
      <w:tr w:rsidR="00E709BD" w:rsidRPr="009854ED" w:rsidTr="002B427C">
        <w:trPr>
          <w:trHeight w:val="20"/>
        </w:trPr>
        <w:tc>
          <w:tcPr>
            <w:tcW w:w="4253" w:type="dxa"/>
            <w:vMerge/>
            <w:shd w:val="clear" w:color="auto" w:fill="FFFFFF"/>
            <w:noWrap/>
            <w:vAlign w:val="bottom"/>
          </w:tcPr>
          <w:p w:rsidR="00E709BD" w:rsidRPr="009854ED" w:rsidRDefault="00E709BD" w:rsidP="00A22380">
            <w:pPr>
              <w:rPr>
                <w:rFonts w:ascii="Times New Roman" w:eastAsia="Times New Roman" w:hAnsi="Times New Roman"/>
                <w:sz w:val="20"/>
                <w:szCs w:val="20"/>
                <w:lang w:eastAsia="ru-RU"/>
              </w:rPr>
            </w:pPr>
          </w:p>
        </w:tc>
        <w:tc>
          <w:tcPr>
            <w:tcW w:w="3668" w:type="dxa"/>
            <w:shd w:val="clear" w:color="auto" w:fill="FFFFFF"/>
            <w:noWrap/>
            <w:vAlign w:val="bottom"/>
          </w:tcPr>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≤30%</w:t>
            </w:r>
          </w:p>
        </w:tc>
        <w:tc>
          <w:tcPr>
            <w:tcW w:w="776" w:type="dxa"/>
            <w:vMerge/>
            <w:shd w:val="clear" w:color="auto" w:fill="FFFFFF"/>
            <w:noWrap/>
            <w:vAlign w:val="bottom"/>
          </w:tcPr>
          <w:p w:rsidR="00E709BD" w:rsidRPr="009854ED" w:rsidRDefault="00E709BD"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414" w:type="dxa"/>
            <w:vMerge/>
            <w:shd w:val="clear" w:color="auto" w:fill="FFFFFF"/>
            <w:noWrap/>
            <w:vAlign w:val="bottom"/>
          </w:tcPr>
          <w:p w:rsidR="00E709BD" w:rsidRPr="009854ED" w:rsidRDefault="00E709BD" w:rsidP="00A22380">
            <w:pPr>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E709BD" w:rsidRPr="009854ED" w:rsidRDefault="00E709BD" w:rsidP="00A22380">
            <w:pPr>
              <w:rPr>
                <w:rFonts w:ascii="Times New Roman" w:eastAsia="Times New Roman" w:hAnsi="Times New Roman"/>
                <w:sz w:val="20"/>
                <w:szCs w:val="20"/>
                <w:lang w:eastAsia="ru-RU"/>
              </w:rPr>
            </w:pPr>
          </w:p>
        </w:tc>
        <w:tc>
          <w:tcPr>
            <w:tcW w:w="1060" w:type="dxa"/>
            <w:vMerge/>
            <w:shd w:val="clear" w:color="auto" w:fill="FFFFFF"/>
            <w:noWrap/>
            <w:vAlign w:val="bottom"/>
          </w:tcPr>
          <w:p w:rsidR="00E709BD" w:rsidRPr="009854ED" w:rsidRDefault="00E709BD" w:rsidP="00A22380">
            <w:pPr>
              <w:rPr>
                <w:rFonts w:ascii="Times New Roman" w:eastAsia="Times New Roman" w:hAnsi="Times New Roman"/>
                <w:sz w:val="20"/>
                <w:szCs w:val="20"/>
                <w:lang w:eastAsia="ru-RU"/>
              </w:rPr>
            </w:pPr>
          </w:p>
        </w:tc>
      </w:tr>
      <w:tr w:rsidR="00E709BD" w:rsidRPr="009854ED" w:rsidTr="002B427C">
        <w:trPr>
          <w:trHeight w:val="20"/>
        </w:trPr>
        <w:tc>
          <w:tcPr>
            <w:tcW w:w="4253" w:type="dxa"/>
            <w:vMerge/>
            <w:shd w:val="clear" w:color="auto" w:fill="FFFFFF"/>
            <w:noWrap/>
            <w:vAlign w:val="bottom"/>
          </w:tcPr>
          <w:p w:rsidR="00E709BD" w:rsidRPr="009854ED" w:rsidRDefault="00E709BD" w:rsidP="00A22380">
            <w:pPr>
              <w:rPr>
                <w:rFonts w:ascii="Times New Roman" w:eastAsia="Times New Roman" w:hAnsi="Times New Roman"/>
                <w:sz w:val="20"/>
                <w:szCs w:val="20"/>
                <w:lang w:eastAsia="ru-RU"/>
              </w:rPr>
            </w:pPr>
          </w:p>
        </w:tc>
        <w:tc>
          <w:tcPr>
            <w:tcW w:w="3668" w:type="dxa"/>
            <w:shd w:val="clear" w:color="auto" w:fill="FFFFFF"/>
            <w:noWrap/>
            <w:vAlign w:val="bottom"/>
          </w:tcPr>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30%&lt;</w:t>
            </w: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≤50%</w:t>
            </w:r>
          </w:p>
        </w:tc>
        <w:tc>
          <w:tcPr>
            <w:tcW w:w="776" w:type="dxa"/>
            <w:vMerge/>
            <w:shd w:val="clear" w:color="auto" w:fill="FFFFFF"/>
            <w:noWrap/>
            <w:vAlign w:val="bottom"/>
          </w:tcPr>
          <w:p w:rsidR="00E709BD" w:rsidRPr="009854ED" w:rsidRDefault="00E709BD"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414" w:type="dxa"/>
            <w:vMerge/>
            <w:shd w:val="clear" w:color="auto" w:fill="FFFFFF"/>
            <w:noWrap/>
            <w:vAlign w:val="bottom"/>
          </w:tcPr>
          <w:p w:rsidR="00E709BD" w:rsidRPr="009854ED" w:rsidRDefault="00E709BD" w:rsidP="00A22380">
            <w:pPr>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E709BD" w:rsidRPr="009854ED" w:rsidRDefault="00E709BD" w:rsidP="00A22380">
            <w:pPr>
              <w:rPr>
                <w:rFonts w:ascii="Times New Roman" w:eastAsia="Times New Roman" w:hAnsi="Times New Roman"/>
                <w:sz w:val="20"/>
                <w:szCs w:val="20"/>
                <w:lang w:eastAsia="ru-RU"/>
              </w:rPr>
            </w:pPr>
          </w:p>
        </w:tc>
        <w:tc>
          <w:tcPr>
            <w:tcW w:w="1060" w:type="dxa"/>
            <w:vMerge/>
            <w:shd w:val="clear" w:color="auto" w:fill="FFFFFF"/>
            <w:noWrap/>
            <w:vAlign w:val="bottom"/>
          </w:tcPr>
          <w:p w:rsidR="00E709BD" w:rsidRPr="009854ED" w:rsidRDefault="00E709BD" w:rsidP="00A22380">
            <w:pPr>
              <w:rPr>
                <w:rFonts w:ascii="Times New Roman" w:eastAsia="Times New Roman" w:hAnsi="Times New Roman"/>
                <w:sz w:val="20"/>
                <w:szCs w:val="20"/>
                <w:lang w:eastAsia="ru-RU"/>
              </w:rPr>
            </w:pPr>
          </w:p>
        </w:tc>
      </w:tr>
      <w:tr w:rsidR="00E709BD" w:rsidRPr="009854ED" w:rsidTr="002B427C">
        <w:trPr>
          <w:trHeight w:val="20"/>
        </w:trPr>
        <w:tc>
          <w:tcPr>
            <w:tcW w:w="4253" w:type="dxa"/>
            <w:vMerge/>
            <w:shd w:val="clear" w:color="auto" w:fill="FFFFFF"/>
            <w:noWrap/>
            <w:vAlign w:val="bottom"/>
          </w:tcPr>
          <w:p w:rsidR="00E709BD" w:rsidRPr="009854ED" w:rsidRDefault="00E709BD" w:rsidP="00A22380">
            <w:pPr>
              <w:rPr>
                <w:rFonts w:ascii="Times New Roman" w:eastAsia="Times New Roman" w:hAnsi="Times New Roman"/>
                <w:sz w:val="20"/>
                <w:szCs w:val="20"/>
                <w:lang w:eastAsia="ru-RU"/>
              </w:rPr>
            </w:pPr>
          </w:p>
        </w:tc>
        <w:tc>
          <w:tcPr>
            <w:tcW w:w="3668" w:type="dxa"/>
            <w:shd w:val="clear" w:color="auto" w:fill="FFFFFF"/>
            <w:noWrap/>
            <w:vAlign w:val="bottom"/>
          </w:tcPr>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50%&lt;</w:t>
            </w: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≤70%</w:t>
            </w:r>
          </w:p>
        </w:tc>
        <w:tc>
          <w:tcPr>
            <w:tcW w:w="776" w:type="dxa"/>
            <w:vMerge/>
            <w:shd w:val="clear" w:color="auto" w:fill="FFFFFF"/>
            <w:noWrap/>
            <w:vAlign w:val="bottom"/>
          </w:tcPr>
          <w:p w:rsidR="00E709BD" w:rsidRPr="009854ED" w:rsidRDefault="00E709BD"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414" w:type="dxa"/>
            <w:vMerge/>
            <w:shd w:val="clear" w:color="auto" w:fill="FFFFFF"/>
            <w:noWrap/>
            <w:vAlign w:val="bottom"/>
          </w:tcPr>
          <w:p w:rsidR="00E709BD" w:rsidRPr="009854ED" w:rsidRDefault="00E709BD" w:rsidP="00A22380">
            <w:pPr>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E709BD" w:rsidRPr="009854ED" w:rsidRDefault="00E709BD" w:rsidP="00A22380">
            <w:pPr>
              <w:rPr>
                <w:rFonts w:ascii="Times New Roman" w:eastAsia="Times New Roman" w:hAnsi="Times New Roman"/>
                <w:sz w:val="20"/>
                <w:szCs w:val="20"/>
                <w:lang w:eastAsia="ru-RU"/>
              </w:rPr>
            </w:pPr>
          </w:p>
        </w:tc>
        <w:tc>
          <w:tcPr>
            <w:tcW w:w="1060" w:type="dxa"/>
            <w:vMerge/>
            <w:shd w:val="clear" w:color="auto" w:fill="FFFFFF"/>
            <w:noWrap/>
            <w:vAlign w:val="bottom"/>
          </w:tcPr>
          <w:p w:rsidR="00E709BD" w:rsidRPr="009854ED" w:rsidRDefault="00E709BD" w:rsidP="00A22380">
            <w:pPr>
              <w:rPr>
                <w:rFonts w:ascii="Times New Roman" w:eastAsia="Times New Roman" w:hAnsi="Times New Roman"/>
                <w:sz w:val="20"/>
                <w:szCs w:val="20"/>
                <w:lang w:eastAsia="ru-RU"/>
              </w:rPr>
            </w:pPr>
          </w:p>
        </w:tc>
      </w:tr>
      <w:tr w:rsidR="00E709BD" w:rsidRPr="009854ED" w:rsidTr="002B427C">
        <w:trPr>
          <w:trHeight w:val="20"/>
        </w:trPr>
        <w:tc>
          <w:tcPr>
            <w:tcW w:w="4253" w:type="dxa"/>
            <w:vMerge/>
            <w:shd w:val="clear" w:color="auto" w:fill="FFFFFF"/>
            <w:noWrap/>
            <w:vAlign w:val="bottom"/>
          </w:tcPr>
          <w:p w:rsidR="00E709BD" w:rsidRPr="009854ED" w:rsidRDefault="00E709BD" w:rsidP="00A22380">
            <w:pPr>
              <w:rPr>
                <w:rFonts w:ascii="Times New Roman" w:eastAsia="Times New Roman" w:hAnsi="Times New Roman"/>
                <w:sz w:val="20"/>
                <w:szCs w:val="20"/>
                <w:lang w:eastAsia="ru-RU"/>
              </w:rPr>
            </w:pPr>
          </w:p>
        </w:tc>
        <w:tc>
          <w:tcPr>
            <w:tcW w:w="3668" w:type="dxa"/>
            <w:shd w:val="clear" w:color="auto" w:fill="FFFFFF"/>
            <w:noWrap/>
            <w:vAlign w:val="bottom"/>
          </w:tcPr>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70%&lt;</w:t>
            </w: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≤90%</w:t>
            </w:r>
          </w:p>
        </w:tc>
        <w:tc>
          <w:tcPr>
            <w:tcW w:w="776" w:type="dxa"/>
            <w:vMerge/>
            <w:shd w:val="clear" w:color="auto" w:fill="FFFFFF"/>
            <w:noWrap/>
            <w:vAlign w:val="bottom"/>
          </w:tcPr>
          <w:p w:rsidR="00E709BD" w:rsidRPr="009854ED" w:rsidRDefault="00E709BD"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414" w:type="dxa"/>
            <w:vMerge/>
            <w:shd w:val="clear" w:color="auto" w:fill="FFFFFF"/>
            <w:noWrap/>
            <w:vAlign w:val="bottom"/>
          </w:tcPr>
          <w:p w:rsidR="00E709BD" w:rsidRPr="009854ED" w:rsidRDefault="00E709BD" w:rsidP="00A22380">
            <w:pPr>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E709BD" w:rsidRPr="009854ED" w:rsidRDefault="00E709BD" w:rsidP="00A22380">
            <w:pPr>
              <w:rPr>
                <w:rFonts w:ascii="Times New Roman" w:eastAsia="Times New Roman" w:hAnsi="Times New Roman"/>
                <w:sz w:val="20"/>
                <w:szCs w:val="20"/>
                <w:lang w:eastAsia="ru-RU"/>
              </w:rPr>
            </w:pPr>
          </w:p>
        </w:tc>
        <w:tc>
          <w:tcPr>
            <w:tcW w:w="1060" w:type="dxa"/>
            <w:vMerge/>
            <w:shd w:val="clear" w:color="auto" w:fill="FFFFFF"/>
            <w:noWrap/>
            <w:vAlign w:val="bottom"/>
          </w:tcPr>
          <w:p w:rsidR="00E709BD" w:rsidRPr="009854ED" w:rsidRDefault="00E709BD" w:rsidP="00A22380">
            <w:pPr>
              <w:rPr>
                <w:rFonts w:ascii="Times New Roman" w:eastAsia="Times New Roman" w:hAnsi="Times New Roman"/>
                <w:sz w:val="20"/>
                <w:szCs w:val="20"/>
                <w:lang w:eastAsia="ru-RU"/>
              </w:rPr>
            </w:pPr>
          </w:p>
        </w:tc>
      </w:tr>
      <w:tr w:rsidR="00E709BD" w:rsidRPr="009854ED" w:rsidTr="002B427C">
        <w:trPr>
          <w:trHeight w:val="20"/>
        </w:trPr>
        <w:tc>
          <w:tcPr>
            <w:tcW w:w="4253" w:type="dxa"/>
            <w:vMerge/>
            <w:shd w:val="clear" w:color="auto" w:fill="FFFFFF"/>
            <w:noWrap/>
            <w:vAlign w:val="bottom"/>
          </w:tcPr>
          <w:p w:rsidR="00E709BD" w:rsidRPr="009854ED" w:rsidRDefault="00E709BD" w:rsidP="00A22380">
            <w:pPr>
              <w:rPr>
                <w:rFonts w:ascii="Times New Roman" w:eastAsia="Times New Roman" w:hAnsi="Times New Roman"/>
                <w:sz w:val="20"/>
                <w:szCs w:val="20"/>
                <w:lang w:eastAsia="ru-RU"/>
              </w:rPr>
            </w:pPr>
          </w:p>
        </w:tc>
        <w:tc>
          <w:tcPr>
            <w:tcW w:w="3668" w:type="dxa"/>
            <w:shd w:val="clear" w:color="auto" w:fill="FFFFFF"/>
            <w:noWrap/>
            <w:vAlign w:val="bottom"/>
          </w:tcPr>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90%&lt;P&lt;100%</w:t>
            </w:r>
          </w:p>
        </w:tc>
        <w:tc>
          <w:tcPr>
            <w:tcW w:w="776" w:type="dxa"/>
            <w:vMerge/>
            <w:shd w:val="clear" w:color="auto" w:fill="FFFFFF"/>
            <w:noWrap/>
            <w:vAlign w:val="bottom"/>
          </w:tcPr>
          <w:p w:rsidR="00E709BD" w:rsidRPr="009854ED" w:rsidRDefault="00E709BD" w:rsidP="00A22380">
            <w:pPr>
              <w:jc w:val="center"/>
              <w:rPr>
                <w:rFonts w:ascii="Times New Roman" w:eastAsia="Times New Roman" w:hAnsi="Times New Roman"/>
                <w:sz w:val="20"/>
                <w:szCs w:val="20"/>
                <w:lang w:eastAsia="ru-RU"/>
              </w:rPr>
            </w:pPr>
          </w:p>
        </w:tc>
        <w:tc>
          <w:tcPr>
            <w:tcW w:w="720" w:type="dxa"/>
            <w:shd w:val="clear" w:color="auto" w:fill="FFFFFF"/>
            <w:noWrap/>
            <w:vAlign w:val="bottom"/>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414" w:type="dxa"/>
            <w:vMerge/>
            <w:shd w:val="clear" w:color="auto" w:fill="FFFFFF"/>
            <w:noWrap/>
            <w:vAlign w:val="bottom"/>
          </w:tcPr>
          <w:p w:rsidR="00E709BD" w:rsidRPr="009854ED" w:rsidRDefault="00E709BD" w:rsidP="00A22380">
            <w:pPr>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E709BD" w:rsidRPr="009854ED" w:rsidRDefault="00E709BD" w:rsidP="00A22380">
            <w:pPr>
              <w:rPr>
                <w:rFonts w:ascii="Times New Roman" w:eastAsia="Times New Roman" w:hAnsi="Times New Roman"/>
                <w:sz w:val="20"/>
                <w:szCs w:val="20"/>
                <w:lang w:eastAsia="ru-RU"/>
              </w:rPr>
            </w:pPr>
          </w:p>
        </w:tc>
        <w:tc>
          <w:tcPr>
            <w:tcW w:w="1060" w:type="dxa"/>
            <w:vMerge/>
            <w:shd w:val="clear" w:color="auto" w:fill="FFFFFF"/>
            <w:noWrap/>
            <w:vAlign w:val="bottom"/>
          </w:tcPr>
          <w:p w:rsidR="00E709BD" w:rsidRPr="009854ED" w:rsidRDefault="00E709BD" w:rsidP="00A22380">
            <w:pPr>
              <w:rPr>
                <w:rFonts w:ascii="Times New Roman" w:eastAsia="Times New Roman" w:hAnsi="Times New Roman"/>
                <w:sz w:val="20"/>
                <w:szCs w:val="20"/>
                <w:lang w:eastAsia="ru-RU"/>
              </w:rPr>
            </w:pPr>
          </w:p>
        </w:tc>
      </w:tr>
      <w:tr w:rsidR="00E709BD" w:rsidRPr="009854ED" w:rsidTr="002B427C">
        <w:trPr>
          <w:trHeight w:val="20"/>
        </w:trPr>
        <w:tc>
          <w:tcPr>
            <w:tcW w:w="4253" w:type="dxa"/>
            <w:vMerge/>
            <w:shd w:val="clear" w:color="auto" w:fill="FFFFFF"/>
            <w:noWrap/>
            <w:vAlign w:val="bottom"/>
          </w:tcPr>
          <w:p w:rsidR="00E709BD" w:rsidRPr="009854ED" w:rsidRDefault="00E709BD" w:rsidP="00A22380">
            <w:pPr>
              <w:spacing w:after="0" w:line="240" w:lineRule="auto"/>
              <w:rPr>
                <w:rFonts w:ascii="Times New Roman" w:eastAsia="Times New Roman" w:hAnsi="Times New Roman"/>
                <w:sz w:val="20"/>
                <w:szCs w:val="20"/>
                <w:lang w:eastAsia="ru-RU"/>
              </w:rPr>
            </w:pPr>
          </w:p>
        </w:tc>
        <w:tc>
          <w:tcPr>
            <w:tcW w:w="3668" w:type="dxa"/>
            <w:shd w:val="clear" w:color="auto" w:fill="FFFFFF"/>
            <w:noWrap/>
            <w:vAlign w:val="bottom"/>
          </w:tcPr>
          <w:p w:rsidR="00E709BD" w:rsidRPr="009854ED" w:rsidRDefault="00E709BD"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=100%</w:t>
            </w:r>
          </w:p>
        </w:tc>
        <w:tc>
          <w:tcPr>
            <w:tcW w:w="776" w:type="dxa"/>
            <w:vMerge/>
            <w:shd w:val="clear" w:color="auto" w:fill="FFFFFF"/>
            <w:noWrap/>
            <w:vAlign w:val="bottom"/>
          </w:tcPr>
          <w:p w:rsidR="00E709BD" w:rsidRPr="009854ED" w:rsidRDefault="00E709BD"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noWrap/>
            <w:vAlign w:val="bottom"/>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414" w:type="dxa"/>
            <w:vMerge/>
            <w:shd w:val="clear" w:color="auto" w:fill="FFFFFF"/>
            <w:noWrap/>
            <w:vAlign w:val="bottom"/>
          </w:tcPr>
          <w:p w:rsidR="00E709BD" w:rsidRPr="009854ED" w:rsidRDefault="00E709BD" w:rsidP="00A22380">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noWrap/>
            <w:vAlign w:val="bottom"/>
          </w:tcPr>
          <w:p w:rsidR="00E709BD" w:rsidRPr="009854ED" w:rsidRDefault="00E709BD" w:rsidP="00A22380">
            <w:pPr>
              <w:spacing w:after="0" w:line="240" w:lineRule="auto"/>
              <w:rPr>
                <w:rFonts w:ascii="Times New Roman" w:eastAsia="Times New Roman" w:hAnsi="Times New Roman"/>
                <w:sz w:val="20"/>
                <w:szCs w:val="20"/>
                <w:lang w:eastAsia="ru-RU"/>
              </w:rPr>
            </w:pPr>
          </w:p>
        </w:tc>
        <w:tc>
          <w:tcPr>
            <w:tcW w:w="1060" w:type="dxa"/>
            <w:vMerge/>
            <w:shd w:val="clear" w:color="auto" w:fill="FFFFFF"/>
            <w:noWrap/>
            <w:vAlign w:val="bottom"/>
          </w:tcPr>
          <w:p w:rsidR="00E709BD" w:rsidRPr="009854ED" w:rsidRDefault="00E709BD" w:rsidP="00A22380">
            <w:pPr>
              <w:spacing w:after="0" w:line="240" w:lineRule="auto"/>
              <w:rPr>
                <w:rFonts w:ascii="Times New Roman" w:eastAsia="Times New Roman" w:hAnsi="Times New Roman"/>
                <w:sz w:val="20"/>
                <w:szCs w:val="20"/>
                <w:lang w:eastAsia="ru-RU"/>
              </w:rPr>
            </w:pPr>
          </w:p>
        </w:tc>
      </w:tr>
      <w:tr w:rsidR="00E709BD" w:rsidRPr="009854ED" w:rsidTr="002B427C">
        <w:trPr>
          <w:trHeight w:val="20"/>
        </w:trPr>
        <w:tc>
          <w:tcPr>
            <w:tcW w:w="15168" w:type="dxa"/>
            <w:gridSpan w:val="7"/>
            <w:shd w:val="clear" w:color="auto" w:fill="FFFFFF"/>
          </w:tcPr>
          <w:p w:rsidR="00E709BD" w:rsidRPr="0084093E" w:rsidRDefault="00E709BD" w:rsidP="00A22380">
            <w:pPr>
              <w:spacing w:after="0" w:line="240" w:lineRule="auto"/>
              <w:jc w:val="center"/>
              <w:rPr>
                <w:rFonts w:ascii="Times New Roman" w:eastAsia="Times New Roman" w:hAnsi="Times New Roman"/>
                <w:bCs/>
                <w:sz w:val="20"/>
                <w:szCs w:val="20"/>
                <w:lang w:eastAsia="ru-RU"/>
              </w:rPr>
            </w:pPr>
            <w:r w:rsidRPr="0084093E">
              <w:rPr>
                <w:rFonts w:ascii="Times New Roman" w:eastAsia="Times New Roman" w:hAnsi="Times New Roman"/>
                <w:bCs/>
                <w:sz w:val="20"/>
                <w:szCs w:val="20"/>
                <w:lang w:eastAsia="ru-RU"/>
              </w:rPr>
              <w:t xml:space="preserve">В части документов, используемых при составлении проекта бюджета города на очередной финансовый год </w:t>
            </w:r>
          </w:p>
          <w:p w:rsidR="00E709BD" w:rsidRPr="009854ED" w:rsidRDefault="00E709BD" w:rsidP="00A22380">
            <w:pPr>
              <w:spacing w:after="0" w:line="240" w:lineRule="auto"/>
              <w:jc w:val="center"/>
              <w:rPr>
                <w:rFonts w:ascii="Times New Roman" w:eastAsia="Times New Roman" w:hAnsi="Times New Roman"/>
                <w:b/>
                <w:bCs/>
                <w:sz w:val="20"/>
                <w:szCs w:val="20"/>
                <w:lang w:eastAsia="ru-RU"/>
              </w:rPr>
            </w:pPr>
            <w:r w:rsidRPr="0084093E">
              <w:rPr>
                <w:rFonts w:ascii="Times New Roman" w:eastAsia="Times New Roman" w:hAnsi="Times New Roman"/>
                <w:bCs/>
                <w:sz w:val="20"/>
                <w:szCs w:val="20"/>
                <w:lang w:eastAsia="ru-RU"/>
              </w:rPr>
              <w:t>и проекта среднесрочного финансового плана города Ставрополя</w:t>
            </w:r>
          </w:p>
        </w:tc>
      </w:tr>
      <w:tr w:rsidR="00E709BD" w:rsidRPr="009854ED" w:rsidTr="004C6323">
        <w:trPr>
          <w:trHeight w:val="20"/>
        </w:trPr>
        <w:tc>
          <w:tcPr>
            <w:tcW w:w="14108" w:type="dxa"/>
            <w:gridSpan w:val="6"/>
            <w:shd w:val="clear" w:color="auto" w:fill="FFFFFF"/>
          </w:tcPr>
          <w:p w:rsidR="00E709BD" w:rsidRPr="009854ED" w:rsidRDefault="00E709BD" w:rsidP="00A22380">
            <w:pPr>
              <w:spacing w:after="0" w:line="240" w:lineRule="auto"/>
              <w:rPr>
                <w:rFonts w:ascii="Times New Roman" w:eastAsia="Times New Roman" w:hAnsi="Times New Roman"/>
                <w:sz w:val="20"/>
                <w:szCs w:val="20"/>
                <w:lang w:eastAsia="ru-RU"/>
              </w:rPr>
            </w:pPr>
            <w:r>
              <w:rPr>
                <w:rFonts w:ascii="Times New Roman" w:eastAsia="Times New Roman" w:hAnsi="Times New Roman"/>
                <w:bCs/>
                <w:sz w:val="20"/>
                <w:szCs w:val="20"/>
                <w:lang w:eastAsia="ru-RU"/>
              </w:rPr>
              <w:t>9</w:t>
            </w:r>
            <w:r w:rsidRPr="0084093E">
              <w:rPr>
                <w:rFonts w:ascii="Times New Roman" w:eastAsia="Times New Roman" w:hAnsi="Times New Roman"/>
                <w:bCs/>
                <w:sz w:val="20"/>
                <w:szCs w:val="20"/>
                <w:lang w:eastAsia="ru-RU"/>
              </w:rPr>
              <w:t>. Реестр расходных обязательств города Ставрополя</w:t>
            </w:r>
          </w:p>
        </w:tc>
        <w:tc>
          <w:tcPr>
            <w:tcW w:w="1060" w:type="dxa"/>
            <w:shd w:val="clear" w:color="auto" w:fill="FFFFFF"/>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r>
      <w:tr w:rsidR="00E709BD" w:rsidRPr="009854ED" w:rsidTr="002B427C">
        <w:trPr>
          <w:trHeight w:val="20"/>
        </w:trPr>
        <w:tc>
          <w:tcPr>
            <w:tcW w:w="4253" w:type="dxa"/>
            <w:vMerge w:val="restart"/>
            <w:shd w:val="clear" w:color="auto" w:fill="FFFFFF"/>
          </w:tcPr>
          <w:p w:rsidR="00E709BD" w:rsidRPr="009854ED" w:rsidRDefault="00E709BD" w:rsidP="00A2238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Pr="009854ED">
              <w:rPr>
                <w:rFonts w:ascii="Times New Roman" w:eastAsia="Times New Roman" w:hAnsi="Times New Roman"/>
                <w:sz w:val="20"/>
                <w:szCs w:val="20"/>
                <w:lang w:eastAsia="ru-RU"/>
              </w:rPr>
              <w:t>.1. Своевременность представления планового реестра расходных обязательств</w:t>
            </w:r>
          </w:p>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3668" w:type="dxa"/>
            <w:shd w:val="clear" w:color="auto" w:fill="FFFFFF"/>
          </w:tcPr>
          <w:p w:rsidR="00E709BD" w:rsidRDefault="00E709BD"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 xml:space="preserve"> - количество дней отклонения даты регистрации сопроводительного письма руководителя (заместителя руководителя)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к которому приложен плановый реестр расходных обязательств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на очередной финансовый год и плановый период, в </w:t>
            </w:r>
            <w:r>
              <w:rPr>
                <w:rFonts w:ascii="Times New Roman" w:eastAsia="Times New Roman" w:hAnsi="Times New Roman"/>
                <w:sz w:val="20"/>
                <w:szCs w:val="20"/>
                <w:lang w:eastAsia="ru-RU"/>
              </w:rPr>
              <w:t>комитете финансов и бюджета администрации города Ставрополя</w:t>
            </w:r>
            <w:r w:rsidRPr="009854ED">
              <w:rPr>
                <w:rFonts w:ascii="Times New Roman" w:eastAsia="Times New Roman" w:hAnsi="Times New Roman"/>
                <w:sz w:val="20"/>
                <w:szCs w:val="20"/>
                <w:lang w:eastAsia="ru-RU"/>
              </w:rPr>
              <w:t xml:space="preserve"> от даты представления планового реестра расходных обязательств, установленной </w:t>
            </w:r>
            <w:r>
              <w:rPr>
                <w:rFonts w:ascii="Times New Roman" w:eastAsia="Times New Roman" w:hAnsi="Times New Roman"/>
                <w:sz w:val="20"/>
                <w:szCs w:val="20"/>
                <w:lang w:eastAsia="ru-RU"/>
              </w:rPr>
              <w:t>комитетом финансов и бюджета администрации города Ставрополя;</w:t>
            </w:r>
          </w:p>
          <w:p w:rsidR="00E709BD" w:rsidRPr="009854ED" w:rsidRDefault="00E709BD"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lastRenderedPageBreak/>
              <w:t>Р</w:t>
            </w:r>
            <w:proofErr w:type="gramEnd"/>
            <w:r w:rsidRPr="009854ED">
              <w:rPr>
                <w:rFonts w:ascii="Times New Roman" w:eastAsia="Times New Roman" w:hAnsi="Times New Roman"/>
                <w:sz w:val="20"/>
                <w:szCs w:val="20"/>
                <w:lang w:eastAsia="ru-RU"/>
              </w:rPr>
              <w:t xml:space="preserve">=0 в случае представления планового реестра расходных обязательств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в </w:t>
            </w:r>
            <w:r>
              <w:rPr>
                <w:rFonts w:ascii="Times New Roman" w:eastAsia="Times New Roman" w:hAnsi="Times New Roman"/>
                <w:sz w:val="20"/>
                <w:szCs w:val="20"/>
                <w:lang w:eastAsia="ru-RU"/>
              </w:rPr>
              <w:t xml:space="preserve">срок, </w:t>
            </w:r>
            <w:r w:rsidRPr="009854ED">
              <w:rPr>
                <w:rFonts w:ascii="Times New Roman" w:eastAsia="Times New Roman" w:hAnsi="Times New Roman"/>
                <w:sz w:val="20"/>
                <w:szCs w:val="20"/>
                <w:lang w:eastAsia="ru-RU"/>
              </w:rPr>
              <w:t xml:space="preserve">установленный </w:t>
            </w:r>
            <w:r>
              <w:rPr>
                <w:rFonts w:ascii="Times New Roman" w:eastAsia="Times New Roman" w:hAnsi="Times New Roman"/>
                <w:sz w:val="20"/>
                <w:szCs w:val="20"/>
                <w:lang w:eastAsia="ru-RU"/>
              </w:rPr>
              <w:t>комитетом финансов и бюджета администрации города Ставрополя</w:t>
            </w:r>
          </w:p>
        </w:tc>
        <w:tc>
          <w:tcPr>
            <w:tcW w:w="776" w:type="dxa"/>
            <w:vMerge w:val="restart"/>
            <w:shd w:val="clear" w:color="auto" w:fill="FFFFFF"/>
            <w:noWrap/>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дни</w:t>
            </w:r>
          </w:p>
          <w:p w:rsidR="00E709BD" w:rsidRPr="009854ED" w:rsidRDefault="00E709BD" w:rsidP="00A22380">
            <w:pPr>
              <w:spacing w:after="0" w:line="240" w:lineRule="auto"/>
              <w:jc w:val="center"/>
              <w:rPr>
                <w:rFonts w:ascii="Times New Roman" w:eastAsia="Times New Roman" w:hAnsi="Times New Roman"/>
                <w:color w:val="FF0000"/>
                <w:sz w:val="20"/>
                <w:szCs w:val="20"/>
                <w:lang w:eastAsia="ru-RU"/>
              </w:rPr>
            </w:pPr>
            <w:r w:rsidRPr="009854ED">
              <w:rPr>
                <w:rFonts w:ascii="Times New Roman" w:eastAsia="Times New Roman" w:hAnsi="Times New Roman"/>
                <w:color w:val="FF0000"/>
                <w:sz w:val="20"/>
                <w:szCs w:val="20"/>
                <w:lang w:eastAsia="ru-RU"/>
              </w:rPr>
              <w:t> </w:t>
            </w:r>
          </w:p>
          <w:p w:rsidR="00E709BD" w:rsidRPr="009854ED" w:rsidRDefault="00E709BD" w:rsidP="00A22380">
            <w:pPr>
              <w:spacing w:after="0" w:line="240" w:lineRule="auto"/>
              <w:jc w:val="center"/>
              <w:rPr>
                <w:rFonts w:ascii="Times New Roman" w:eastAsia="Times New Roman" w:hAnsi="Times New Roman"/>
                <w:color w:val="FF0000"/>
                <w:sz w:val="20"/>
                <w:szCs w:val="20"/>
                <w:lang w:eastAsia="ru-RU"/>
              </w:rPr>
            </w:pPr>
            <w:r w:rsidRPr="009854ED">
              <w:rPr>
                <w:rFonts w:ascii="Times New Roman" w:eastAsia="Times New Roman" w:hAnsi="Times New Roman"/>
                <w:color w:val="FF0000"/>
                <w:sz w:val="20"/>
                <w:szCs w:val="20"/>
                <w:lang w:eastAsia="ru-RU"/>
              </w:rPr>
              <w:t> </w:t>
            </w:r>
          </w:p>
          <w:p w:rsidR="00E709BD" w:rsidRPr="009854ED" w:rsidRDefault="00E709BD" w:rsidP="00A22380">
            <w:pPr>
              <w:spacing w:after="0" w:line="240" w:lineRule="auto"/>
              <w:jc w:val="center"/>
              <w:rPr>
                <w:rFonts w:ascii="Times New Roman" w:eastAsia="Times New Roman" w:hAnsi="Times New Roman"/>
                <w:color w:val="FF0000"/>
                <w:sz w:val="20"/>
                <w:szCs w:val="20"/>
                <w:lang w:eastAsia="ru-RU"/>
              </w:rPr>
            </w:pPr>
            <w:r w:rsidRPr="009854ED">
              <w:rPr>
                <w:rFonts w:ascii="Times New Roman" w:eastAsia="Times New Roman" w:hAnsi="Times New Roman"/>
                <w:color w:val="FF0000"/>
                <w:sz w:val="20"/>
                <w:szCs w:val="20"/>
                <w:lang w:eastAsia="ru-RU"/>
              </w:rPr>
              <w:t> </w:t>
            </w:r>
          </w:p>
          <w:p w:rsidR="00E709BD" w:rsidRPr="009854ED" w:rsidRDefault="00E709BD" w:rsidP="00A22380">
            <w:pPr>
              <w:spacing w:after="0" w:line="240" w:lineRule="auto"/>
              <w:jc w:val="center"/>
              <w:rPr>
                <w:rFonts w:ascii="Times New Roman" w:eastAsia="Times New Roman" w:hAnsi="Times New Roman"/>
                <w:color w:val="FF0000"/>
                <w:sz w:val="20"/>
                <w:szCs w:val="20"/>
                <w:lang w:eastAsia="ru-RU"/>
              </w:rPr>
            </w:pPr>
            <w:r w:rsidRPr="009854ED">
              <w:rPr>
                <w:rFonts w:ascii="Times New Roman" w:eastAsia="Times New Roman" w:hAnsi="Times New Roman"/>
                <w:color w:val="FF0000"/>
                <w:sz w:val="20"/>
                <w:szCs w:val="20"/>
                <w:lang w:eastAsia="ru-RU"/>
              </w:rPr>
              <w:t> </w:t>
            </w:r>
          </w:p>
          <w:p w:rsidR="00E709BD" w:rsidRPr="009854ED" w:rsidRDefault="00E709BD" w:rsidP="00A22380">
            <w:pPr>
              <w:spacing w:after="0" w:line="240" w:lineRule="auto"/>
              <w:jc w:val="center"/>
              <w:rPr>
                <w:rFonts w:ascii="Times New Roman" w:eastAsia="Times New Roman" w:hAnsi="Times New Roman"/>
                <w:color w:val="FF0000"/>
                <w:sz w:val="20"/>
                <w:szCs w:val="20"/>
                <w:lang w:eastAsia="ru-RU"/>
              </w:rPr>
            </w:pPr>
            <w:r w:rsidRPr="009854ED">
              <w:rPr>
                <w:rFonts w:ascii="Times New Roman" w:eastAsia="Times New Roman" w:hAnsi="Times New Roman"/>
                <w:color w:val="FF0000"/>
                <w:sz w:val="20"/>
                <w:szCs w:val="20"/>
                <w:lang w:eastAsia="ru-RU"/>
              </w:rPr>
              <w:t> </w:t>
            </w:r>
          </w:p>
          <w:p w:rsidR="00E709BD" w:rsidRPr="009854ED" w:rsidRDefault="00E709BD" w:rsidP="00A22380">
            <w:pPr>
              <w:jc w:val="center"/>
              <w:rPr>
                <w:rFonts w:ascii="Times New Roman" w:eastAsia="Times New Roman" w:hAnsi="Times New Roman"/>
                <w:sz w:val="20"/>
                <w:szCs w:val="20"/>
                <w:lang w:eastAsia="ru-RU"/>
              </w:rPr>
            </w:pPr>
            <w:r w:rsidRPr="009854ED">
              <w:rPr>
                <w:rFonts w:ascii="Times New Roman" w:eastAsia="Times New Roman" w:hAnsi="Times New Roman"/>
                <w:color w:val="FF0000"/>
                <w:sz w:val="20"/>
                <w:szCs w:val="20"/>
                <w:lang w:eastAsia="ru-RU"/>
              </w:rPr>
              <w:t> </w:t>
            </w:r>
          </w:p>
        </w:tc>
        <w:tc>
          <w:tcPr>
            <w:tcW w:w="720" w:type="dxa"/>
            <w:shd w:val="clear" w:color="auto" w:fill="FFFFFF"/>
          </w:tcPr>
          <w:p w:rsidR="00E709BD" w:rsidRPr="009854ED" w:rsidRDefault="00E709BD" w:rsidP="00A22380">
            <w:pPr>
              <w:spacing w:after="0" w:line="240" w:lineRule="auto"/>
              <w:jc w:val="center"/>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p>
        </w:tc>
        <w:tc>
          <w:tcPr>
            <w:tcW w:w="2414" w:type="dxa"/>
            <w:vMerge w:val="restart"/>
            <w:shd w:val="clear" w:color="auto" w:fill="FFFFFF"/>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Письмо руководителя (заместителя руководителя)</w:t>
            </w:r>
            <w:r>
              <w:rPr>
                <w:rFonts w:ascii="Times New Roman" w:eastAsia="Times New Roman" w:hAnsi="Times New Roman"/>
                <w:sz w:val="20"/>
                <w:szCs w:val="20"/>
                <w:lang w:eastAsia="ru-RU"/>
              </w:rPr>
              <w:t xml:space="preserve">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о представлении планового реестра расходных обязатель</w:t>
            </w:r>
            <w:proofErr w:type="gramStart"/>
            <w:r w:rsidRPr="009854ED">
              <w:rPr>
                <w:rFonts w:ascii="Times New Roman" w:eastAsia="Times New Roman" w:hAnsi="Times New Roman"/>
                <w:sz w:val="20"/>
                <w:szCs w:val="20"/>
                <w:lang w:eastAsia="ru-RU"/>
              </w:rPr>
              <w:t xml:space="preserve">ств </w:t>
            </w:r>
            <w:r>
              <w:rPr>
                <w:rFonts w:ascii="Times New Roman" w:hAnsi="Times New Roman"/>
                <w:sz w:val="20"/>
                <w:szCs w:val="20"/>
              </w:rPr>
              <w:t>гл</w:t>
            </w:r>
            <w:proofErr w:type="gramEnd"/>
            <w:r>
              <w:rPr>
                <w:rFonts w:ascii="Times New Roman" w:hAnsi="Times New Roman"/>
                <w:sz w:val="20"/>
                <w:szCs w:val="20"/>
              </w:rPr>
              <w:t>авного распорядителя бюджетных средств</w:t>
            </w:r>
          </w:p>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 </w:t>
            </w:r>
          </w:p>
        </w:tc>
        <w:tc>
          <w:tcPr>
            <w:tcW w:w="2277" w:type="dxa"/>
            <w:vMerge w:val="restart"/>
            <w:shd w:val="clear" w:color="auto" w:fill="FFFFFF"/>
          </w:tcPr>
          <w:p w:rsidR="00E709B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 xml:space="preserve">Положительное значение показателя свидетельствует о несоблюдении </w:t>
            </w:r>
            <w:proofErr w:type="gramStart"/>
            <w:r w:rsidRPr="009854ED">
              <w:rPr>
                <w:rFonts w:ascii="Times New Roman" w:eastAsia="Times New Roman" w:hAnsi="Times New Roman"/>
                <w:sz w:val="20"/>
                <w:szCs w:val="20"/>
                <w:lang w:eastAsia="ru-RU"/>
              </w:rPr>
              <w:t xml:space="preserve">срока представления планового реестра расходных обязательств </w:t>
            </w:r>
            <w:r>
              <w:rPr>
                <w:rFonts w:ascii="Times New Roman" w:hAnsi="Times New Roman"/>
                <w:sz w:val="20"/>
                <w:szCs w:val="20"/>
              </w:rPr>
              <w:t>главного распорядителя бюджетных</w:t>
            </w:r>
            <w:proofErr w:type="gramEnd"/>
            <w:r>
              <w:rPr>
                <w:rFonts w:ascii="Times New Roman" w:hAnsi="Times New Roman"/>
                <w:sz w:val="20"/>
                <w:szCs w:val="20"/>
              </w:rPr>
              <w:t xml:space="preserve"> средств</w:t>
            </w:r>
            <w:r w:rsidRPr="009854ED">
              <w:rPr>
                <w:rFonts w:ascii="Times New Roman" w:eastAsia="Times New Roman" w:hAnsi="Times New Roman"/>
                <w:sz w:val="20"/>
                <w:szCs w:val="20"/>
                <w:lang w:eastAsia="ru-RU"/>
              </w:rPr>
              <w:t xml:space="preserve">, установленного </w:t>
            </w:r>
            <w:r>
              <w:rPr>
                <w:rFonts w:ascii="Times New Roman" w:eastAsia="Times New Roman" w:hAnsi="Times New Roman"/>
                <w:sz w:val="20"/>
                <w:szCs w:val="20"/>
                <w:lang w:eastAsia="ru-RU"/>
              </w:rPr>
              <w:t>комитетом финансов и бюджета администрации города Ставрополя.</w:t>
            </w:r>
          </w:p>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Целевым ориентиром является з</w:t>
            </w:r>
            <w:r>
              <w:rPr>
                <w:rFonts w:ascii="Times New Roman" w:eastAsia="Times New Roman" w:hAnsi="Times New Roman"/>
                <w:sz w:val="20"/>
                <w:szCs w:val="20"/>
                <w:lang w:eastAsia="ru-RU"/>
              </w:rPr>
              <w:t>начение показателя, равное нулю</w:t>
            </w:r>
          </w:p>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1060" w:type="dxa"/>
            <w:vMerge w:val="restart"/>
            <w:shd w:val="clear" w:color="auto" w:fill="FFFFFF"/>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25</w:t>
            </w:r>
          </w:p>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r>
      <w:tr w:rsidR="00E709BD" w:rsidRPr="009854ED" w:rsidTr="002B427C">
        <w:trPr>
          <w:trHeight w:val="20"/>
        </w:trPr>
        <w:tc>
          <w:tcPr>
            <w:tcW w:w="4253" w:type="dxa"/>
            <w:vMerge/>
            <w:shd w:val="clear" w:color="auto" w:fill="FFFFFF"/>
          </w:tcPr>
          <w:p w:rsidR="00E709BD" w:rsidRPr="009854ED" w:rsidRDefault="00E709BD" w:rsidP="00A22380">
            <w:pPr>
              <w:rPr>
                <w:rFonts w:ascii="Times New Roman" w:eastAsia="Times New Roman" w:hAnsi="Times New Roman"/>
                <w:sz w:val="20"/>
                <w:szCs w:val="20"/>
                <w:lang w:eastAsia="ru-RU"/>
              </w:rPr>
            </w:pPr>
          </w:p>
        </w:tc>
        <w:tc>
          <w:tcPr>
            <w:tcW w:w="3668" w:type="dxa"/>
            <w:shd w:val="clear" w:color="auto" w:fill="FFFFFF"/>
          </w:tcPr>
          <w:p w:rsidR="00E709BD" w:rsidRPr="009854ED" w:rsidRDefault="00E709BD"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&gt;10</w:t>
            </w:r>
          </w:p>
        </w:tc>
        <w:tc>
          <w:tcPr>
            <w:tcW w:w="776" w:type="dxa"/>
            <w:vMerge/>
            <w:shd w:val="clear" w:color="auto" w:fill="FFFFFF"/>
            <w:noWrap/>
          </w:tcPr>
          <w:p w:rsidR="00E709BD" w:rsidRPr="009854ED" w:rsidRDefault="00E709BD" w:rsidP="00A22380">
            <w:pPr>
              <w:jc w:val="center"/>
              <w:rPr>
                <w:rFonts w:ascii="Times New Roman" w:eastAsia="Times New Roman" w:hAnsi="Times New Roman"/>
                <w:color w:val="FF0000"/>
                <w:sz w:val="20"/>
                <w:szCs w:val="20"/>
                <w:lang w:eastAsia="ru-RU"/>
              </w:rPr>
            </w:pPr>
          </w:p>
        </w:tc>
        <w:tc>
          <w:tcPr>
            <w:tcW w:w="720" w:type="dxa"/>
            <w:shd w:val="clear" w:color="auto" w:fill="FFFFFF"/>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414" w:type="dxa"/>
            <w:vMerge/>
            <w:shd w:val="clear" w:color="auto" w:fill="FFFFFF"/>
          </w:tcPr>
          <w:p w:rsidR="00E709BD" w:rsidRPr="009854ED" w:rsidRDefault="00E709BD" w:rsidP="00A22380">
            <w:pPr>
              <w:jc w:val="center"/>
              <w:rPr>
                <w:rFonts w:ascii="Times New Roman" w:eastAsia="Times New Roman" w:hAnsi="Times New Roman"/>
                <w:sz w:val="20"/>
                <w:szCs w:val="20"/>
                <w:lang w:eastAsia="ru-RU"/>
              </w:rPr>
            </w:pPr>
          </w:p>
        </w:tc>
        <w:tc>
          <w:tcPr>
            <w:tcW w:w="2277" w:type="dxa"/>
            <w:vMerge/>
            <w:shd w:val="clear" w:color="auto" w:fill="FFFFFF"/>
          </w:tcPr>
          <w:p w:rsidR="00E709BD" w:rsidRPr="009854ED" w:rsidRDefault="00E709BD" w:rsidP="00A22380">
            <w:pPr>
              <w:rPr>
                <w:rFonts w:ascii="Times New Roman" w:eastAsia="Times New Roman" w:hAnsi="Times New Roman"/>
                <w:sz w:val="20"/>
                <w:szCs w:val="20"/>
                <w:lang w:eastAsia="ru-RU"/>
              </w:rPr>
            </w:pPr>
          </w:p>
        </w:tc>
        <w:tc>
          <w:tcPr>
            <w:tcW w:w="1060" w:type="dxa"/>
            <w:vMerge/>
            <w:shd w:val="clear" w:color="auto" w:fill="FFFFFF"/>
          </w:tcPr>
          <w:p w:rsidR="00E709BD" w:rsidRPr="009854ED" w:rsidRDefault="00E709BD" w:rsidP="00A22380">
            <w:pPr>
              <w:rPr>
                <w:rFonts w:ascii="Times New Roman" w:eastAsia="Times New Roman" w:hAnsi="Times New Roman"/>
                <w:sz w:val="20"/>
                <w:szCs w:val="20"/>
                <w:lang w:eastAsia="ru-RU"/>
              </w:rPr>
            </w:pPr>
          </w:p>
        </w:tc>
      </w:tr>
      <w:tr w:rsidR="00E709BD" w:rsidRPr="009854ED" w:rsidTr="002B427C">
        <w:trPr>
          <w:trHeight w:val="20"/>
        </w:trPr>
        <w:tc>
          <w:tcPr>
            <w:tcW w:w="4253" w:type="dxa"/>
            <w:vMerge/>
            <w:shd w:val="clear" w:color="auto" w:fill="FFFFFF"/>
          </w:tcPr>
          <w:p w:rsidR="00E709BD" w:rsidRPr="009854ED" w:rsidRDefault="00E709BD" w:rsidP="00A22380">
            <w:pPr>
              <w:rPr>
                <w:rFonts w:ascii="Times New Roman" w:eastAsia="Times New Roman" w:hAnsi="Times New Roman"/>
                <w:sz w:val="20"/>
                <w:szCs w:val="20"/>
                <w:lang w:eastAsia="ru-RU"/>
              </w:rPr>
            </w:pPr>
          </w:p>
        </w:tc>
        <w:tc>
          <w:tcPr>
            <w:tcW w:w="3668" w:type="dxa"/>
            <w:shd w:val="clear" w:color="auto" w:fill="FFFFFF"/>
          </w:tcPr>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P≤10</w:t>
            </w:r>
          </w:p>
        </w:tc>
        <w:tc>
          <w:tcPr>
            <w:tcW w:w="776" w:type="dxa"/>
            <w:vMerge/>
            <w:shd w:val="clear" w:color="auto" w:fill="FFFFFF"/>
            <w:noWrap/>
          </w:tcPr>
          <w:p w:rsidR="00E709BD" w:rsidRPr="009854ED" w:rsidRDefault="00E709BD" w:rsidP="00A22380">
            <w:pPr>
              <w:jc w:val="center"/>
              <w:rPr>
                <w:rFonts w:ascii="Times New Roman" w:eastAsia="Times New Roman" w:hAnsi="Times New Roman"/>
                <w:color w:val="FF0000"/>
                <w:sz w:val="20"/>
                <w:szCs w:val="20"/>
                <w:lang w:eastAsia="ru-RU"/>
              </w:rPr>
            </w:pPr>
          </w:p>
        </w:tc>
        <w:tc>
          <w:tcPr>
            <w:tcW w:w="720" w:type="dxa"/>
            <w:shd w:val="clear" w:color="auto" w:fill="FFFFFF"/>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414" w:type="dxa"/>
            <w:vMerge/>
            <w:shd w:val="clear" w:color="auto" w:fill="FFFFFF"/>
          </w:tcPr>
          <w:p w:rsidR="00E709BD" w:rsidRPr="009854ED" w:rsidRDefault="00E709BD" w:rsidP="00A22380">
            <w:pPr>
              <w:jc w:val="center"/>
              <w:rPr>
                <w:rFonts w:ascii="Times New Roman" w:eastAsia="Times New Roman" w:hAnsi="Times New Roman"/>
                <w:sz w:val="20"/>
                <w:szCs w:val="20"/>
                <w:lang w:eastAsia="ru-RU"/>
              </w:rPr>
            </w:pPr>
          </w:p>
        </w:tc>
        <w:tc>
          <w:tcPr>
            <w:tcW w:w="2277" w:type="dxa"/>
            <w:vMerge/>
            <w:shd w:val="clear" w:color="auto" w:fill="FFFFFF"/>
          </w:tcPr>
          <w:p w:rsidR="00E709BD" w:rsidRPr="009854ED" w:rsidRDefault="00E709BD" w:rsidP="00A22380">
            <w:pPr>
              <w:rPr>
                <w:rFonts w:ascii="Times New Roman" w:eastAsia="Times New Roman" w:hAnsi="Times New Roman"/>
                <w:sz w:val="20"/>
                <w:szCs w:val="20"/>
                <w:lang w:eastAsia="ru-RU"/>
              </w:rPr>
            </w:pPr>
          </w:p>
        </w:tc>
        <w:tc>
          <w:tcPr>
            <w:tcW w:w="1060" w:type="dxa"/>
            <w:vMerge/>
            <w:shd w:val="clear" w:color="auto" w:fill="FFFFFF"/>
          </w:tcPr>
          <w:p w:rsidR="00E709BD" w:rsidRPr="009854ED" w:rsidRDefault="00E709BD" w:rsidP="00A22380">
            <w:pPr>
              <w:rPr>
                <w:rFonts w:ascii="Times New Roman" w:eastAsia="Times New Roman" w:hAnsi="Times New Roman"/>
                <w:sz w:val="20"/>
                <w:szCs w:val="20"/>
                <w:lang w:eastAsia="ru-RU"/>
              </w:rPr>
            </w:pPr>
          </w:p>
        </w:tc>
      </w:tr>
      <w:tr w:rsidR="00E709BD" w:rsidRPr="009854ED" w:rsidTr="002B427C">
        <w:trPr>
          <w:trHeight w:val="20"/>
        </w:trPr>
        <w:tc>
          <w:tcPr>
            <w:tcW w:w="4253" w:type="dxa"/>
            <w:vMerge/>
            <w:shd w:val="clear" w:color="auto" w:fill="FFFFFF"/>
          </w:tcPr>
          <w:p w:rsidR="00E709BD" w:rsidRPr="009854ED" w:rsidRDefault="00E709BD" w:rsidP="00A22380">
            <w:pPr>
              <w:rPr>
                <w:rFonts w:ascii="Times New Roman" w:eastAsia="Times New Roman" w:hAnsi="Times New Roman"/>
                <w:sz w:val="20"/>
                <w:szCs w:val="20"/>
                <w:lang w:eastAsia="ru-RU"/>
              </w:rPr>
            </w:pPr>
          </w:p>
        </w:tc>
        <w:tc>
          <w:tcPr>
            <w:tcW w:w="3668" w:type="dxa"/>
            <w:shd w:val="clear" w:color="auto" w:fill="FFFFFF"/>
          </w:tcPr>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P≤7</w:t>
            </w:r>
          </w:p>
        </w:tc>
        <w:tc>
          <w:tcPr>
            <w:tcW w:w="776" w:type="dxa"/>
            <w:vMerge/>
            <w:shd w:val="clear" w:color="auto" w:fill="FFFFFF"/>
            <w:noWrap/>
          </w:tcPr>
          <w:p w:rsidR="00E709BD" w:rsidRPr="009854ED" w:rsidRDefault="00E709BD" w:rsidP="00A22380">
            <w:pPr>
              <w:jc w:val="center"/>
              <w:rPr>
                <w:rFonts w:ascii="Times New Roman" w:eastAsia="Times New Roman" w:hAnsi="Times New Roman"/>
                <w:color w:val="FF0000"/>
                <w:sz w:val="20"/>
                <w:szCs w:val="20"/>
                <w:lang w:eastAsia="ru-RU"/>
              </w:rPr>
            </w:pPr>
          </w:p>
        </w:tc>
        <w:tc>
          <w:tcPr>
            <w:tcW w:w="720" w:type="dxa"/>
            <w:shd w:val="clear" w:color="auto" w:fill="FFFFFF"/>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414" w:type="dxa"/>
            <w:vMerge/>
            <w:shd w:val="clear" w:color="auto" w:fill="FFFFFF"/>
          </w:tcPr>
          <w:p w:rsidR="00E709BD" w:rsidRPr="009854ED" w:rsidRDefault="00E709BD" w:rsidP="00A22380">
            <w:pPr>
              <w:jc w:val="center"/>
              <w:rPr>
                <w:rFonts w:ascii="Times New Roman" w:eastAsia="Times New Roman" w:hAnsi="Times New Roman"/>
                <w:sz w:val="20"/>
                <w:szCs w:val="20"/>
                <w:lang w:eastAsia="ru-RU"/>
              </w:rPr>
            </w:pPr>
          </w:p>
        </w:tc>
        <w:tc>
          <w:tcPr>
            <w:tcW w:w="2277" w:type="dxa"/>
            <w:vMerge/>
            <w:shd w:val="clear" w:color="auto" w:fill="FFFFFF"/>
          </w:tcPr>
          <w:p w:rsidR="00E709BD" w:rsidRPr="009854ED" w:rsidRDefault="00E709BD" w:rsidP="00A22380">
            <w:pPr>
              <w:rPr>
                <w:rFonts w:ascii="Times New Roman" w:eastAsia="Times New Roman" w:hAnsi="Times New Roman"/>
                <w:sz w:val="20"/>
                <w:szCs w:val="20"/>
                <w:lang w:eastAsia="ru-RU"/>
              </w:rPr>
            </w:pPr>
          </w:p>
        </w:tc>
        <w:tc>
          <w:tcPr>
            <w:tcW w:w="1060" w:type="dxa"/>
            <w:vMerge/>
            <w:shd w:val="clear" w:color="auto" w:fill="FFFFFF"/>
          </w:tcPr>
          <w:p w:rsidR="00E709BD" w:rsidRPr="009854ED" w:rsidRDefault="00E709BD" w:rsidP="00A22380">
            <w:pPr>
              <w:rPr>
                <w:rFonts w:ascii="Times New Roman" w:eastAsia="Times New Roman" w:hAnsi="Times New Roman"/>
                <w:sz w:val="20"/>
                <w:szCs w:val="20"/>
                <w:lang w:eastAsia="ru-RU"/>
              </w:rPr>
            </w:pPr>
          </w:p>
        </w:tc>
      </w:tr>
      <w:tr w:rsidR="00E709BD" w:rsidRPr="009854ED" w:rsidTr="002B427C">
        <w:trPr>
          <w:trHeight w:val="20"/>
        </w:trPr>
        <w:tc>
          <w:tcPr>
            <w:tcW w:w="4253" w:type="dxa"/>
            <w:vMerge/>
            <w:shd w:val="clear" w:color="auto" w:fill="FFFFFF"/>
          </w:tcPr>
          <w:p w:rsidR="00E709BD" w:rsidRPr="009854ED" w:rsidRDefault="00E709BD" w:rsidP="00A22380">
            <w:pPr>
              <w:rPr>
                <w:rFonts w:ascii="Times New Roman" w:eastAsia="Times New Roman" w:hAnsi="Times New Roman"/>
                <w:sz w:val="20"/>
                <w:szCs w:val="20"/>
                <w:lang w:eastAsia="ru-RU"/>
              </w:rPr>
            </w:pPr>
          </w:p>
        </w:tc>
        <w:tc>
          <w:tcPr>
            <w:tcW w:w="3668" w:type="dxa"/>
            <w:shd w:val="clear" w:color="auto" w:fill="FFFFFF"/>
          </w:tcPr>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P≤5</w:t>
            </w:r>
          </w:p>
        </w:tc>
        <w:tc>
          <w:tcPr>
            <w:tcW w:w="776" w:type="dxa"/>
            <w:vMerge/>
            <w:shd w:val="clear" w:color="auto" w:fill="FFFFFF"/>
            <w:noWrap/>
          </w:tcPr>
          <w:p w:rsidR="00E709BD" w:rsidRPr="009854ED" w:rsidRDefault="00E709BD" w:rsidP="00A22380">
            <w:pPr>
              <w:jc w:val="center"/>
              <w:rPr>
                <w:rFonts w:ascii="Times New Roman" w:eastAsia="Times New Roman" w:hAnsi="Times New Roman"/>
                <w:color w:val="FF0000"/>
                <w:sz w:val="20"/>
                <w:szCs w:val="20"/>
                <w:lang w:eastAsia="ru-RU"/>
              </w:rPr>
            </w:pPr>
          </w:p>
        </w:tc>
        <w:tc>
          <w:tcPr>
            <w:tcW w:w="720" w:type="dxa"/>
            <w:shd w:val="clear" w:color="auto" w:fill="FFFFFF"/>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414" w:type="dxa"/>
            <w:vMerge/>
            <w:shd w:val="clear" w:color="auto" w:fill="FFFFFF"/>
          </w:tcPr>
          <w:p w:rsidR="00E709BD" w:rsidRPr="009854ED" w:rsidRDefault="00E709BD" w:rsidP="00A22380">
            <w:pPr>
              <w:jc w:val="center"/>
              <w:rPr>
                <w:rFonts w:ascii="Times New Roman" w:eastAsia="Times New Roman" w:hAnsi="Times New Roman"/>
                <w:sz w:val="20"/>
                <w:szCs w:val="20"/>
                <w:lang w:eastAsia="ru-RU"/>
              </w:rPr>
            </w:pPr>
          </w:p>
        </w:tc>
        <w:tc>
          <w:tcPr>
            <w:tcW w:w="2277" w:type="dxa"/>
            <w:vMerge/>
            <w:shd w:val="clear" w:color="auto" w:fill="FFFFFF"/>
          </w:tcPr>
          <w:p w:rsidR="00E709BD" w:rsidRPr="009854ED" w:rsidRDefault="00E709BD" w:rsidP="00A22380">
            <w:pPr>
              <w:rPr>
                <w:rFonts w:ascii="Times New Roman" w:eastAsia="Times New Roman" w:hAnsi="Times New Roman"/>
                <w:sz w:val="20"/>
                <w:szCs w:val="20"/>
                <w:lang w:eastAsia="ru-RU"/>
              </w:rPr>
            </w:pPr>
          </w:p>
        </w:tc>
        <w:tc>
          <w:tcPr>
            <w:tcW w:w="1060" w:type="dxa"/>
            <w:vMerge/>
            <w:shd w:val="clear" w:color="auto" w:fill="FFFFFF"/>
          </w:tcPr>
          <w:p w:rsidR="00E709BD" w:rsidRPr="009854ED" w:rsidRDefault="00E709BD" w:rsidP="00A22380">
            <w:pPr>
              <w:rPr>
                <w:rFonts w:ascii="Times New Roman" w:eastAsia="Times New Roman" w:hAnsi="Times New Roman"/>
                <w:sz w:val="20"/>
                <w:szCs w:val="20"/>
                <w:lang w:eastAsia="ru-RU"/>
              </w:rPr>
            </w:pPr>
          </w:p>
        </w:tc>
      </w:tr>
      <w:tr w:rsidR="00E709BD" w:rsidRPr="009854ED" w:rsidTr="002B427C">
        <w:trPr>
          <w:trHeight w:val="20"/>
        </w:trPr>
        <w:tc>
          <w:tcPr>
            <w:tcW w:w="4253" w:type="dxa"/>
            <w:vMerge/>
            <w:shd w:val="clear" w:color="auto" w:fill="FFFFFF"/>
          </w:tcPr>
          <w:p w:rsidR="00E709BD" w:rsidRPr="009854ED" w:rsidRDefault="00E709BD" w:rsidP="00A22380">
            <w:pPr>
              <w:rPr>
                <w:rFonts w:ascii="Times New Roman" w:eastAsia="Times New Roman" w:hAnsi="Times New Roman"/>
                <w:sz w:val="20"/>
                <w:szCs w:val="20"/>
                <w:lang w:eastAsia="ru-RU"/>
              </w:rPr>
            </w:pPr>
          </w:p>
        </w:tc>
        <w:tc>
          <w:tcPr>
            <w:tcW w:w="3668" w:type="dxa"/>
            <w:shd w:val="clear" w:color="auto" w:fill="FFFFFF"/>
          </w:tcPr>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P≤3</w:t>
            </w:r>
          </w:p>
        </w:tc>
        <w:tc>
          <w:tcPr>
            <w:tcW w:w="776" w:type="dxa"/>
            <w:vMerge/>
            <w:shd w:val="clear" w:color="auto" w:fill="FFFFFF"/>
            <w:noWrap/>
          </w:tcPr>
          <w:p w:rsidR="00E709BD" w:rsidRPr="009854ED" w:rsidRDefault="00E709BD" w:rsidP="00A22380">
            <w:pPr>
              <w:jc w:val="center"/>
              <w:rPr>
                <w:rFonts w:ascii="Times New Roman" w:eastAsia="Times New Roman" w:hAnsi="Times New Roman"/>
                <w:color w:val="FF0000"/>
                <w:sz w:val="20"/>
                <w:szCs w:val="20"/>
                <w:lang w:eastAsia="ru-RU"/>
              </w:rPr>
            </w:pPr>
          </w:p>
        </w:tc>
        <w:tc>
          <w:tcPr>
            <w:tcW w:w="720" w:type="dxa"/>
            <w:shd w:val="clear" w:color="auto" w:fill="FFFFFF"/>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414" w:type="dxa"/>
            <w:vMerge/>
            <w:shd w:val="clear" w:color="auto" w:fill="FFFFFF"/>
          </w:tcPr>
          <w:p w:rsidR="00E709BD" w:rsidRPr="009854ED" w:rsidRDefault="00E709BD" w:rsidP="00A22380">
            <w:pPr>
              <w:jc w:val="center"/>
              <w:rPr>
                <w:rFonts w:ascii="Times New Roman" w:eastAsia="Times New Roman" w:hAnsi="Times New Roman"/>
                <w:sz w:val="20"/>
                <w:szCs w:val="20"/>
                <w:lang w:eastAsia="ru-RU"/>
              </w:rPr>
            </w:pPr>
          </w:p>
        </w:tc>
        <w:tc>
          <w:tcPr>
            <w:tcW w:w="2277" w:type="dxa"/>
            <w:vMerge/>
            <w:shd w:val="clear" w:color="auto" w:fill="FFFFFF"/>
          </w:tcPr>
          <w:p w:rsidR="00E709BD" w:rsidRPr="009854ED" w:rsidRDefault="00E709BD" w:rsidP="00A22380">
            <w:pPr>
              <w:rPr>
                <w:rFonts w:ascii="Times New Roman" w:eastAsia="Times New Roman" w:hAnsi="Times New Roman"/>
                <w:sz w:val="20"/>
                <w:szCs w:val="20"/>
                <w:lang w:eastAsia="ru-RU"/>
              </w:rPr>
            </w:pPr>
          </w:p>
        </w:tc>
        <w:tc>
          <w:tcPr>
            <w:tcW w:w="1060" w:type="dxa"/>
            <w:vMerge/>
            <w:shd w:val="clear" w:color="auto" w:fill="FFFFFF"/>
          </w:tcPr>
          <w:p w:rsidR="00E709BD" w:rsidRPr="009854ED" w:rsidRDefault="00E709BD" w:rsidP="00A22380">
            <w:pPr>
              <w:rPr>
                <w:rFonts w:ascii="Times New Roman" w:eastAsia="Times New Roman" w:hAnsi="Times New Roman"/>
                <w:sz w:val="20"/>
                <w:szCs w:val="20"/>
                <w:lang w:eastAsia="ru-RU"/>
              </w:rPr>
            </w:pPr>
          </w:p>
        </w:tc>
      </w:tr>
      <w:tr w:rsidR="00E709BD" w:rsidRPr="009854ED" w:rsidTr="002B427C">
        <w:trPr>
          <w:trHeight w:val="20"/>
        </w:trPr>
        <w:tc>
          <w:tcPr>
            <w:tcW w:w="4253" w:type="dxa"/>
            <w:vMerge/>
            <w:shd w:val="clear" w:color="auto" w:fill="FFFFFF"/>
          </w:tcPr>
          <w:p w:rsidR="00E709BD" w:rsidRPr="009854ED" w:rsidRDefault="00E709BD" w:rsidP="00A22380">
            <w:pPr>
              <w:spacing w:after="0" w:line="240" w:lineRule="auto"/>
              <w:rPr>
                <w:rFonts w:ascii="Times New Roman" w:eastAsia="Times New Roman" w:hAnsi="Times New Roman"/>
                <w:sz w:val="20"/>
                <w:szCs w:val="20"/>
                <w:lang w:eastAsia="ru-RU"/>
              </w:rPr>
            </w:pPr>
          </w:p>
        </w:tc>
        <w:tc>
          <w:tcPr>
            <w:tcW w:w="3668" w:type="dxa"/>
            <w:shd w:val="clear" w:color="auto" w:fill="FFFFFF"/>
          </w:tcPr>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P=0</w:t>
            </w:r>
          </w:p>
        </w:tc>
        <w:tc>
          <w:tcPr>
            <w:tcW w:w="776" w:type="dxa"/>
            <w:vMerge/>
            <w:shd w:val="clear" w:color="auto" w:fill="FFFFFF"/>
            <w:noWrap/>
          </w:tcPr>
          <w:p w:rsidR="00E709BD" w:rsidRPr="009854ED" w:rsidRDefault="00E709BD" w:rsidP="00A22380">
            <w:pPr>
              <w:spacing w:after="0" w:line="240" w:lineRule="auto"/>
              <w:jc w:val="center"/>
              <w:rPr>
                <w:rFonts w:ascii="Times New Roman" w:eastAsia="Times New Roman" w:hAnsi="Times New Roman"/>
                <w:color w:val="FF0000"/>
                <w:sz w:val="20"/>
                <w:szCs w:val="20"/>
                <w:lang w:eastAsia="ru-RU"/>
              </w:rPr>
            </w:pPr>
          </w:p>
        </w:tc>
        <w:tc>
          <w:tcPr>
            <w:tcW w:w="720" w:type="dxa"/>
            <w:shd w:val="clear" w:color="auto" w:fill="FFFFFF"/>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414" w:type="dxa"/>
            <w:vMerge/>
            <w:shd w:val="clear" w:color="auto" w:fill="FFFFFF"/>
          </w:tcPr>
          <w:p w:rsidR="00E709BD" w:rsidRPr="009854ED" w:rsidRDefault="00E709BD" w:rsidP="00A22380">
            <w:pPr>
              <w:spacing w:after="0" w:line="240" w:lineRule="auto"/>
              <w:jc w:val="center"/>
              <w:rPr>
                <w:rFonts w:ascii="Times New Roman" w:eastAsia="Times New Roman" w:hAnsi="Times New Roman"/>
                <w:sz w:val="20"/>
                <w:szCs w:val="20"/>
                <w:lang w:eastAsia="ru-RU"/>
              </w:rPr>
            </w:pPr>
          </w:p>
        </w:tc>
        <w:tc>
          <w:tcPr>
            <w:tcW w:w="2277" w:type="dxa"/>
            <w:vMerge/>
            <w:shd w:val="clear" w:color="auto" w:fill="FFFFFF"/>
          </w:tcPr>
          <w:p w:rsidR="00E709BD" w:rsidRPr="009854ED" w:rsidRDefault="00E709BD" w:rsidP="00A22380">
            <w:pPr>
              <w:spacing w:after="0" w:line="240" w:lineRule="auto"/>
              <w:rPr>
                <w:rFonts w:ascii="Times New Roman" w:eastAsia="Times New Roman" w:hAnsi="Times New Roman"/>
                <w:sz w:val="20"/>
                <w:szCs w:val="20"/>
                <w:lang w:eastAsia="ru-RU"/>
              </w:rPr>
            </w:pPr>
          </w:p>
        </w:tc>
        <w:tc>
          <w:tcPr>
            <w:tcW w:w="1060" w:type="dxa"/>
            <w:vMerge/>
            <w:shd w:val="clear" w:color="auto" w:fill="FFFFFF"/>
          </w:tcPr>
          <w:p w:rsidR="00E709BD" w:rsidRPr="009854ED" w:rsidRDefault="00E709BD" w:rsidP="00A22380">
            <w:pPr>
              <w:spacing w:after="0" w:line="240" w:lineRule="auto"/>
              <w:rPr>
                <w:rFonts w:ascii="Times New Roman" w:eastAsia="Times New Roman" w:hAnsi="Times New Roman"/>
                <w:sz w:val="20"/>
                <w:szCs w:val="20"/>
                <w:lang w:eastAsia="ru-RU"/>
              </w:rPr>
            </w:pPr>
          </w:p>
        </w:tc>
      </w:tr>
      <w:tr w:rsidR="00E709BD" w:rsidRPr="009854ED" w:rsidTr="002B427C">
        <w:trPr>
          <w:trHeight w:val="20"/>
        </w:trPr>
        <w:tc>
          <w:tcPr>
            <w:tcW w:w="4253" w:type="dxa"/>
            <w:vMerge w:val="restart"/>
            <w:shd w:val="clear" w:color="auto" w:fill="FFFFFF"/>
          </w:tcPr>
          <w:p w:rsidR="00E709BD" w:rsidRPr="009854ED" w:rsidRDefault="00E709BD" w:rsidP="00A2238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Pr="009854ED">
              <w:rPr>
                <w:rFonts w:ascii="Times New Roman" w:eastAsia="Times New Roman" w:hAnsi="Times New Roman"/>
                <w:sz w:val="20"/>
                <w:szCs w:val="20"/>
                <w:lang w:eastAsia="ru-RU"/>
              </w:rPr>
              <w:t>.2. Полнота общей информации о расходных обязательствах</w:t>
            </w:r>
          </w:p>
          <w:p w:rsidR="00E709BD" w:rsidRPr="009854ED" w:rsidRDefault="00E709BD" w:rsidP="00A22380">
            <w:pPr>
              <w:spacing w:after="0" w:line="240" w:lineRule="auto"/>
              <w:rPr>
                <w:rFonts w:ascii="Times New Roman" w:eastAsia="Times New Roman" w:hAnsi="Times New Roman"/>
                <w:color w:val="FF0000"/>
                <w:sz w:val="20"/>
                <w:szCs w:val="20"/>
                <w:lang w:eastAsia="ru-RU"/>
              </w:rPr>
            </w:pPr>
            <w:r w:rsidRPr="009854ED">
              <w:rPr>
                <w:rFonts w:ascii="Times New Roman" w:eastAsia="Times New Roman" w:hAnsi="Times New Roman"/>
                <w:color w:val="FF0000"/>
                <w:sz w:val="20"/>
                <w:szCs w:val="20"/>
                <w:lang w:eastAsia="ru-RU"/>
              </w:rPr>
              <w:t> </w:t>
            </w:r>
          </w:p>
          <w:p w:rsidR="00E709BD" w:rsidRPr="009854ED" w:rsidRDefault="00E709BD" w:rsidP="00A22380">
            <w:pPr>
              <w:spacing w:after="0" w:line="240" w:lineRule="auto"/>
              <w:rPr>
                <w:rFonts w:ascii="Times New Roman" w:eastAsia="Times New Roman" w:hAnsi="Times New Roman"/>
                <w:color w:val="FF0000"/>
                <w:sz w:val="20"/>
                <w:szCs w:val="20"/>
                <w:lang w:eastAsia="ru-RU"/>
              </w:rPr>
            </w:pPr>
            <w:r w:rsidRPr="009854ED">
              <w:rPr>
                <w:rFonts w:ascii="Times New Roman" w:eastAsia="Times New Roman" w:hAnsi="Times New Roman"/>
                <w:color w:val="FF0000"/>
                <w:sz w:val="20"/>
                <w:szCs w:val="20"/>
                <w:lang w:eastAsia="ru-RU"/>
              </w:rPr>
              <w:t> </w:t>
            </w:r>
          </w:p>
          <w:p w:rsidR="00E709BD" w:rsidRPr="009854ED" w:rsidRDefault="00E709BD" w:rsidP="00A22380">
            <w:pPr>
              <w:spacing w:after="0" w:line="240" w:lineRule="auto"/>
              <w:rPr>
                <w:rFonts w:ascii="Times New Roman" w:eastAsia="Times New Roman" w:hAnsi="Times New Roman"/>
                <w:color w:val="FF0000"/>
                <w:sz w:val="20"/>
                <w:szCs w:val="20"/>
                <w:lang w:eastAsia="ru-RU"/>
              </w:rPr>
            </w:pPr>
            <w:r w:rsidRPr="009854ED">
              <w:rPr>
                <w:rFonts w:ascii="Times New Roman" w:eastAsia="Times New Roman" w:hAnsi="Times New Roman"/>
                <w:color w:val="FF0000"/>
                <w:sz w:val="20"/>
                <w:szCs w:val="20"/>
                <w:lang w:eastAsia="ru-RU"/>
              </w:rPr>
              <w:t> </w:t>
            </w:r>
          </w:p>
          <w:p w:rsidR="00E709BD" w:rsidRPr="009854ED" w:rsidRDefault="00E709BD" w:rsidP="00A22380">
            <w:pPr>
              <w:spacing w:after="0" w:line="240" w:lineRule="auto"/>
              <w:rPr>
                <w:rFonts w:ascii="Times New Roman" w:eastAsia="Times New Roman" w:hAnsi="Times New Roman"/>
                <w:color w:val="FF0000"/>
                <w:sz w:val="20"/>
                <w:szCs w:val="20"/>
                <w:lang w:eastAsia="ru-RU"/>
              </w:rPr>
            </w:pPr>
            <w:r w:rsidRPr="009854ED">
              <w:rPr>
                <w:rFonts w:ascii="Times New Roman" w:eastAsia="Times New Roman" w:hAnsi="Times New Roman"/>
                <w:color w:val="FF0000"/>
                <w:sz w:val="20"/>
                <w:szCs w:val="20"/>
                <w:lang w:eastAsia="ru-RU"/>
              </w:rPr>
              <w:t> </w:t>
            </w:r>
          </w:p>
          <w:p w:rsidR="00E709BD" w:rsidRPr="009854ED" w:rsidRDefault="00E709BD" w:rsidP="00A22380">
            <w:pPr>
              <w:spacing w:after="0" w:line="240" w:lineRule="auto"/>
              <w:rPr>
                <w:rFonts w:ascii="Times New Roman" w:eastAsia="Times New Roman" w:hAnsi="Times New Roman"/>
                <w:color w:val="FF0000"/>
                <w:sz w:val="20"/>
                <w:szCs w:val="20"/>
                <w:lang w:eastAsia="ru-RU"/>
              </w:rPr>
            </w:pPr>
            <w:r w:rsidRPr="009854ED">
              <w:rPr>
                <w:rFonts w:ascii="Times New Roman" w:eastAsia="Times New Roman" w:hAnsi="Times New Roman"/>
                <w:color w:val="FF0000"/>
                <w:sz w:val="20"/>
                <w:szCs w:val="20"/>
                <w:lang w:eastAsia="ru-RU"/>
              </w:rPr>
              <w:t> </w:t>
            </w:r>
          </w:p>
          <w:p w:rsidR="00E709BD" w:rsidRPr="009854ED" w:rsidRDefault="00E709BD" w:rsidP="00A22380">
            <w:pPr>
              <w:spacing w:after="0" w:line="240" w:lineRule="auto"/>
              <w:rPr>
                <w:rFonts w:ascii="Times New Roman" w:eastAsia="Times New Roman" w:hAnsi="Times New Roman"/>
                <w:color w:val="FF0000"/>
                <w:sz w:val="20"/>
                <w:szCs w:val="20"/>
                <w:lang w:eastAsia="ru-RU"/>
              </w:rPr>
            </w:pPr>
            <w:r w:rsidRPr="009854ED">
              <w:rPr>
                <w:rFonts w:ascii="Times New Roman" w:eastAsia="Times New Roman" w:hAnsi="Times New Roman"/>
                <w:color w:val="FF0000"/>
                <w:sz w:val="20"/>
                <w:szCs w:val="20"/>
                <w:lang w:eastAsia="ru-RU"/>
              </w:rPr>
              <w:t> </w:t>
            </w:r>
          </w:p>
          <w:p w:rsidR="00E709BD" w:rsidRPr="009854ED" w:rsidRDefault="00E709BD" w:rsidP="00A22380">
            <w:pPr>
              <w:rPr>
                <w:rFonts w:ascii="Times New Roman" w:eastAsia="Times New Roman" w:hAnsi="Times New Roman"/>
                <w:sz w:val="20"/>
                <w:szCs w:val="20"/>
                <w:lang w:eastAsia="ru-RU"/>
              </w:rPr>
            </w:pPr>
            <w:r w:rsidRPr="009854ED">
              <w:rPr>
                <w:rFonts w:ascii="Times New Roman" w:eastAsia="Times New Roman" w:hAnsi="Times New Roman"/>
                <w:color w:val="FF0000"/>
                <w:sz w:val="20"/>
                <w:szCs w:val="20"/>
                <w:lang w:eastAsia="ru-RU"/>
              </w:rPr>
              <w:t> </w:t>
            </w:r>
          </w:p>
        </w:tc>
        <w:tc>
          <w:tcPr>
            <w:tcW w:w="3668" w:type="dxa"/>
            <w:shd w:val="clear" w:color="auto" w:fill="FFFFFF"/>
          </w:tcPr>
          <w:p w:rsidR="00E709B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P = 100 </w:t>
            </w:r>
            <w:proofErr w:type="spellStart"/>
            <w:r>
              <w:rPr>
                <w:rFonts w:ascii="Times New Roman" w:eastAsia="Times New Roman" w:hAnsi="Times New Roman"/>
                <w:sz w:val="20"/>
                <w:szCs w:val="20"/>
                <w:lang w:eastAsia="ru-RU"/>
              </w:rPr>
              <w:t>х</w:t>
            </w:r>
            <w:proofErr w:type="spellEnd"/>
            <w:r>
              <w:rPr>
                <w:rFonts w:ascii="Times New Roman" w:eastAsia="Times New Roman" w:hAnsi="Times New Roman"/>
                <w:sz w:val="20"/>
                <w:szCs w:val="20"/>
                <w:lang w:eastAsia="ru-RU"/>
              </w:rPr>
              <w:t xml:space="preserve"> </w:t>
            </w:r>
            <w:proofErr w:type="gramStart"/>
            <w:r w:rsidRPr="009854ED">
              <w:rPr>
                <w:rFonts w:ascii="Times New Roman" w:eastAsia="Times New Roman" w:hAnsi="Times New Roman"/>
                <w:sz w:val="20"/>
                <w:szCs w:val="20"/>
                <w:lang w:eastAsia="ru-RU"/>
              </w:rPr>
              <w:t xml:space="preserve">( </w:t>
            </w:r>
            <w:proofErr w:type="gramEnd"/>
            <w:r w:rsidRPr="009854ED">
              <w:rPr>
                <w:rFonts w:ascii="Times New Roman" w:eastAsia="Times New Roman" w:hAnsi="Times New Roman"/>
                <w:sz w:val="20"/>
                <w:szCs w:val="20"/>
                <w:lang w:eastAsia="ru-RU"/>
              </w:rPr>
              <w:t xml:space="preserve">1 - N0 / N ) , где </w:t>
            </w:r>
          </w:p>
          <w:p w:rsidR="00E709BD" w:rsidRDefault="00E709BD" w:rsidP="00A22380">
            <w:pPr>
              <w:spacing w:after="0" w:line="240" w:lineRule="auto"/>
              <w:rPr>
                <w:rFonts w:ascii="Times New Roman" w:eastAsia="Times New Roman" w:hAnsi="Times New Roman"/>
                <w:sz w:val="20"/>
                <w:szCs w:val="20"/>
                <w:lang w:eastAsia="ru-RU"/>
              </w:rPr>
            </w:pPr>
          </w:p>
          <w:p w:rsidR="00E709B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N0 -  количество расходных обязатель</w:t>
            </w:r>
            <w:proofErr w:type="gramStart"/>
            <w:r w:rsidRPr="009854ED">
              <w:rPr>
                <w:rFonts w:ascii="Times New Roman" w:eastAsia="Times New Roman" w:hAnsi="Times New Roman"/>
                <w:sz w:val="20"/>
                <w:szCs w:val="20"/>
                <w:lang w:eastAsia="ru-RU"/>
              </w:rPr>
              <w:t xml:space="preserve">ств </w:t>
            </w:r>
            <w:r>
              <w:rPr>
                <w:rFonts w:ascii="Times New Roman" w:hAnsi="Times New Roman"/>
                <w:sz w:val="20"/>
                <w:szCs w:val="20"/>
              </w:rPr>
              <w:t>гл</w:t>
            </w:r>
            <w:proofErr w:type="gramEnd"/>
            <w:r>
              <w:rPr>
                <w:rFonts w:ascii="Times New Roman" w:hAnsi="Times New Roman"/>
                <w:sz w:val="20"/>
                <w:szCs w:val="20"/>
              </w:rPr>
              <w:t>авного распорядителя бюджетных средств</w:t>
            </w:r>
            <w:r w:rsidRPr="009854ED">
              <w:rPr>
                <w:rFonts w:ascii="Times New Roman" w:eastAsia="Times New Roman" w:hAnsi="Times New Roman"/>
                <w:sz w:val="20"/>
                <w:szCs w:val="20"/>
                <w:lang w:eastAsia="ru-RU"/>
              </w:rPr>
              <w:t xml:space="preserve"> на очередной финансовый год и плановый период, для которых не указано хотя бы одно из следующих полей: реквизиты, срок действия нормативного правового акта, являющегося основанием для возникновения расходного обязательства, коды классификации расходов бюджета, по которым предусмотрены ассигнования на исполнение расходного обязательства;</w:t>
            </w:r>
          </w:p>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N - общее количество расходных обязатель</w:t>
            </w:r>
            <w:proofErr w:type="gramStart"/>
            <w:r w:rsidRPr="009854ED">
              <w:rPr>
                <w:rFonts w:ascii="Times New Roman" w:eastAsia="Times New Roman" w:hAnsi="Times New Roman"/>
                <w:sz w:val="20"/>
                <w:szCs w:val="20"/>
                <w:lang w:eastAsia="ru-RU"/>
              </w:rPr>
              <w:t xml:space="preserve">ств </w:t>
            </w:r>
            <w:r>
              <w:rPr>
                <w:rFonts w:ascii="Times New Roman" w:hAnsi="Times New Roman"/>
                <w:sz w:val="20"/>
                <w:szCs w:val="20"/>
              </w:rPr>
              <w:t>гл</w:t>
            </w:r>
            <w:proofErr w:type="gramEnd"/>
            <w:r>
              <w:rPr>
                <w:rFonts w:ascii="Times New Roman" w:hAnsi="Times New Roman"/>
                <w:sz w:val="20"/>
                <w:szCs w:val="20"/>
              </w:rPr>
              <w:t>авного распорядителя бюджетных средств</w:t>
            </w:r>
            <w:r w:rsidRPr="009854ED">
              <w:rPr>
                <w:rFonts w:ascii="Times New Roman" w:eastAsia="Times New Roman" w:hAnsi="Times New Roman"/>
                <w:sz w:val="20"/>
                <w:szCs w:val="20"/>
                <w:lang w:eastAsia="ru-RU"/>
              </w:rPr>
              <w:t xml:space="preserve">, подлежащих исполнению в </w:t>
            </w:r>
            <w:r>
              <w:rPr>
                <w:rFonts w:ascii="Times New Roman" w:eastAsia="Times New Roman" w:hAnsi="Times New Roman"/>
                <w:sz w:val="20"/>
                <w:szCs w:val="20"/>
                <w:lang w:eastAsia="ru-RU"/>
              </w:rPr>
              <w:t>очередном</w:t>
            </w:r>
            <w:r w:rsidRPr="009854ED">
              <w:rPr>
                <w:rFonts w:ascii="Times New Roman" w:eastAsia="Times New Roman" w:hAnsi="Times New Roman"/>
                <w:sz w:val="20"/>
                <w:szCs w:val="20"/>
                <w:lang w:eastAsia="ru-RU"/>
              </w:rPr>
              <w:t xml:space="preserve"> финансовом году и плановом периоде</w:t>
            </w:r>
          </w:p>
        </w:tc>
        <w:tc>
          <w:tcPr>
            <w:tcW w:w="776" w:type="dxa"/>
            <w:vMerge w:val="restart"/>
            <w:shd w:val="clear" w:color="auto" w:fill="FFFFFF"/>
          </w:tcPr>
          <w:p w:rsidR="00E709B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w:t>
            </w:r>
          </w:p>
          <w:p w:rsidR="00E709BD" w:rsidRPr="009854ED" w:rsidRDefault="00E709BD" w:rsidP="00A22380">
            <w:pPr>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shd w:val="clear" w:color="auto" w:fill="FFFFFF"/>
          </w:tcPr>
          <w:p w:rsidR="00E709BD" w:rsidRPr="009854ED" w:rsidRDefault="00E709BD" w:rsidP="00A22380">
            <w:pPr>
              <w:spacing w:after="0" w:line="240" w:lineRule="auto"/>
              <w:jc w:val="center"/>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p>
        </w:tc>
        <w:tc>
          <w:tcPr>
            <w:tcW w:w="2414" w:type="dxa"/>
            <w:vMerge w:val="restart"/>
            <w:shd w:val="clear" w:color="auto" w:fill="FFFFFF"/>
          </w:tcPr>
          <w:p w:rsidR="00E709B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Плановый реестр расходных обязатель</w:t>
            </w:r>
            <w:proofErr w:type="gramStart"/>
            <w:r w:rsidRPr="009854ED">
              <w:rPr>
                <w:rFonts w:ascii="Times New Roman" w:eastAsia="Times New Roman" w:hAnsi="Times New Roman"/>
                <w:sz w:val="20"/>
                <w:szCs w:val="20"/>
                <w:lang w:eastAsia="ru-RU"/>
              </w:rPr>
              <w:t xml:space="preserve">ств </w:t>
            </w:r>
            <w:r>
              <w:rPr>
                <w:rFonts w:ascii="Times New Roman" w:hAnsi="Times New Roman"/>
                <w:sz w:val="20"/>
                <w:szCs w:val="20"/>
              </w:rPr>
              <w:t>гл</w:t>
            </w:r>
            <w:proofErr w:type="gramEnd"/>
            <w:r>
              <w:rPr>
                <w:rFonts w:ascii="Times New Roman" w:hAnsi="Times New Roman"/>
                <w:sz w:val="20"/>
                <w:szCs w:val="20"/>
              </w:rPr>
              <w:t>авного распорядителя бюджетных средств</w:t>
            </w:r>
          </w:p>
          <w:p w:rsidR="00E709BD" w:rsidRPr="009854ED" w:rsidRDefault="00E709BD" w:rsidP="00A22380">
            <w:pPr>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2277" w:type="dxa"/>
            <w:vMerge w:val="restart"/>
            <w:shd w:val="clear" w:color="auto" w:fill="FFFFFF"/>
          </w:tcPr>
          <w:p w:rsidR="00E709B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Значение показателя характеризует, насколько полно </w:t>
            </w:r>
            <w:r>
              <w:rPr>
                <w:rFonts w:ascii="Times New Roman" w:hAnsi="Times New Roman"/>
                <w:sz w:val="20"/>
                <w:szCs w:val="20"/>
              </w:rPr>
              <w:t>главным распорядителем бюджетных средств</w:t>
            </w:r>
            <w:r w:rsidRPr="009854ED">
              <w:rPr>
                <w:rFonts w:ascii="Times New Roman" w:eastAsia="Times New Roman" w:hAnsi="Times New Roman"/>
                <w:sz w:val="20"/>
                <w:szCs w:val="20"/>
                <w:lang w:eastAsia="ru-RU"/>
              </w:rPr>
              <w:t xml:space="preserve"> отражена информация о расходных обязательствах, подлежащих исполнению в очередном финансовом году и плановом периоде</w:t>
            </w:r>
            <w:r>
              <w:rPr>
                <w:rFonts w:ascii="Times New Roman" w:eastAsia="Times New Roman" w:hAnsi="Times New Roman"/>
                <w:sz w:val="20"/>
                <w:szCs w:val="20"/>
                <w:lang w:eastAsia="ru-RU"/>
              </w:rPr>
              <w:t>.</w:t>
            </w:r>
          </w:p>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Целевым ориентиром для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является значение показателя, равное </w:t>
            </w:r>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100 %</w:t>
            </w:r>
          </w:p>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p w:rsidR="00E709BD" w:rsidRPr="009854ED" w:rsidRDefault="00E709BD" w:rsidP="00A22380">
            <w:pP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1060" w:type="dxa"/>
            <w:vMerge w:val="restart"/>
            <w:shd w:val="clear" w:color="auto" w:fill="FFFFFF"/>
          </w:tcPr>
          <w:p w:rsidR="00E709BD" w:rsidRDefault="00E709BD"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p w:rsidR="00E709BD" w:rsidRDefault="00E709BD" w:rsidP="00A22380">
            <w:pPr>
              <w:spacing w:after="0" w:line="240" w:lineRule="auto"/>
              <w:jc w:val="center"/>
              <w:rPr>
                <w:rFonts w:ascii="Times New Roman" w:eastAsia="Times New Roman" w:hAnsi="Times New Roman"/>
                <w:sz w:val="20"/>
                <w:szCs w:val="20"/>
                <w:lang w:eastAsia="ru-RU"/>
              </w:rPr>
            </w:pPr>
          </w:p>
          <w:p w:rsidR="00E709BD" w:rsidRDefault="00E709BD" w:rsidP="00A22380">
            <w:pPr>
              <w:spacing w:after="0" w:line="240" w:lineRule="auto"/>
              <w:jc w:val="center"/>
              <w:rPr>
                <w:rFonts w:ascii="Times New Roman" w:eastAsia="Times New Roman" w:hAnsi="Times New Roman"/>
                <w:sz w:val="20"/>
                <w:szCs w:val="20"/>
                <w:lang w:eastAsia="ru-RU"/>
              </w:rPr>
            </w:pPr>
          </w:p>
          <w:p w:rsidR="00E709BD" w:rsidRPr="009854ED" w:rsidRDefault="00E709BD" w:rsidP="00A22380">
            <w:pPr>
              <w:rPr>
                <w:rFonts w:ascii="Times New Roman" w:eastAsia="Times New Roman" w:hAnsi="Times New Roman"/>
                <w:sz w:val="20"/>
                <w:szCs w:val="20"/>
                <w:lang w:eastAsia="ru-RU"/>
              </w:rPr>
            </w:pPr>
          </w:p>
        </w:tc>
      </w:tr>
      <w:tr w:rsidR="00E709BD" w:rsidRPr="009854ED" w:rsidTr="002B427C">
        <w:trPr>
          <w:trHeight w:val="20"/>
        </w:trPr>
        <w:tc>
          <w:tcPr>
            <w:tcW w:w="4253" w:type="dxa"/>
            <w:vMerge/>
            <w:shd w:val="clear" w:color="auto" w:fill="FFFFFF"/>
          </w:tcPr>
          <w:p w:rsidR="00E709BD" w:rsidRPr="009854ED" w:rsidRDefault="00E709BD" w:rsidP="00A22380">
            <w:pPr>
              <w:rPr>
                <w:rFonts w:ascii="Times New Roman" w:eastAsia="Times New Roman" w:hAnsi="Times New Roman"/>
                <w:color w:val="FF0000"/>
                <w:sz w:val="20"/>
                <w:szCs w:val="20"/>
                <w:lang w:eastAsia="ru-RU"/>
              </w:rPr>
            </w:pPr>
          </w:p>
        </w:tc>
        <w:tc>
          <w:tcPr>
            <w:tcW w:w="3668" w:type="dxa"/>
            <w:shd w:val="clear" w:color="auto" w:fill="FFFFFF"/>
          </w:tcPr>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P&lt; 20%</w:t>
            </w:r>
          </w:p>
        </w:tc>
        <w:tc>
          <w:tcPr>
            <w:tcW w:w="776" w:type="dxa"/>
            <w:vMerge/>
            <w:shd w:val="clear" w:color="auto" w:fill="FFFFFF"/>
          </w:tcPr>
          <w:p w:rsidR="00E709BD" w:rsidRPr="009854ED" w:rsidRDefault="00E709BD" w:rsidP="00A22380">
            <w:pPr>
              <w:jc w:val="center"/>
              <w:rPr>
                <w:rFonts w:ascii="Times New Roman" w:eastAsia="Times New Roman" w:hAnsi="Times New Roman"/>
                <w:sz w:val="20"/>
                <w:szCs w:val="20"/>
                <w:lang w:eastAsia="ru-RU"/>
              </w:rPr>
            </w:pPr>
          </w:p>
        </w:tc>
        <w:tc>
          <w:tcPr>
            <w:tcW w:w="720" w:type="dxa"/>
            <w:shd w:val="clear" w:color="auto" w:fill="FFFFFF"/>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414" w:type="dxa"/>
            <w:vMerge/>
            <w:shd w:val="clear" w:color="auto" w:fill="FFFFFF"/>
          </w:tcPr>
          <w:p w:rsidR="00E709BD" w:rsidRPr="009854ED" w:rsidRDefault="00E709BD" w:rsidP="00A22380">
            <w:pPr>
              <w:jc w:val="center"/>
              <w:rPr>
                <w:rFonts w:ascii="Times New Roman" w:eastAsia="Times New Roman" w:hAnsi="Times New Roman"/>
                <w:sz w:val="20"/>
                <w:szCs w:val="20"/>
                <w:lang w:eastAsia="ru-RU"/>
              </w:rPr>
            </w:pPr>
          </w:p>
        </w:tc>
        <w:tc>
          <w:tcPr>
            <w:tcW w:w="2277" w:type="dxa"/>
            <w:vMerge/>
            <w:shd w:val="clear" w:color="auto" w:fill="FFFFFF"/>
          </w:tcPr>
          <w:p w:rsidR="00E709BD" w:rsidRPr="009854ED" w:rsidRDefault="00E709BD" w:rsidP="00A22380">
            <w:pPr>
              <w:rPr>
                <w:rFonts w:ascii="Times New Roman" w:eastAsia="Times New Roman" w:hAnsi="Times New Roman"/>
                <w:sz w:val="20"/>
                <w:szCs w:val="20"/>
                <w:lang w:eastAsia="ru-RU"/>
              </w:rPr>
            </w:pPr>
          </w:p>
        </w:tc>
        <w:tc>
          <w:tcPr>
            <w:tcW w:w="1060" w:type="dxa"/>
            <w:vMerge/>
            <w:shd w:val="clear" w:color="auto" w:fill="FFFFFF"/>
          </w:tcPr>
          <w:p w:rsidR="00E709BD" w:rsidRPr="009854ED" w:rsidRDefault="00E709BD" w:rsidP="00A22380">
            <w:pPr>
              <w:rPr>
                <w:rFonts w:ascii="Times New Roman" w:eastAsia="Times New Roman" w:hAnsi="Times New Roman"/>
                <w:sz w:val="20"/>
                <w:szCs w:val="20"/>
                <w:lang w:eastAsia="ru-RU"/>
              </w:rPr>
            </w:pPr>
          </w:p>
        </w:tc>
      </w:tr>
      <w:tr w:rsidR="00E709BD" w:rsidRPr="009854ED" w:rsidTr="002B427C">
        <w:trPr>
          <w:trHeight w:val="20"/>
        </w:trPr>
        <w:tc>
          <w:tcPr>
            <w:tcW w:w="4253" w:type="dxa"/>
            <w:vMerge/>
            <w:shd w:val="clear" w:color="auto" w:fill="FFFFFF"/>
          </w:tcPr>
          <w:p w:rsidR="00E709BD" w:rsidRPr="009854ED" w:rsidRDefault="00E709BD" w:rsidP="00A22380">
            <w:pPr>
              <w:rPr>
                <w:rFonts w:ascii="Times New Roman" w:eastAsia="Times New Roman" w:hAnsi="Times New Roman"/>
                <w:color w:val="FF0000"/>
                <w:sz w:val="20"/>
                <w:szCs w:val="20"/>
                <w:lang w:eastAsia="ru-RU"/>
              </w:rPr>
            </w:pPr>
          </w:p>
        </w:tc>
        <w:tc>
          <w:tcPr>
            <w:tcW w:w="3668" w:type="dxa"/>
            <w:shd w:val="clear" w:color="auto" w:fill="FFFFFF"/>
          </w:tcPr>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P&gt;= 20%</w:t>
            </w:r>
          </w:p>
        </w:tc>
        <w:tc>
          <w:tcPr>
            <w:tcW w:w="776" w:type="dxa"/>
            <w:vMerge/>
            <w:shd w:val="clear" w:color="auto" w:fill="FFFFFF"/>
          </w:tcPr>
          <w:p w:rsidR="00E709BD" w:rsidRPr="009854ED" w:rsidRDefault="00E709BD" w:rsidP="00A22380">
            <w:pPr>
              <w:jc w:val="center"/>
              <w:rPr>
                <w:rFonts w:ascii="Times New Roman" w:eastAsia="Times New Roman" w:hAnsi="Times New Roman"/>
                <w:sz w:val="20"/>
                <w:szCs w:val="20"/>
                <w:lang w:eastAsia="ru-RU"/>
              </w:rPr>
            </w:pPr>
          </w:p>
        </w:tc>
        <w:tc>
          <w:tcPr>
            <w:tcW w:w="720" w:type="dxa"/>
            <w:shd w:val="clear" w:color="auto" w:fill="FFFFFF"/>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414" w:type="dxa"/>
            <w:vMerge/>
            <w:shd w:val="clear" w:color="auto" w:fill="FFFFFF"/>
          </w:tcPr>
          <w:p w:rsidR="00E709BD" w:rsidRPr="009854ED" w:rsidRDefault="00E709BD" w:rsidP="00A22380">
            <w:pPr>
              <w:jc w:val="center"/>
              <w:rPr>
                <w:rFonts w:ascii="Times New Roman" w:eastAsia="Times New Roman" w:hAnsi="Times New Roman"/>
                <w:sz w:val="20"/>
                <w:szCs w:val="20"/>
                <w:lang w:eastAsia="ru-RU"/>
              </w:rPr>
            </w:pPr>
          </w:p>
        </w:tc>
        <w:tc>
          <w:tcPr>
            <w:tcW w:w="2277" w:type="dxa"/>
            <w:vMerge/>
            <w:shd w:val="clear" w:color="auto" w:fill="FFFFFF"/>
          </w:tcPr>
          <w:p w:rsidR="00E709BD" w:rsidRPr="009854ED" w:rsidRDefault="00E709BD" w:rsidP="00A22380">
            <w:pPr>
              <w:rPr>
                <w:rFonts w:ascii="Times New Roman" w:eastAsia="Times New Roman" w:hAnsi="Times New Roman"/>
                <w:sz w:val="20"/>
                <w:szCs w:val="20"/>
                <w:lang w:eastAsia="ru-RU"/>
              </w:rPr>
            </w:pPr>
          </w:p>
        </w:tc>
        <w:tc>
          <w:tcPr>
            <w:tcW w:w="1060" w:type="dxa"/>
            <w:vMerge/>
            <w:shd w:val="clear" w:color="auto" w:fill="FFFFFF"/>
          </w:tcPr>
          <w:p w:rsidR="00E709BD" w:rsidRPr="009854ED" w:rsidRDefault="00E709BD" w:rsidP="00A22380">
            <w:pPr>
              <w:rPr>
                <w:rFonts w:ascii="Times New Roman" w:eastAsia="Times New Roman" w:hAnsi="Times New Roman"/>
                <w:sz w:val="20"/>
                <w:szCs w:val="20"/>
                <w:lang w:eastAsia="ru-RU"/>
              </w:rPr>
            </w:pPr>
          </w:p>
        </w:tc>
      </w:tr>
      <w:tr w:rsidR="00E709BD" w:rsidRPr="009854ED" w:rsidTr="002B427C">
        <w:trPr>
          <w:trHeight w:val="20"/>
        </w:trPr>
        <w:tc>
          <w:tcPr>
            <w:tcW w:w="4253" w:type="dxa"/>
            <w:vMerge/>
            <w:shd w:val="clear" w:color="auto" w:fill="FFFFFF"/>
          </w:tcPr>
          <w:p w:rsidR="00E709BD" w:rsidRPr="009854ED" w:rsidRDefault="00E709BD" w:rsidP="00A22380">
            <w:pPr>
              <w:rPr>
                <w:rFonts w:ascii="Times New Roman" w:eastAsia="Times New Roman" w:hAnsi="Times New Roman"/>
                <w:color w:val="FF0000"/>
                <w:sz w:val="20"/>
                <w:szCs w:val="20"/>
                <w:lang w:eastAsia="ru-RU"/>
              </w:rPr>
            </w:pPr>
          </w:p>
        </w:tc>
        <w:tc>
          <w:tcPr>
            <w:tcW w:w="3668" w:type="dxa"/>
            <w:shd w:val="clear" w:color="auto" w:fill="FFFFFF"/>
          </w:tcPr>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P&gt;=50%</w:t>
            </w:r>
          </w:p>
        </w:tc>
        <w:tc>
          <w:tcPr>
            <w:tcW w:w="776" w:type="dxa"/>
            <w:vMerge/>
            <w:shd w:val="clear" w:color="auto" w:fill="FFFFFF"/>
          </w:tcPr>
          <w:p w:rsidR="00E709BD" w:rsidRPr="009854ED" w:rsidRDefault="00E709BD" w:rsidP="00A22380">
            <w:pPr>
              <w:jc w:val="center"/>
              <w:rPr>
                <w:rFonts w:ascii="Times New Roman" w:eastAsia="Times New Roman" w:hAnsi="Times New Roman"/>
                <w:sz w:val="20"/>
                <w:szCs w:val="20"/>
                <w:lang w:eastAsia="ru-RU"/>
              </w:rPr>
            </w:pPr>
          </w:p>
        </w:tc>
        <w:tc>
          <w:tcPr>
            <w:tcW w:w="720" w:type="dxa"/>
            <w:shd w:val="clear" w:color="auto" w:fill="FFFFFF"/>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414" w:type="dxa"/>
            <w:vMerge/>
            <w:shd w:val="clear" w:color="auto" w:fill="FFFFFF"/>
          </w:tcPr>
          <w:p w:rsidR="00E709BD" w:rsidRPr="009854ED" w:rsidRDefault="00E709BD" w:rsidP="00A22380">
            <w:pPr>
              <w:jc w:val="center"/>
              <w:rPr>
                <w:rFonts w:ascii="Times New Roman" w:eastAsia="Times New Roman" w:hAnsi="Times New Roman"/>
                <w:sz w:val="20"/>
                <w:szCs w:val="20"/>
                <w:lang w:eastAsia="ru-RU"/>
              </w:rPr>
            </w:pPr>
          </w:p>
        </w:tc>
        <w:tc>
          <w:tcPr>
            <w:tcW w:w="2277" w:type="dxa"/>
            <w:vMerge/>
            <w:shd w:val="clear" w:color="auto" w:fill="FFFFFF"/>
          </w:tcPr>
          <w:p w:rsidR="00E709BD" w:rsidRPr="009854ED" w:rsidRDefault="00E709BD" w:rsidP="00A22380">
            <w:pPr>
              <w:rPr>
                <w:rFonts w:ascii="Times New Roman" w:eastAsia="Times New Roman" w:hAnsi="Times New Roman"/>
                <w:sz w:val="20"/>
                <w:szCs w:val="20"/>
                <w:lang w:eastAsia="ru-RU"/>
              </w:rPr>
            </w:pPr>
          </w:p>
        </w:tc>
        <w:tc>
          <w:tcPr>
            <w:tcW w:w="1060" w:type="dxa"/>
            <w:vMerge/>
            <w:shd w:val="clear" w:color="auto" w:fill="FFFFFF"/>
          </w:tcPr>
          <w:p w:rsidR="00E709BD" w:rsidRPr="009854ED" w:rsidRDefault="00E709BD" w:rsidP="00A22380">
            <w:pPr>
              <w:rPr>
                <w:rFonts w:ascii="Times New Roman" w:eastAsia="Times New Roman" w:hAnsi="Times New Roman"/>
                <w:sz w:val="20"/>
                <w:szCs w:val="20"/>
                <w:lang w:eastAsia="ru-RU"/>
              </w:rPr>
            </w:pPr>
          </w:p>
        </w:tc>
      </w:tr>
      <w:tr w:rsidR="00E709BD" w:rsidRPr="009854ED" w:rsidTr="002B427C">
        <w:trPr>
          <w:trHeight w:val="20"/>
        </w:trPr>
        <w:tc>
          <w:tcPr>
            <w:tcW w:w="4253" w:type="dxa"/>
            <w:vMerge/>
            <w:shd w:val="clear" w:color="auto" w:fill="FFFFFF"/>
          </w:tcPr>
          <w:p w:rsidR="00E709BD" w:rsidRPr="009854ED" w:rsidRDefault="00E709BD" w:rsidP="00A22380">
            <w:pPr>
              <w:rPr>
                <w:rFonts w:ascii="Times New Roman" w:eastAsia="Times New Roman" w:hAnsi="Times New Roman"/>
                <w:color w:val="FF0000"/>
                <w:sz w:val="20"/>
                <w:szCs w:val="20"/>
                <w:lang w:eastAsia="ru-RU"/>
              </w:rPr>
            </w:pPr>
          </w:p>
        </w:tc>
        <w:tc>
          <w:tcPr>
            <w:tcW w:w="3668" w:type="dxa"/>
            <w:shd w:val="clear" w:color="auto" w:fill="FFFFFF"/>
          </w:tcPr>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P&gt;=70%</w:t>
            </w:r>
          </w:p>
        </w:tc>
        <w:tc>
          <w:tcPr>
            <w:tcW w:w="776" w:type="dxa"/>
            <w:vMerge/>
            <w:shd w:val="clear" w:color="auto" w:fill="FFFFFF"/>
          </w:tcPr>
          <w:p w:rsidR="00E709BD" w:rsidRPr="009854ED" w:rsidRDefault="00E709BD" w:rsidP="00A22380">
            <w:pPr>
              <w:jc w:val="center"/>
              <w:rPr>
                <w:rFonts w:ascii="Times New Roman" w:eastAsia="Times New Roman" w:hAnsi="Times New Roman"/>
                <w:sz w:val="20"/>
                <w:szCs w:val="20"/>
                <w:lang w:eastAsia="ru-RU"/>
              </w:rPr>
            </w:pPr>
          </w:p>
        </w:tc>
        <w:tc>
          <w:tcPr>
            <w:tcW w:w="720" w:type="dxa"/>
            <w:shd w:val="clear" w:color="auto" w:fill="FFFFFF"/>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414" w:type="dxa"/>
            <w:vMerge/>
            <w:shd w:val="clear" w:color="auto" w:fill="FFFFFF"/>
          </w:tcPr>
          <w:p w:rsidR="00E709BD" w:rsidRPr="009854ED" w:rsidRDefault="00E709BD" w:rsidP="00A22380">
            <w:pPr>
              <w:jc w:val="center"/>
              <w:rPr>
                <w:rFonts w:ascii="Times New Roman" w:eastAsia="Times New Roman" w:hAnsi="Times New Roman"/>
                <w:sz w:val="20"/>
                <w:szCs w:val="20"/>
                <w:lang w:eastAsia="ru-RU"/>
              </w:rPr>
            </w:pPr>
          </w:p>
        </w:tc>
        <w:tc>
          <w:tcPr>
            <w:tcW w:w="2277" w:type="dxa"/>
            <w:vMerge/>
            <w:shd w:val="clear" w:color="auto" w:fill="FFFFFF"/>
          </w:tcPr>
          <w:p w:rsidR="00E709BD" w:rsidRPr="009854ED" w:rsidRDefault="00E709BD" w:rsidP="00A22380">
            <w:pPr>
              <w:rPr>
                <w:rFonts w:ascii="Times New Roman" w:eastAsia="Times New Roman" w:hAnsi="Times New Roman"/>
                <w:sz w:val="20"/>
                <w:szCs w:val="20"/>
                <w:lang w:eastAsia="ru-RU"/>
              </w:rPr>
            </w:pPr>
          </w:p>
        </w:tc>
        <w:tc>
          <w:tcPr>
            <w:tcW w:w="1060" w:type="dxa"/>
            <w:vMerge/>
            <w:shd w:val="clear" w:color="auto" w:fill="FFFFFF"/>
          </w:tcPr>
          <w:p w:rsidR="00E709BD" w:rsidRPr="009854ED" w:rsidRDefault="00E709BD" w:rsidP="00A22380">
            <w:pPr>
              <w:rPr>
                <w:rFonts w:ascii="Times New Roman" w:eastAsia="Times New Roman" w:hAnsi="Times New Roman"/>
                <w:sz w:val="20"/>
                <w:szCs w:val="20"/>
                <w:lang w:eastAsia="ru-RU"/>
              </w:rPr>
            </w:pPr>
          </w:p>
        </w:tc>
      </w:tr>
      <w:tr w:rsidR="00E709BD" w:rsidRPr="009854ED" w:rsidTr="002B427C">
        <w:trPr>
          <w:trHeight w:val="20"/>
        </w:trPr>
        <w:tc>
          <w:tcPr>
            <w:tcW w:w="4253" w:type="dxa"/>
            <w:vMerge/>
            <w:shd w:val="clear" w:color="auto" w:fill="FFFFFF"/>
          </w:tcPr>
          <w:p w:rsidR="00E709BD" w:rsidRPr="009854ED" w:rsidRDefault="00E709BD" w:rsidP="00A22380">
            <w:pPr>
              <w:rPr>
                <w:rFonts w:ascii="Times New Roman" w:eastAsia="Times New Roman" w:hAnsi="Times New Roman"/>
                <w:color w:val="FF0000"/>
                <w:sz w:val="20"/>
                <w:szCs w:val="20"/>
                <w:lang w:eastAsia="ru-RU"/>
              </w:rPr>
            </w:pPr>
          </w:p>
        </w:tc>
        <w:tc>
          <w:tcPr>
            <w:tcW w:w="3668" w:type="dxa"/>
            <w:shd w:val="clear" w:color="auto" w:fill="FFFFFF"/>
          </w:tcPr>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P&gt;=90%</w:t>
            </w:r>
          </w:p>
        </w:tc>
        <w:tc>
          <w:tcPr>
            <w:tcW w:w="776" w:type="dxa"/>
            <w:vMerge/>
            <w:shd w:val="clear" w:color="auto" w:fill="FFFFFF"/>
          </w:tcPr>
          <w:p w:rsidR="00E709BD" w:rsidRPr="009854ED" w:rsidRDefault="00E709BD" w:rsidP="00A22380">
            <w:pPr>
              <w:jc w:val="center"/>
              <w:rPr>
                <w:rFonts w:ascii="Times New Roman" w:eastAsia="Times New Roman" w:hAnsi="Times New Roman"/>
                <w:sz w:val="20"/>
                <w:szCs w:val="20"/>
                <w:lang w:eastAsia="ru-RU"/>
              </w:rPr>
            </w:pPr>
          </w:p>
        </w:tc>
        <w:tc>
          <w:tcPr>
            <w:tcW w:w="720" w:type="dxa"/>
            <w:shd w:val="clear" w:color="auto" w:fill="FFFFFF"/>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414" w:type="dxa"/>
            <w:vMerge/>
            <w:shd w:val="clear" w:color="auto" w:fill="FFFFFF"/>
          </w:tcPr>
          <w:p w:rsidR="00E709BD" w:rsidRPr="009854ED" w:rsidRDefault="00E709BD" w:rsidP="00A22380">
            <w:pPr>
              <w:jc w:val="center"/>
              <w:rPr>
                <w:rFonts w:ascii="Times New Roman" w:eastAsia="Times New Roman" w:hAnsi="Times New Roman"/>
                <w:sz w:val="20"/>
                <w:szCs w:val="20"/>
                <w:lang w:eastAsia="ru-RU"/>
              </w:rPr>
            </w:pPr>
          </w:p>
        </w:tc>
        <w:tc>
          <w:tcPr>
            <w:tcW w:w="2277" w:type="dxa"/>
            <w:vMerge/>
            <w:shd w:val="clear" w:color="auto" w:fill="FFFFFF"/>
          </w:tcPr>
          <w:p w:rsidR="00E709BD" w:rsidRPr="009854ED" w:rsidRDefault="00E709BD" w:rsidP="00A22380">
            <w:pPr>
              <w:rPr>
                <w:rFonts w:ascii="Times New Roman" w:eastAsia="Times New Roman" w:hAnsi="Times New Roman"/>
                <w:sz w:val="20"/>
                <w:szCs w:val="20"/>
                <w:lang w:eastAsia="ru-RU"/>
              </w:rPr>
            </w:pPr>
          </w:p>
        </w:tc>
        <w:tc>
          <w:tcPr>
            <w:tcW w:w="1060" w:type="dxa"/>
            <w:vMerge/>
            <w:shd w:val="clear" w:color="auto" w:fill="FFFFFF"/>
          </w:tcPr>
          <w:p w:rsidR="00E709BD" w:rsidRPr="009854ED" w:rsidRDefault="00E709BD" w:rsidP="00A22380">
            <w:pPr>
              <w:rPr>
                <w:rFonts w:ascii="Times New Roman" w:eastAsia="Times New Roman" w:hAnsi="Times New Roman"/>
                <w:sz w:val="20"/>
                <w:szCs w:val="20"/>
                <w:lang w:eastAsia="ru-RU"/>
              </w:rPr>
            </w:pPr>
          </w:p>
        </w:tc>
      </w:tr>
      <w:tr w:rsidR="00E709BD" w:rsidRPr="009854ED" w:rsidTr="002B427C">
        <w:trPr>
          <w:trHeight w:val="20"/>
        </w:trPr>
        <w:tc>
          <w:tcPr>
            <w:tcW w:w="4253" w:type="dxa"/>
            <w:vMerge/>
            <w:shd w:val="clear" w:color="auto" w:fill="FFFFFF"/>
          </w:tcPr>
          <w:p w:rsidR="00E709BD" w:rsidRPr="009854ED" w:rsidRDefault="00E709BD" w:rsidP="00A22380">
            <w:pPr>
              <w:rPr>
                <w:rFonts w:ascii="Times New Roman" w:eastAsia="Times New Roman" w:hAnsi="Times New Roman"/>
                <w:color w:val="FF0000"/>
                <w:sz w:val="20"/>
                <w:szCs w:val="20"/>
                <w:lang w:eastAsia="ru-RU"/>
              </w:rPr>
            </w:pPr>
          </w:p>
        </w:tc>
        <w:tc>
          <w:tcPr>
            <w:tcW w:w="3668" w:type="dxa"/>
            <w:shd w:val="clear" w:color="auto" w:fill="FFFFFF"/>
          </w:tcPr>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 100%</w:t>
            </w:r>
          </w:p>
        </w:tc>
        <w:tc>
          <w:tcPr>
            <w:tcW w:w="776" w:type="dxa"/>
            <w:vMerge/>
            <w:shd w:val="clear" w:color="auto" w:fill="FFFFFF"/>
          </w:tcPr>
          <w:p w:rsidR="00E709BD" w:rsidRPr="009854ED" w:rsidRDefault="00E709BD" w:rsidP="00A22380">
            <w:pPr>
              <w:jc w:val="center"/>
              <w:rPr>
                <w:rFonts w:ascii="Times New Roman" w:eastAsia="Times New Roman" w:hAnsi="Times New Roman"/>
                <w:sz w:val="20"/>
                <w:szCs w:val="20"/>
                <w:lang w:eastAsia="ru-RU"/>
              </w:rPr>
            </w:pPr>
          </w:p>
        </w:tc>
        <w:tc>
          <w:tcPr>
            <w:tcW w:w="720" w:type="dxa"/>
            <w:shd w:val="clear" w:color="auto" w:fill="FFFFFF"/>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414" w:type="dxa"/>
            <w:vMerge/>
            <w:shd w:val="clear" w:color="auto" w:fill="FFFFFF"/>
          </w:tcPr>
          <w:p w:rsidR="00E709BD" w:rsidRPr="009854ED" w:rsidRDefault="00E709BD" w:rsidP="00A22380">
            <w:pPr>
              <w:jc w:val="center"/>
              <w:rPr>
                <w:rFonts w:ascii="Times New Roman" w:eastAsia="Times New Roman" w:hAnsi="Times New Roman"/>
                <w:sz w:val="20"/>
                <w:szCs w:val="20"/>
                <w:lang w:eastAsia="ru-RU"/>
              </w:rPr>
            </w:pPr>
          </w:p>
        </w:tc>
        <w:tc>
          <w:tcPr>
            <w:tcW w:w="2277" w:type="dxa"/>
            <w:vMerge/>
            <w:shd w:val="clear" w:color="auto" w:fill="FFFFFF"/>
          </w:tcPr>
          <w:p w:rsidR="00E709BD" w:rsidRPr="009854ED" w:rsidRDefault="00E709BD" w:rsidP="00A22380">
            <w:pPr>
              <w:rPr>
                <w:rFonts w:ascii="Times New Roman" w:eastAsia="Times New Roman" w:hAnsi="Times New Roman"/>
                <w:sz w:val="20"/>
                <w:szCs w:val="20"/>
                <w:lang w:eastAsia="ru-RU"/>
              </w:rPr>
            </w:pPr>
          </w:p>
        </w:tc>
        <w:tc>
          <w:tcPr>
            <w:tcW w:w="1060" w:type="dxa"/>
            <w:vMerge/>
            <w:shd w:val="clear" w:color="auto" w:fill="FFFFFF"/>
          </w:tcPr>
          <w:p w:rsidR="00E709BD" w:rsidRPr="009854ED" w:rsidRDefault="00E709BD" w:rsidP="00A22380">
            <w:pPr>
              <w:rPr>
                <w:rFonts w:ascii="Times New Roman" w:eastAsia="Times New Roman" w:hAnsi="Times New Roman"/>
                <w:sz w:val="20"/>
                <w:szCs w:val="20"/>
                <w:lang w:eastAsia="ru-RU"/>
              </w:rPr>
            </w:pPr>
          </w:p>
        </w:tc>
      </w:tr>
      <w:tr w:rsidR="00E709BD" w:rsidRPr="009854ED" w:rsidTr="002B427C">
        <w:trPr>
          <w:trHeight w:val="20"/>
        </w:trPr>
        <w:tc>
          <w:tcPr>
            <w:tcW w:w="4253" w:type="dxa"/>
            <w:vMerge w:val="restart"/>
            <w:shd w:val="clear" w:color="auto" w:fill="FFFFFF"/>
          </w:tcPr>
          <w:p w:rsidR="00E709BD" w:rsidRDefault="00E709BD" w:rsidP="00A2238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Pr="009854ED">
              <w:rPr>
                <w:rFonts w:ascii="Times New Roman" w:eastAsia="Times New Roman" w:hAnsi="Times New Roman"/>
                <w:sz w:val="20"/>
                <w:szCs w:val="20"/>
                <w:lang w:eastAsia="ru-RU"/>
              </w:rPr>
              <w:t>.3</w:t>
            </w:r>
            <w:r>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 xml:space="preserve"> Полнота финансирования расходных обязательств, закрепленных в плановом реестре расходных обязатель</w:t>
            </w:r>
            <w:proofErr w:type="gramStart"/>
            <w:r w:rsidRPr="009854ED">
              <w:rPr>
                <w:rFonts w:ascii="Times New Roman" w:eastAsia="Times New Roman" w:hAnsi="Times New Roman"/>
                <w:sz w:val="20"/>
                <w:szCs w:val="20"/>
                <w:lang w:eastAsia="ru-RU"/>
              </w:rPr>
              <w:t xml:space="preserve">ств </w:t>
            </w:r>
            <w:r>
              <w:rPr>
                <w:rFonts w:ascii="Times New Roman" w:eastAsia="Times New Roman" w:hAnsi="Times New Roman"/>
                <w:sz w:val="20"/>
                <w:szCs w:val="20"/>
                <w:lang w:eastAsia="ru-RU"/>
              </w:rPr>
              <w:t>гл</w:t>
            </w:r>
            <w:proofErr w:type="gramEnd"/>
            <w:r>
              <w:rPr>
                <w:rFonts w:ascii="Times New Roman" w:eastAsia="Times New Roman" w:hAnsi="Times New Roman"/>
                <w:sz w:val="20"/>
                <w:szCs w:val="20"/>
                <w:lang w:eastAsia="ru-RU"/>
              </w:rPr>
              <w:t xml:space="preserve">авных </w:t>
            </w:r>
            <w:r>
              <w:rPr>
                <w:rFonts w:ascii="Times New Roman" w:eastAsia="Times New Roman" w:hAnsi="Times New Roman"/>
                <w:sz w:val="20"/>
                <w:szCs w:val="20"/>
                <w:lang w:eastAsia="ru-RU"/>
              </w:rPr>
              <w:lastRenderedPageBreak/>
              <w:t>распорядителей бюджетных средств</w:t>
            </w:r>
          </w:p>
          <w:p w:rsidR="00E709BD" w:rsidRDefault="00E709BD" w:rsidP="00A22380">
            <w:pPr>
              <w:spacing w:after="0" w:line="240" w:lineRule="auto"/>
              <w:rPr>
                <w:rFonts w:ascii="Times New Roman" w:eastAsia="Times New Roman" w:hAnsi="Times New Roman"/>
                <w:sz w:val="20"/>
                <w:szCs w:val="20"/>
                <w:lang w:eastAsia="ru-RU"/>
              </w:rPr>
            </w:pPr>
          </w:p>
          <w:p w:rsidR="00E709BD" w:rsidRDefault="00E709BD" w:rsidP="00A22380">
            <w:pPr>
              <w:spacing w:after="0" w:line="240" w:lineRule="auto"/>
              <w:rPr>
                <w:rFonts w:ascii="Times New Roman" w:eastAsia="Times New Roman" w:hAnsi="Times New Roman"/>
                <w:sz w:val="20"/>
                <w:szCs w:val="20"/>
                <w:lang w:eastAsia="ru-RU"/>
              </w:rPr>
            </w:pPr>
          </w:p>
          <w:p w:rsidR="00E709BD" w:rsidRDefault="00E709BD" w:rsidP="00A22380">
            <w:pPr>
              <w:spacing w:after="0" w:line="240" w:lineRule="auto"/>
              <w:rPr>
                <w:rFonts w:ascii="Times New Roman" w:eastAsia="Times New Roman" w:hAnsi="Times New Roman"/>
                <w:sz w:val="20"/>
                <w:szCs w:val="20"/>
                <w:lang w:eastAsia="ru-RU"/>
              </w:rPr>
            </w:pPr>
          </w:p>
          <w:p w:rsidR="00E709BD" w:rsidRDefault="00E709BD" w:rsidP="00A22380">
            <w:pPr>
              <w:spacing w:after="0" w:line="240" w:lineRule="auto"/>
              <w:rPr>
                <w:rFonts w:ascii="Times New Roman" w:eastAsia="Times New Roman" w:hAnsi="Times New Roman"/>
                <w:sz w:val="20"/>
                <w:szCs w:val="20"/>
                <w:lang w:eastAsia="ru-RU"/>
              </w:rPr>
            </w:pPr>
          </w:p>
          <w:p w:rsidR="00E709BD" w:rsidRDefault="00E709BD" w:rsidP="00A22380">
            <w:pPr>
              <w:spacing w:after="0" w:line="240" w:lineRule="auto"/>
              <w:rPr>
                <w:rFonts w:ascii="Times New Roman" w:eastAsia="Times New Roman" w:hAnsi="Times New Roman"/>
                <w:sz w:val="20"/>
                <w:szCs w:val="20"/>
                <w:lang w:eastAsia="ru-RU"/>
              </w:rPr>
            </w:pPr>
          </w:p>
          <w:p w:rsidR="00E709BD" w:rsidRDefault="00E709BD" w:rsidP="00A22380">
            <w:pPr>
              <w:spacing w:after="0" w:line="240" w:lineRule="auto"/>
              <w:rPr>
                <w:rFonts w:ascii="Times New Roman" w:eastAsia="Times New Roman" w:hAnsi="Times New Roman"/>
                <w:sz w:val="20"/>
                <w:szCs w:val="20"/>
                <w:lang w:eastAsia="ru-RU"/>
              </w:rPr>
            </w:pPr>
          </w:p>
          <w:p w:rsidR="00E709BD" w:rsidRDefault="00E709BD" w:rsidP="00A22380">
            <w:pPr>
              <w:spacing w:after="0" w:line="240" w:lineRule="auto"/>
              <w:rPr>
                <w:rFonts w:ascii="Times New Roman" w:eastAsia="Times New Roman" w:hAnsi="Times New Roman"/>
                <w:sz w:val="20"/>
                <w:szCs w:val="20"/>
                <w:lang w:eastAsia="ru-RU"/>
              </w:rPr>
            </w:pPr>
          </w:p>
          <w:p w:rsidR="00E709BD" w:rsidRPr="009854ED" w:rsidRDefault="00E709BD" w:rsidP="00A22380">
            <w:pPr>
              <w:rPr>
                <w:rFonts w:ascii="Times New Roman" w:eastAsia="Times New Roman" w:hAnsi="Times New Roman"/>
                <w:sz w:val="20"/>
                <w:szCs w:val="20"/>
                <w:lang w:eastAsia="ru-RU"/>
              </w:rPr>
            </w:pPr>
          </w:p>
        </w:tc>
        <w:tc>
          <w:tcPr>
            <w:tcW w:w="3668" w:type="dxa"/>
            <w:shd w:val="clear" w:color="auto" w:fill="FFFFFF"/>
          </w:tcPr>
          <w:p w:rsidR="00E709B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P = 100</w:t>
            </w: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х</w:t>
            </w:r>
            <w:proofErr w:type="spellEnd"/>
            <w:r w:rsidRPr="009854ED">
              <w:rPr>
                <w:rFonts w:ascii="Times New Roman" w:eastAsia="Times New Roman" w:hAnsi="Times New Roman"/>
                <w:sz w:val="20"/>
                <w:szCs w:val="20"/>
                <w:lang w:eastAsia="ru-RU"/>
              </w:rPr>
              <w:t xml:space="preserve"> (S1 / S), где </w:t>
            </w:r>
            <w:r w:rsidRPr="009854ED">
              <w:rPr>
                <w:rFonts w:ascii="Times New Roman" w:eastAsia="Times New Roman" w:hAnsi="Times New Roman"/>
                <w:sz w:val="20"/>
                <w:szCs w:val="20"/>
                <w:lang w:eastAsia="ru-RU"/>
              </w:rPr>
              <w:br w:type="page"/>
            </w:r>
            <w:r w:rsidRPr="009854ED">
              <w:rPr>
                <w:rFonts w:ascii="Times New Roman" w:eastAsia="Times New Roman" w:hAnsi="Times New Roman"/>
                <w:sz w:val="20"/>
                <w:szCs w:val="20"/>
                <w:lang w:eastAsia="ru-RU"/>
              </w:rPr>
              <w:br w:type="page"/>
            </w:r>
          </w:p>
          <w:p w:rsidR="00E709BD" w:rsidRDefault="00E709BD" w:rsidP="00A22380">
            <w:pPr>
              <w:spacing w:after="0" w:line="240" w:lineRule="auto"/>
              <w:rPr>
                <w:rFonts w:ascii="Times New Roman" w:eastAsia="Times New Roman" w:hAnsi="Times New Roman"/>
                <w:sz w:val="20"/>
                <w:szCs w:val="20"/>
                <w:lang w:eastAsia="ru-RU"/>
              </w:rPr>
            </w:pPr>
          </w:p>
          <w:p w:rsidR="00E709B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S1 - сумма объемов бюджетных </w:t>
            </w:r>
            <w:r w:rsidRPr="009854ED">
              <w:rPr>
                <w:rFonts w:ascii="Times New Roman" w:eastAsia="Times New Roman" w:hAnsi="Times New Roman"/>
                <w:sz w:val="20"/>
                <w:szCs w:val="20"/>
                <w:lang w:eastAsia="ru-RU"/>
              </w:rPr>
              <w:lastRenderedPageBreak/>
              <w:t>ассигнований на реализацию расходных обязательств, представленных в плановом реестре расходных обязательств на очередной финансовый год;</w:t>
            </w:r>
            <w:r w:rsidRPr="009854ED">
              <w:rPr>
                <w:rFonts w:ascii="Times New Roman" w:eastAsia="Times New Roman" w:hAnsi="Times New Roman"/>
                <w:sz w:val="20"/>
                <w:szCs w:val="20"/>
                <w:lang w:eastAsia="ru-RU"/>
              </w:rPr>
              <w:br w:type="page"/>
            </w:r>
            <w:r w:rsidRPr="009854ED">
              <w:rPr>
                <w:rFonts w:ascii="Times New Roman" w:eastAsia="Times New Roman" w:hAnsi="Times New Roman"/>
                <w:sz w:val="20"/>
                <w:szCs w:val="20"/>
                <w:lang w:eastAsia="ru-RU"/>
              </w:rPr>
              <w:br w:type="page"/>
            </w:r>
          </w:p>
          <w:p w:rsidR="00E709B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xml:space="preserve">S – общий объем расходов, предусмотренных </w:t>
            </w:r>
            <w:r>
              <w:rPr>
                <w:rFonts w:ascii="Times New Roman" w:eastAsia="Times New Roman" w:hAnsi="Times New Roman"/>
                <w:sz w:val="20"/>
                <w:szCs w:val="20"/>
                <w:lang w:eastAsia="ru-RU"/>
              </w:rPr>
              <w:t>главному распорядителю бюджетных сре</w:t>
            </w:r>
            <w:proofErr w:type="gramStart"/>
            <w:r>
              <w:rPr>
                <w:rFonts w:ascii="Times New Roman" w:eastAsia="Times New Roman" w:hAnsi="Times New Roman"/>
                <w:sz w:val="20"/>
                <w:szCs w:val="20"/>
                <w:lang w:eastAsia="ru-RU"/>
              </w:rPr>
              <w:t>дств</w:t>
            </w:r>
            <w:r w:rsidRPr="009854ED">
              <w:rPr>
                <w:rFonts w:ascii="Times New Roman" w:eastAsia="Times New Roman" w:hAnsi="Times New Roman"/>
                <w:sz w:val="20"/>
                <w:szCs w:val="20"/>
                <w:lang w:eastAsia="ru-RU"/>
              </w:rPr>
              <w:t xml:space="preserve"> в пр</w:t>
            </w:r>
            <w:proofErr w:type="gramEnd"/>
            <w:r w:rsidRPr="009854ED">
              <w:rPr>
                <w:rFonts w:ascii="Times New Roman" w:eastAsia="Times New Roman" w:hAnsi="Times New Roman"/>
                <w:sz w:val="20"/>
                <w:szCs w:val="20"/>
                <w:lang w:eastAsia="ru-RU"/>
              </w:rPr>
              <w:t xml:space="preserve">оекте бюджета </w:t>
            </w:r>
            <w:r>
              <w:rPr>
                <w:rFonts w:ascii="Times New Roman" w:eastAsia="Times New Roman" w:hAnsi="Times New Roman"/>
                <w:sz w:val="20"/>
                <w:szCs w:val="20"/>
                <w:lang w:eastAsia="ru-RU"/>
              </w:rPr>
              <w:t xml:space="preserve">города </w:t>
            </w:r>
            <w:r w:rsidRPr="009854ED">
              <w:rPr>
                <w:rFonts w:ascii="Times New Roman" w:eastAsia="Times New Roman" w:hAnsi="Times New Roman"/>
                <w:sz w:val="20"/>
                <w:szCs w:val="20"/>
                <w:lang w:eastAsia="ru-RU"/>
              </w:rPr>
              <w:t>на очередной финансовый год;</w:t>
            </w:r>
            <w:r w:rsidRPr="009854ED">
              <w:rPr>
                <w:rFonts w:ascii="Times New Roman" w:eastAsia="Times New Roman" w:hAnsi="Times New Roman"/>
                <w:sz w:val="20"/>
                <w:szCs w:val="20"/>
                <w:lang w:eastAsia="ru-RU"/>
              </w:rPr>
              <w:br w:type="page"/>
            </w:r>
            <w:r w:rsidRPr="009854ED">
              <w:rPr>
                <w:rFonts w:ascii="Times New Roman" w:eastAsia="Times New Roman" w:hAnsi="Times New Roman"/>
                <w:sz w:val="20"/>
                <w:szCs w:val="20"/>
                <w:lang w:eastAsia="ru-RU"/>
              </w:rPr>
              <w:br w:type="page"/>
            </w:r>
          </w:p>
          <w:p w:rsidR="00E709BD" w:rsidRPr="009854ED" w:rsidRDefault="00E709BD" w:rsidP="00483FD3">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 xml:space="preserve"> = 0, если объем расходов </w:t>
            </w:r>
            <w:r>
              <w:rPr>
                <w:rFonts w:ascii="Times New Roman" w:eastAsia="Times New Roman" w:hAnsi="Times New Roman"/>
                <w:sz w:val="20"/>
                <w:szCs w:val="20"/>
                <w:lang w:eastAsia="ru-RU"/>
              </w:rPr>
              <w:t xml:space="preserve">главного распорядителя бюджетных средств, </w:t>
            </w:r>
            <w:r w:rsidRPr="009854ED">
              <w:rPr>
                <w:rFonts w:ascii="Times New Roman" w:eastAsia="Times New Roman" w:hAnsi="Times New Roman"/>
                <w:sz w:val="20"/>
                <w:szCs w:val="20"/>
                <w:lang w:eastAsia="ru-RU"/>
              </w:rPr>
              <w:t>представленных в плановом реестре расходных обязательств на очередной финансовый год</w:t>
            </w:r>
            <w:r>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 xml:space="preserve"> превышает общий объем расходов, предусмотренных </w:t>
            </w:r>
            <w:r>
              <w:rPr>
                <w:rFonts w:ascii="Times New Roman" w:eastAsia="Times New Roman" w:hAnsi="Times New Roman"/>
                <w:sz w:val="20"/>
                <w:szCs w:val="20"/>
                <w:lang w:eastAsia="ru-RU"/>
              </w:rPr>
              <w:t>главному распорядителю бюджетных средств</w:t>
            </w:r>
            <w:r w:rsidRPr="009854ED">
              <w:rPr>
                <w:rFonts w:ascii="Times New Roman" w:eastAsia="Times New Roman" w:hAnsi="Times New Roman"/>
                <w:sz w:val="20"/>
                <w:szCs w:val="20"/>
                <w:lang w:eastAsia="ru-RU"/>
              </w:rPr>
              <w:t xml:space="preserve"> в очередном финансовом году в проекте бюджета</w:t>
            </w:r>
            <w:r w:rsidRPr="009854ED">
              <w:rPr>
                <w:rFonts w:ascii="Arial" w:eastAsia="Times New Roman" w:hAnsi="Arial"/>
                <w:sz w:val="20"/>
                <w:szCs w:val="20"/>
                <w:lang w:eastAsia="ru-RU"/>
              </w:rPr>
              <w:br w:type="page"/>
            </w:r>
            <w:r>
              <w:rPr>
                <w:rFonts w:ascii="Arial" w:eastAsia="Times New Roman" w:hAnsi="Arial"/>
                <w:sz w:val="20"/>
                <w:szCs w:val="20"/>
                <w:lang w:eastAsia="ru-RU"/>
              </w:rPr>
              <w:t xml:space="preserve"> </w:t>
            </w:r>
            <w:r w:rsidRPr="0093221E">
              <w:rPr>
                <w:rFonts w:ascii="Times New Roman" w:eastAsia="Times New Roman" w:hAnsi="Times New Roman"/>
                <w:sz w:val="20"/>
                <w:szCs w:val="20"/>
                <w:lang w:eastAsia="ru-RU"/>
              </w:rPr>
              <w:t>города</w:t>
            </w:r>
          </w:p>
        </w:tc>
        <w:tc>
          <w:tcPr>
            <w:tcW w:w="776" w:type="dxa"/>
            <w:vMerge w:val="restart"/>
            <w:shd w:val="clear" w:color="auto" w:fill="FFFFFF"/>
          </w:tcPr>
          <w:p w:rsidR="00E709B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w:t>
            </w:r>
          </w:p>
          <w:p w:rsidR="00E709BD" w:rsidRPr="009854ED" w:rsidRDefault="00E709BD"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tcPr>
          <w:p w:rsidR="00E709BD" w:rsidRPr="009854ED" w:rsidRDefault="00E709BD" w:rsidP="00A22380">
            <w:pPr>
              <w:spacing w:after="0" w:line="240" w:lineRule="auto"/>
              <w:jc w:val="center"/>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p>
        </w:tc>
        <w:tc>
          <w:tcPr>
            <w:tcW w:w="2414" w:type="dxa"/>
            <w:vMerge w:val="restart"/>
            <w:shd w:val="clear" w:color="auto" w:fill="FFFFFF"/>
          </w:tcPr>
          <w:p w:rsidR="00E709BD" w:rsidRPr="00B80E06" w:rsidRDefault="00E709BD" w:rsidP="00A22380">
            <w:pPr>
              <w:spacing w:after="0" w:line="240" w:lineRule="auto"/>
              <w:jc w:val="center"/>
              <w:rPr>
                <w:rFonts w:ascii="Times New Roman" w:eastAsia="Times New Roman" w:hAnsi="Times New Roman"/>
                <w:sz w:val="20"/>
                <w:szCs w:val="20"/>
                <w:lang w:eastAsia="ru-RU"/>
              </w:rPr>
            </w:pPr>
            <w:r w:rsidRPr="00B80E06">
              <w:rPr>
                <w:rFonts w:ascii="Times New Roman" w:eastAsia="Times New Roman" w:hAnsi="Times New Roman"/>
                <w:sz w:val="20"/>
                <w:szCs w:val="20"/>
                <w:lang w:eastAsia="ru-RU"/>
              </w:rPr>
              <w:t>Плановый реестр расходных обязатель</w:t>
            </w:r>
            <w:proofErr w:type="gramStart"/>
            <w:r w:rsidRPr="00B80E06">
              <w:rPr>
                <w:rFonts w:ascii="Times New Roman" w:eastAsia="Times New Roman" w:hAnsi="Times New Roman"/>
                <w:sz w:val="20"/>
                <w:szCs w:val="20"/>
                <w:lang w:eastAsia="ru-RU"/>
              </w:rPr>
              <w:t>ств гл</w:t>
            </w:r>
            <w:proofErr w:type="gramEnd"/>
            <w:r w:rsidRPr="00B80E06">
              <w:rPr>
                <w:rFonts w:ascii="Times New Roman" w:eastAsia="Times New Roman" w:hAnsi="Times New Roman"/>
                <w:sz w:val="20"/>
                <w:szCs w:val="20"/>
                <w:lang w:eastAsia="ru-RU"/>
              </w:rPr>
              <w:t xml:space="preserve">авного распорядителя </w:t>
            </w:r>
            <w:r w:rsidRPr="00B80E06">
              <w:rPr>
                <w:rFonts w:ascii="Times New Roman" w:eastAsia="Times New Roman" w:hAnsi="Times New Roman"/>
                <w:sz w:val="20"/>
                <w:szCs w:val="20"/>
                <w:lang w:eastAsia="ru-RU"/>
              </w:rPr>
              <w:lastRenderedPageBreak/>
              <w:t>бюджетных средств, постановление администрации города Ставрополя о внесении проекта решения о бюджете города Ставрополя на очередной год в Ставропольскую городскую Думу</w:t>
            </w:r>
          </w:p>
          <w:p w:rsidR="00E709BD" w:rsidRPr="00B80E06" w:rsidRDefault="00E709BD" w:rsidP="00A22380">
            <w:pPr>
              <w:jc w:val="center"/>
              <w:rPr>
                <w:rFonts w:ascii="Times New Roman" w:eastAsia="Times New Roman" w:hAnsi="Times New Roman"/>
                <w:sz w:val="20"/>
                <w:szCs w:val="20"/>
                <w:lang w:eastAsia="ru-RU"/>
              </w:rPr>
            </w:pPr>
          </w:p>
        </w:tc>
        <w:tc>
          <w:tcPr>
            <w:tcW w:w="2277" w:type="dxa"/>
            <w:vMerge w:val="restart"/>
            <w:shd w:val="clear" w:color="auto" w:fill="FFFFFF"/>
          </w:tcPr>
          <w:p w:rsidR="00E709BD" w:rsidRPr="009854ED" w:rsidRDefault="00E709BD" w:rsidP="00483FD3">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 xml:space="preserve">Значение показателя отражает, насколько полно финансируются </w:t>
            </w:r>
            <w:r w:rsidRPr="009854ED">
              <w:rPr>
                <w:rFonts w:ascii="Times New Roman" w:eastAsia="Times New Roman" w:hAnsi="Times New Roman"/>
                <w:sz w:val="20"/>
                <w:szCs w:val="20"/>
                <w:lang w:eastAsia="ru-RU"/>
              </w:rPr>
              <w:lastRenderedPageBreak/>
              <w:t xml:space="preserve">расходные обязательства </w:t>
            </w:r>
            <w:r>
              <w:rPr>
                <w:rFonts w:ascii="Times New Roman" w:eastAsia="Times New Roman" w:hAnsi="Times New Roman"/>
                <w:sz w:val="20"/>
                <w:szCs w:val="20"/>
                <w:lang w:eastAsia="ru-RU"/>
              </w:rPr>
              <w:t xml:space="preserve">города Ставрополя, </w:t>
            </w:r>
            <w:r w:rsidRPr="009854ED">
              <w:rPr>
                <w:rFonts w:ascii="Times New Roman" w:eastAsia="Times New Roman" w:hAnsi="Times New Roman"/>
                <w:sz w:val="20"/>
                <w:szCs w:val="20"/>
                <w:lang w:eastAsia="ru-RU"/>
              </w:rPr>
              <w:t xml:space="preserve">закрепленные в реестре соответствующего </w:t>
            </w:r>
            <w:r>
              <w:rPr>
                <w:rFonts w:ascii="Times New Roman" w:eastAsia="Times New Roman" w:hAnsi="Times New Roman"/>
                <w:sz w:val="20"/>
                <w:szCs w:val="20"/>
                <w:lang w:eastAsia="ru-RU"/>
              </w:rPr>
              <w:t>главного распорядителя бюджетных средств</w:t>
            </w:r>
            <w:r w:rsidRPr="009854ED">
              <w:rPr>
                <w:rFonts w:ascii="Times New Roman" w:eastAsia="Times New Roman" w:hAnsi="Times New Roman"/>
                <w:sz w:val="20"/>
                <w:szCs w:val="20"/>
                <w:lang w:eastAsia="ru-RU"/>
              </w:rPr>
              <w:t>. Наличи</w:t>
            </w:r>
            <w:r>
              <w:rPr>
                <w:rFonts w:ascii="Times New Roman" w:eastAsia="Times New Roman" w:hAnsi="Times New Roman"/>
                <w:sz w:val="20"/>
                <w:szCs w:val="20"/>
                <w:lang w:eastAsia="ru-RU"/>
              </w:rPr>
              <w:t>е неисполняемых расходных обяза</w:t>
            </w:r>
            <w:r w:rsidRPr="009854ED">
              <w:rPr>
                <w:rFonts w:ascii="Times New Roman" w:eastAsia="Times New Roman" w:hAnsi="Times New Roman"/>
                <w:sz w:val="20"/>
                <w:szCs w:val="20"/>
                <w:lang w:eastAsia="ru-RU"/>
              </w:rPr>
              <w:t xml:space="preserve">тельств </w:t>
            </w:r>
            <w:r>
              <w:rPr>
                <w:rFonts w:ascii="Times New Roman" w:eastAsia="Times New Roman" w:hAnsi="Times New Roman"/>
                <w:sz w:val="20"/>
                <w:szCs w:val="20"/>
                <w:lang w:eastAsia="ru-RU"/>
              </w:rPr>
              <w:t xml:space="preserve">бюджета города </w:t>
            </w:r>
            <w:r w:rsidRPr="009854ED">
              <w:rPr>
                <w:rFonts w:ascii="Times New Roman" w:eastAsia="Times New Roman" w:hAnsi="Times New Roman"/>
                <w:sz w:val="20"/>
                <w:szCs w:val="20"/>
                <w:lang w:eastAsia="ru-RU"/>
              </w:rPr>
              <w:t>(в т.ч. финансируемых не в полном объеме) свидетельствует о необходимости проведения  анализа целесообразности осуществления данных расходов, внесения изменений в соответствующие нормативные правовые акты с целью оптимизации объема и структуры реестра расходных обязатель</w:t>
            </w:r>
            <w:proofErr w:type="gramStart"/>
            <w:r w:rsidRPr="009854ED">
              <w:rPr>
                <w:rFonts w:ascii="Times New Roman" w:eastAsia="Times New Roman" w:hAnsi="Times New Roman"/>
                <w:sz w:val="20"/>
                <w:szCs w:val="20"/>
                <w:lang w:eastAsia="ru-RU"/>
              </w:rPr>
              <w:t xml:space="preserve">ств </w:t>
            </w:r>
            <w:r>
              <w:rPr>
                <w:rFonts w:ascii="Times New Roman" w:eastAsia="Times New Roman" w:hAnsi="Times New Roman"/>
                <w:sz w:val="20"/>
                <w:szCs w:val="20"/>
                <w:lang w:eastAsia="ru-RU"/>
              </w:rPr>
              <w:t>гл</w:t>
            </w:r>
            <w:proofErr w:type="gramEnd"/>
            <w:r>
              <w:rPr>
                <w:rFonts w:ascii="Times New Roman" w:eastAsia="Times New Roman" w:hAnsi="Times New Roman"/>
                <w:sz w:val="20"/>
                <w:szCs w:val="20"/>
                <w:lang w:eastAsia="ru-RU"/>
              </w:rPr>
              <w:t>авных распорядителей бюджетных средств</w:t>
            </w:r>
            <w:r w:rsidRPr="009854ED">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br w:type="page"/>
            </w:r>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 xml:space="preserve">Целевым ориентиром для </w:t>
            </w:r>
            <w:r>
              <w:rPr>
                <w:rFonts w:ascii="Times New Roman" w:eastAsia="Times New Roman" w:hAnsi="Times New Roman"/>
                <w:sz w:val="20"/>
                <w:szCs w:val="20"/>
                <w:lang w:eastAsia="ru-RU"/>
              </w:rPr>
              <w:t>главных распорядителей бюджетных средств</w:t>
            </w:r>
            <w:r w:rsidRPr="009854ED">
              <w:rPr>
                <w:rFonts w:ascii="Times New Roman" w:eastAsia="Times New Roman" w:hAnsi="Times New Roman"/>
                <w:sz w:val="20"/>
                <w:szCs w:val="20"/>
                <w:lang w:eastAsia="ru-RU"/>
              </w:rPr>
              <w:t xml:space="preserve"> является значение показателя, равное 100%</w:t>
            </w:r>
            <w:r w:rsidRPr="009854ED">
              <w:rPr>
                <w:rFonts w:ascii="Times New Roman" w:eastAsia="Times New Roman" w:hAnsi="Times New Roman"/>
                <w:sz w:val="20"/>
                <w:szCs w:val="20"/>
                <w:lang w:eastAsia="ru-RU"/>
              </w:rPr>
              <w:br w:type="page"/>
            </w:r>
            <w:r w:rsidRPr="009854ED">
              <w:rPr>
                <w:rFonts w:ascii="Arial" w:eastAsia="Times New Roman" w:hAnsi="Arial"/>
                <w:sz w:val="20"/>
                <w:szCs w:val="20"/>
                <w:lang w:eastAsia="ru-RU"/>
              </w:rPr>
              <w:t> </w:t>
            </w:r>
          </w:p>
        </w:tc>
        <w:tc>
          <w:tcPr>
            <w:tcW w:w="1060" w:type="dxa"/>
            <w:vMerge w:val="restart"/>
            <w:shd w:val="clear" w:color="auto" w:fill="FFFFFF"/>
          </w:tcPr>
          <w:p w:rsidR="00E709BD" w:rsidRDefault="00E709BD"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25</w:t>
            </w:r>
          </w:p>
          <w:p w:rsidR="00E709BD" w:rsidRDefault="00E709BD" w:rsidP="00A22380">
            <w:pPr>
              <w:spacing w:after="0" w:line="240" w:lineRule="auto"/>
              <w:jc w:val="center"/>
              <w:rPr>
                <w:rFonts w:ascii="Times New Roman" w:eastAsia="Times New Roman" w:hAnsi="Times New Roman"/>
                <w:sz w:val="20"/>
                <w:szCs w:val="20"/>
                <w:lang w:eastAsia="ru-RU"/>
              </w:rPr>
            </w:pPr>
          </w:p>
          <w:p w:rsidR="00E709BD" w:rsidRPr="009854ED" w:rsidRDefault="00E709BD" w:rsidP="00A22380">
            <w:pPr>
              <w:rPr>
                <w:rFonts w:ascii="Times New Roman" w:eastAsia="Times New Roman" w:hAnsi="Times New Roman"/>
                <w:sz w:val="20"/>
                <w:szCs w:val="20"/>
                <w:lang w:eastAsia="ru-RU"/>
              </w:rPr>
            </w:pPr>
          </w:p>
        </w:tc>
      </w:tr>
      <w:tr w:rsidR="00E709BD" w:rsidRPr="009854ED" w:rsidTr="002B427C">
        <w:trPr>
          <w:trHeight w:val="20"/>
        </w:trPr>
        <w:tc>
          <w:tcPr>
            <w:tcW w:w="4253"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c>
          <w:tcPr>
            <w:tcW w:w="3668" w:type="dxa"/>
            <w:shd w:val="clear" w:color="auto" w:fill="FFFFFF"/>
          </w:tcPr>
          <w:p w:rsidR="00E709BD" w:rsidRPr="009854ED" w:rsidRDefault="00E709BD" w:rsidP="00A22380">
            <w:pPr>
              <w:spacing w:after="0" w:line="240" w:lineRule="auto"/>
              <w:jc w:val="both"/>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 &lt; 20%</w:t>
            </w:r>
          </w:p>
        </w:tc>
        <w:tc>
          <w:tcPr>
            <w:tcW w:w="776" w:type="dxa"/>
            <w:vMerge/>
            <w:shd w:val="clear" w:color="auto" w:fill="FFFFFF"/>
          </w:tcPr>
          <w:p w:rsidR="00E709BD" w:rsidRPr="009854ED" w:rsidRDefault="00E709BD" w:rsidP="00A22380">
            <w:pPr>
              <w:jc w:val="both"/>
              <w:rPr>
                <w:rFonts w:ascii="Times New Roman" w:eastAsia="Times New Roman" w:hAnsi="Times New Roman"/>
                <w:sz w:val="20"/>
                <w:szCs w:val="20"/>
                <w:lang w:eastAsia="ru-RU"/>
              </w:rPr>
            </w:pPr>
          </w:p>
        </w:tc>
        <w:tc>
          <w:tcPr>
            <w:tcW w:w="720" w:type="dxa"/>
            <w:shd w:val="clear" w:color="auto" w:fill="FFFFFF"/>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414"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c>
          <w:tcPr>
            <w:tcW w:w="2277"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c>
          <w:tcPr>
            <w:tcW w:w="1060"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r>
      <w:tr w:rsidR="00E709BD" w:rsidRPr="009854ED" w:rsidTr="002B427C">
        <w:trPr>
          <w:trHeight w:val="20"/>
        </w:trPr>
        <w:tc>
          <w:tcPr>
            <w:tcW w:w="4253"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c>
          <w:tcPr>
            <w:tcW w:w="3668" w:type="dxa"/>
            <w:shd w:val="clear" w:color="auto" w:fill="FFFFFF"/>
          </w:tcPr>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 ≥ 20%</w:t>
            </w:r>
          </w:p>
        </w:tc>
        <w:tc>
          <w:tcPr>
            <w:tcW w:w="776" w:type="dxa"/>
            <w:vMerge/>
            <w:shd w:val="clear" w:color="auto" w:fill="FFFFFF"/>
          </w:tcPr>
          <w:p w:rsidR="00E709BD" w:rsidRPr="009854ED" w:rsidRDefault="00E709BD" w:rsidP="00A22380">
            <w:pPr>
              <w:jc w:val="both"/>
              <w:rPr>
                <w:rFonts w:ascii="Times New Roman" w:eastAsia="Times New Roman" w:hAnsi="Times New Roman"/>
                <w:sz w:val="20"/>
                <w:szCs w:val="20"/>
                <w:lang w:eastAsia="ru-RU"/>
              </w:rPr>
            </w:pPr>
          </w:p>
        </w:tc>
        <w:tc>
          <w:tcPr>
            <w:tcW w:w="720" w:type="dxa"/>
            <w:shd w:val="clear" w:color="auto" w:fill="FFFFFF"/>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414"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c>
          <w:tcPr>
            <w:tcW w:w="2277"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c>
          <w:tcPr>
            <w:tcW w:w="1060"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r>
      <w:tr w:rsidR="00E709BD" w:rsidRPr="009854ED" w:rsidTr="002B427C">
        <w:trPr>
          <w:trHeight w:val="20"/>
        </w:trPr>
        <w:tc>
          <w:tcPr>
            <w:tcW w:w="4253"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c>
          <w:tcPr>
            <w:tcW w:w="3668" w:type="dxa"/>
            <w:shd w:val="clear" w:color="auto" w:fill="FFFFFF"/>
          </w:tcPr>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 ≥ 50%</w:t>
            </w:r>
          </w:p>
        </w:tc>
        <w:tc>
          <w:tcPr>
            <w:tcW w:w="776" w:type="dxa"/>
            <w:vMerge/>
            <w:shd w:val="clear" w:color="auto" w:fill="FFFFFF"/>
          </w:tcPr>
          <w:p w:rsidR="00E709BD" w:rsidRPr="009854ED" w:rsidRDefault="00E709BD" w:rsidP="00A22380">
            <w:pPr>
              <w:jc w:val="both"/>
              <w:rPr>
                <w:rFonts w:ascii="Times New Roman" w:eastAsia="Times New Roman" w:hAnsi="Times New Roman"/>
                <w:sz w:val="20"/>
                <w:szCs w:val="20"/>
                <w:lang w:eastAsia="ru-RU"/>
              </w:rPr>
            </w:pPr>
          </w:p>
        </w:tc>
        <w:tc>
          <w:tcPr>
            <w:tcW w:w="720" w:type="dxa"/>
            <w:shd w:val="clear" w:color="auto" w:fill="FFFFFF"/>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414"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c>
          <w:tcPr>
            <w:tcW w:w="2277"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c>
          <w:tcPr>
            <w:tcW w:w="1060"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r>
      <w:tr w:rsidR="00E709BD" w:rsidRPr="009854ED" w:rsidTr="002B427C">
        <w:trPr>
          <w:trHeight w:val="20"/>
        </w:trPr>
        <w:tc>
          <w:tcPr>
            <w:tcW w:w="4253"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c>
          <w:tcPr>
            <w:tcW w:w="3668" w:type="dxa"/>
            <w:shd w:val="clear" w:color="auto" w:fill="FFFFFF"/>
          </w:tcPr>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 ≥ 70%</w:t>
            </w:r>
          </w:p>
        </w:tc>
        <w:tc>
          <w:tcPr>
            <w:tcW w:w="776" w:type="dxa"/>
            <w:vMerge/>
            <w:shd w:val="clear" w:color="auto" w:fill="FFFFFF"/>
          </w:tcPr>
          <w:p w:rsidR="00E709BD" w:rsidRPr="009854ED" w:rsidRDefault="00E709BD" w:rsidP="00A22380">
            <w:pPr>
              <w:jc w:val="both"/>
              <w:rPr>
                <w:rFonts w:ascii="Times New Roman" w:eastAsia="Times New Roman" w:hAnsi="Times New Roman"/>
                <w:sz w:val="20"/>
                <w:szCs w:val="20"/>
                <w:lang w:eastAsia="ru-RU"/>
              </w:rPr>
            </w:pPr>
          </w:p>
        </w:tc>
        <w:tc>
          <w:tcPr>
            <w:tcW w:w="720" w:type="dxa"/>
            <w:shd w:val="clear" w:color="auto" w:fill="FFFFFF"/>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414"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c>
          <w:tcPr>
            <w:tcW w:w="2277"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c>
          <w:tcPr>
            <w:tcW w:w="1060"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r>
      <w:tr w:rsidR="00E709BD" w:rsidRPr="009854ED" w:rsidTr="002B427C">
        <w:trPr>
          <w:trHeight w:val="20"/>
        </w:trPr>
        <w:tc>
          <w:tcPr>
            <w:tcW w:w="4253"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c>
          <w:tcPr>
            <w:tcW w:w="3668" w:type="dxa"/>
            <w:shd w:val="clear" w:color="auto" w:fill="FFFFFF"/>
          </w:tcPr>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 ≥ 90%</w:t>
            </w:r>
          </w:p>
        </w:tc>
        <w:tc>
          <w:tcPr>
            <w:tcW w:w="776" w:type="dxa"/>
            <w:vMerge/>
            <w:shd w:val="clear" w:color="auto" w:fill="FFFFFF"/>
          </w:tcPr>
          <w:p w:rsidR="00E709BD" w:rsidRPr="009854ED" w:rsidRDefault="00E709BD" w:rsidP="00A22380">
            <w:pPr>
              <w:jc w:val="both"/>
              <w:rPr>
                <w:rFonts w:ascii="Times New Roman" w:eastAsia="Times New Roman" w:hAnsi="Times New Roman"/>
                <w:sz w:val="20"/>
                <w:szCs w:val="20"/>
                <w:lang w:eastAsia="ru-RU"/>
              </w:rPr>
            </w:pPr>
          </w:p>
        </w:tc>
        <w:tc>
          <w:tcPr>
            <w:tcW w:w="720" w:type="dxa"/>
            <w:shd w:val="clear" w:color="auto" w:fill="FFFFFF"/>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414"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c>
          <w:tcPr>
            <w:tcW w:w="2277"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c>
          <w:tcPr>
            <w:tcW w:w="1060"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r>
      <w:tr w:rsidR="00E709BD" w:rsidRPr="009854ED" w:rsidTr="00692D5A">
        <w:trPr>
          <w:trHeight w:val="20"/>
        </w:trPr>
        <w:tc>
          <w:tcPr>
            <w:tcW w:w="4253" w:type="dxa"/>
            <w:vMerge/>
            <w:tcBorders>
              <w:bottom w:val="single" w:sz="4" w:space="0" w:color="auto"/>
            </w:tcBorders>
            <w:shd w:val="clear" w:color="auto" w:fill="FFFFFF"/>
            <w:noWrap/>
            <w:vAlign w:val="bottom"/>
          </w:tcPr>
          <w:p w:rsidR="00E709BD" w:rsidRPr="009854ED" w:rsidRDefault="00E709BD" w:rsidP="00A22380">
            <w:pPr>
              <w:spacing w:after="0" w:line="240" w:lineRule="auto"/>
              <w:rPr>
                <w:rFonts w:ascii="Arial" w:eastAsia="Times New Roman" w:hAnsi="Arial"/>
                <w:sz w:val="20"/>
                <w:szCs w:val="20"/>
                <w:lang w:eastAsia="ru-RU"/>
              </w:rPr>
            </w:pPr>
          </w:p>
        </w:tc>
        <w:tc>
          <w:tcPr>
            <w:tcW w:w="3668" w:type="dxa"/>
            <w:tcBorders>
              <w:bottom w:val="single" w:sz="4" w:space="0" w:color="auto"/>
            </w:tcBorders>
            <w:shd w:val="clear" w:color="auto" w:fill="FFFFFF"/>
          </w:tcPr>
          <w:p w:rsidR="00E709BD" w:rsidRPr="009854E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 = 100%</w:t>
            </w:r>
          </w:p>
        </w:tc>
        <w:tc>
          <w:tcPr>
            <w:tcW w:w="776" w:type="dxa"/>
            <w:vMerge/>
            <w:tcBorders>
              <w:bottom w:val="single" w:sz="4" w:space="0" w:color="auto"/>
            </w:tcBorders>
            <w:shd w:val="clear" w:color="auto" w:fill="FFFFFF"/>
          </w:tcPr>
          <w:p w:rsidR="00E709BD" w:rsidRPr="009854ED" w:rsidRDefault="00E709BD" w:rsidP="00A22380">
            <w:pPr>
              <w:spacing w:after="0" w:line="240" w:lineRule="auto"/>
              <w:jc w:val="both"/>
              <w:rPr>
                <w:rFonts w:ascii="Times New Roman" w:eastAsia="Times New Roman" w:hAnsi="Times New Roman"/>
                <w:sz w:val="20"/>
                <w:szCs w:val="20"/>
                <w:lang w:eastAsia="ru-RU"/>
              </w:rPr>
            </w:pPr>
          </w:p>
        </w:tc>
        <w:tc>
          <w:tcPr>
            <w:tcW w:w="720" w:type="dxa"/>
            <w:tcBorders>
              <w:bottom w:val="single" w:sz="4" w:space="0" w:color="auto"/>
            </w:tcBorders>
            <w:shd w:val="clear" w:color="auto" w:fill="FFFFFF"/>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414" w:type="dxa"/>
            <w:vMerge/>
            <w:tcBorders>
              <w:bottom w:val="single" w:sz="4" w:space="0" w:color="auto"/>
            </w:tcBorders>
            <w:shd w:val="clear" w:color="auto" w:fill="FFFFFF"/>
            <w:noWrap/>
            <w:vAlign w:val="bottom"/>
          </w:tcPr>
          <w:p w:rsidR="00E709BD" w:rsidRPr="009854ED" w:rsidRDefault="00E709BD" w:rsidP="00A22380">
            <w:pPr>
              <w:spacing w:after="0" w:line="240" w:lineRule="auto"/>
              <w:rPr>
                <w:rFonts w:ascii="Arial" w:eastAsia="Times New Roman" w:hAnsi="Arial"/>
                <w:sz w:val="20"/>
                <w:szCs w:val="20"/>
                <w:lang w:eastAsia="ru-RU"/>
              </w:rPr>
            </w:pPr>
          </w:p>
        </w:tc>
        <w:tc>
          <w:tcPr>
            <w:tcW w:w="2277" w:type="dxa"/>
            <w:vMerge/>
            <w:tcBorders>
              <w:bottom w:val="single" w:sz="4" w:space="0" w:color="auto"/>
            </w:tcBorders>
            <w:shd w:val="clear" w:color="auto" w:fill="FFFFFF"/>
            <w:noWrap/>
            <w:vAlign w:val="bottom"/>
          </w:tcPr>
          <w:p w:rsidR="00E709BD" w:rsidRPr="009854ED" w:rsidRDefault="00E709BD" w:rsidP="00A22380">
            <w:pPr>
              <w:spacing w:after="0" w:line="240" w:lineRule="auto"/>
              <w:rPr>
                <w:rFonts w:ascii="Arial" w:eastAsia="Times New Roman" w:hAnsi="Arial"/>
                <w:sz w:val="20"/>
                <w:szCs w:val="20"/>
                <w:lang w:eastAsia="ru-RU"/>
              </w:rPr>
            </w:pPr>
          </w:p>
        </w:tc>
        <w:tc>
          <w:tcPr>
            <w:tcW w:w="1060" w:type="dxa"/>
            <w:vMerge/>
            <w:tcBorders>
              <w:bottom w:val="single" w:sz="4" w:space="0" w:color="auto"/>
            </w:tcBorders>
            <w:shd w:val="clear" w:color="auto" w:fill="FFFFFF"/>
            <w:noWrap/>
            <w:vAlign w:val="bottom"/>
          </w:tcPr>
          <w:p w:rsidR="00E709BD" w:rsidRPr="009854ED" w:rsidRDefault="00E709BD" w:rsidP="00A22380">
            <w:pPr>
              <w:spacing w:after="0" w:line="240" w:lineRule="auto"/>
              <w:rPr>
                <w:rFonts w:ascii="Arial" w:eastAsia="Times New Roman" w:hAnsi="Arial"/>
                <w:sz w:val="20"/>
                <w:szCs w:val="20"/>
                <w:lang w:eastAsia="ru-RU"/>
              </w:rPr>
            </w:pPr>
          </w:p>
        </w:tc>
      </w:tr>
      <w:tr w:rsidR="00E709BD" w:rsidRPr="009854ED" w:rsidTr="00692D5A">
        <w:trPr>
          <w:trHeight w:val="20"/>
        </w:trPr>
        <w:tc>
          <w:tcPr>
            <w:tcW w:w="4253" w:type="dxa"/>
            <w:vMerge w:val="restart"/>
            <w:tcBorders>
              <w:bottom w:val="nil"/>
            </w:tcBorders>
            <w:shd w:val="clear" w:color="auto" w:fill="FFFFFF"/>
          </w:tcPr>
          <w:p w:rsidR="00E709BD" w:rsidRDefault="00DB232C" w:rsidP="00A22380">
            <w:pPr>
              <w:spacing w:after="0" w:line="240" w:lineRule="auto"/>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pict>
                <v:shapetype id="_x0000_t32" coordsize="21600,21600" o:spt="32" o:oned="t" path="m,l21600,21600e" filled="f">
                  <v:path arrowok="t" fillok="f" o:connecttype="none"/>
                  <o:lock v:ext="edit" shapetype="t"/>
                </v:shapetype>
                <v:shape id="_x0000_s1038" type="#_x0000_t32" style="position:absolute;margin-left:-5.8pt;margin-top:57.8pt;width:759pt;height:0;z-index:251661312;mso-position-horizontal-relative:text;mso-position-vertical-relative:text" o:connectortype="straight"/>
              </w:pict>
            </w:r>
            <w:r w:rsidR="00E709BD">
              <w:rPr>
                <w:rFonts w:ascii="Times New Roman" w:eastAsia="Times New Roman" w:hAnsi="Times New Roman"/>
                <w:sz w:val="20"/>
                <w:szCs w:val="20"/>
                <w:lang w:eastAsia="ru-RU"/>
              </w:rPr>
              <w:t>9</w:t>
            </w:r>
            <w:r w:rsidR="00E709BD" w:rsidRPr="009854ED">
              <w:rPr>
                <w:rFonts w:ascii="Times New Roman" w:eastAsia="Times New Roman" w:hAnsi="Times New Roman"/>
                <w:sz w:val="20"/>
                <w:szCs w:val="20"/>
                <w:lang w:eastAsia="ru-RU"/>
              </w:rPr>
              <w:t xml:space="preserve">.4. Своевременность </w:t>
            </w:r>
            <w:proofErr w:type="gramStart"/>
            <w:r w:rsidR="00E709BD" w:rsidRPr="009854ED">
              <w:rPr>
                <w:rFonts w:ascii="Times New Roman" w:eastAsia="Times New Roman" w:hAnsi="Times New Roman"/>
                <w:sz w:val="20"/>
                <w:szCs w:val="20"/>
                <w:lang w:eastAsia="ru-RU"/>
              </w:rPr>
              <w:t>представления обосновани</w:t>
            </w:r>
            <w:r w:rsidR="00E709BD">
              <w:rPr>
                <w:rFonts w:ascii="Times New Roman" w:eastAsia="Times New Roman" w:hAnsi="Times New Roman"/>
                <w:sz w:val="20"/>
                <w:szCs w:val="20"/>
                <w:lang w:eastAsia="ru-RU"/>
              </w:rPr>
              <w:t>й</w:t>
            </w:r>
            <w:r w:rsidR="00E709BD" w:rsidRPr="009854ED">
              <w:rPr>
                <w:rFonts w:ascii="Times New Roman" w:eastAsia="Times New Roman" w:hAnsi="Times New Roman"/>
                <w:sz w:val="20"/>
                <w:szCs w:val="20"/>
                <w:lang w:eastAsia="ru-RU"/>
              </w:rPr>
              <w:t xml:space="preserve"> бюджетных ассигнований </w:t>
            </w:r>
            <w:r w:rsidR="00E709BD">
              <w:rPr>
                <w:rFonts w:ascii="Times New Roman" w:hAnsi="Times New Roman"/>
                <w:sz w:val="20"/>
                <w:szCs w:val="20"/>
              </w:rPr>
              <w:t>главного распорядителя бюджетных средств</w:t>
            </w:r>
            <w:proofErr w:type="gramEnd"/>
            <w:r w:rsidR="00E709BD">
              <w:rPr>
                <w:rFonts w:ascii="Times New Roman" w:eastAsia="Times New Roman" w:hAnsi="Times New Roman"/>
                <w:sz w:val="20"/>
                <w:szCs w:val="20"/>
                <w:lang w:eastAsia="ru-RU"/>
              </w:rPr>
              <w:t xml:space="preserve"> </w:t>
            </w:r>
            <w:r w:rsidR="00E709BD" w:rsidRPr="009854ED">
              <w:rPr>
                <w:rFonts w:ascii="Times New Roman" w:eastAsia="Times New Roman" w:hAnsi="Times New Roman"/>
                <w:sz w:val="20"/>
                <w:szCs w:val="20"/>
                <w:lang w:eastAsia="ru-RU"/>
              </w:rPr>
              <w:t xml:space="preserve">на очередной финансовый год в </w:t>
            </w:r>
            <w:r w:rsidR="00E709BD">
              <w:rPr>
                <w:rFonts w:ascii="Times New Roman" w:eastAsia="Times New Roman" w:hAnsi="Times New Roman"/>
                <w:sz w:val="20"/>
                <w:szCs w:val="20"/>
                <w:lang w:eastAsia="ru-RU"/>
              </w:rPr>
              <w:t xml:space="preserve">комитет финансов и бюджета администрации города </w:t>
            </w:r>
            <w:r w:rsidR="00E709BD">
              <w:rPr>
                <w:rFonts w:ascii="Times New Roman" w:eastAsia="Times New Roman" w:hAnsi="Times New Roman"/>
                <w:sz w:val="20"/>
                <w:szCs w:val="20"/>
                <w:lang w:eastAsia="ru-RU"/>
              </w:rPr>
              <w:lastRenderedPageBreak/>
              <w:t>Ставрополя</w:t>
            </w:r>
          </w:p>
          <w:p w:rsidR="00E709BD" w:rsidRDefault="00E709BD" w:rsidP="00A22380">
            <w:pPr>
              <w:spacing w:after="0" w:line="240" w:lineRule="auto"/>
              <w:rPr>
                <w:rFonts w:ascii="Times New Roman" w:eastAsia="Times New Roman" w:hAnsi="Times New Roman"/>
                <w:sz w:val="20"/>
                <w:szCs w:val="20"/>
                <w:lang w:eastAsia="ru-RU"/>
              </w:rPr>
            </w:pPr>
          </w:p>
          <w:p w:rsidR="00E709BD" w:rsidRPr="009854ED" w:rsidRDefault="00E709BD" w:rsidP="00A22380">
            <w:pPr>
              <w:spacing w:after="0" w:line="240" w:lineRule="auto"/>
              <w:rPr>
                <w:rFonts w:ascii="Times New Roman" w:eastAsia="Times New Roman" w:hAnsi="Times New Roman"/>
                <w:sz w:val="20"/>
                <w:szCs w:val="20"/>
                <w:lang w:eastAsia="ru-RU"/>
              </w:rPr>
            </w:pPr>
          </w:p>
        </w:tc>
        <w:tc>
          <w:tcPr>
            <w:tcW w:w="3668" w:type="dxa"/>
            <w:tcBorders>
              <w:bottom w:val="nil"/>
            </w:tcBorders>
            <w:shd w:val="clear" w:color="auto" w:fill="FFFFFF"/>
          </w:tcPr>
          <w:p w:rsidR="00E709BD" w:rsidRDefault="00E709BD" w:rsidP="00A22380">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lastRenderedPageBreak/>
              <w:t>Р</w:t>
            </w:r>
            <w:proofErr w:type="gramEnd"/>
            <w:r w:rsidRPr="009854ED">
              <w:rPr>
                <w:rFonts w:ascii="Times New Roman" w:eastAsia="Times New Roman" w:hAnsi="Times New Roman"/>
                <w:sz w:val="20"/>
                <w:szCs w:val="20"/>
                <w:lang w:eastAsia="ru-RU"/>
              </w:rPr>
              <w:t xml:space="preserve"> - количество дней отклонения даты регистрации сопроводительного письма руководителя (заместителя руководителя)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к которому </w:t>
            </w:r>
            <w:r w:rsidRPr="009854ED">
              <w:rPr>
                <w:rFonts w:ascii="Times New Roman" w:eastAsia="Times New Roman" w:hAnsi="Times New Roman"/>
                <w:sz w:val="20"/>
                <w:szCs w:val="20"/>
                <w:lang w:eastAsia="ru-RU"/>
              </w:rPr>
              <w:lastRenderedPageBreak/>
              <w:t xml:space="preserve">приложено обоснование бюджетных ассигнований </w:t>
            </w:r>
            <w:r>
              <w:rPr>
                <w:rFonts w:ascii="Times New Roman" w:hAnsi="Times New Roman"/>
                <w:sz w:val="20"/>
                <w:szCs w:val="20"/>
              </w:rPr>
              <w:t>главного распорядителя бюджетных средств</w:t>
            </w:r>
            <w:r>
              <w:rPr>
                <w:rFonts w:ascii="Times New Roman" w:eastAsia="Times New Roman" w:hAnsi="Times New Roman"/>
                <w:sz w:val="20"/>
                <w:szCs w:val="20"/>
                <w:lang w:eastAsia="ru-RU"/>
              </w:rPr>
              <w:t xml:space="preserve"> </w:t>
            </w:r>
            <w:r w:rsidRPr="009854ED">
              <w:rPr>
                <w:rFonts w:ascii="Times New Roman" w:eastAsia="Times New Roman" w:hAnsi="Times New Roman"/>
                <w:sz w:val="20"/>
                <w:szCs w:val="20"/>
                <w:lang w:eastAsia="ru-RU"/>
              </w:rPr>
              <w:t xml:space="preserve">на очередной финансовый год, в </w:t>
            </w:r>
            <w:r>
              <w:rPr>
                <w:rFonts w:ascii="Times New Roman" w:eastAsia="Times New Roman" w:hAnsi="Times New Roman"/>
                <w:sz w:val="20"/>
                <w:szCs w:val="20"/>
                <w:lang w:eastAsia="ru-RU"/>
              </w:rPr>
              <w:t>комитет финансов и бюджета администрации города Ставрополя</w:t>
            </w:r>
            <w:r w:rsidRPr="009854ED">
              <w:rPr>
                <w:rFonts w:ascii="Times New Roman" w:eastAsia="Times New Roman" w:hAnsi="Times New Roman"/>
                <w:sz w:val="20"/>
                <w:szCs w:val="20"/>
                <w:lang w:eastAsia="ru-RU"/>
              </w:rPr>
              <w:t xml:space="preserve"> от даты представления обоснования бюджетных ассигнований, установленной в </w:t>
            </w:r>
            <w:r>
              <w:rPr>
                <w:rFonts w:ascii="Times New Roman" w:eastAsia="Times New Roman" w:hAnsi="Times New Roman"/>
                <w:sz w:val="20"/>
                <w:szCs w:val="20"/>
                <w:lang w:eastAsia="ru-RU"/>
              </w:rPr>
              <w:t>комитетом финансов и бюджета администрации города Ставрополя;</w:t>
            </w:r>
            <w:r w:rsidRPr="009854ED">
              <w:rPr>
                <w:rFonts w:ascii="Times New Roman" w:eastAsia="Times New Roman" w:hAnsi="Times New Roman"/>
                <w:sz w:val="20"/>
                <w:szCs w:val="20"/>
                <w:lang w:eastAsia="ru-RU"/>
              </w:rPr>
              <w:t xml:space="preserve"> </w:t>
            </w:r>
          </w:p>
          <w:p w:rsidR="00E709BD" w:rsidRPr="009854ED" w:rsidRDefault="00E709BD" w:rsidP="0088005B">
            <w:pPr>
              <w:spacing w:after="0" w:line="240" w:lineRule="auto"/>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 xml:space="preserve">=0 в случае представления обоснования бюджетных ассигнований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в срок</w:t>
            </w:r>
            <w:r>
              <w:rPr>
                <w:rFonts w:ascii="Times New Roman" w:eastAsia="Times New Roman" w:hAnsi="Times New Roman"/>
                <w:sz w:val="20"/>
                <w:szCs w:val="20"/>
                <w:lang w:eastAsia="ru-RU"/>
              </w:rPr>
              <w:t>,</w:t>
            </w:r>
            <w:r w:rsidRPr="009854ED">
              <w:rPr>
                <w:rFonts w:ascii="Times New Roman" w:eastAsia="Times New Roman" w:hAnsi="Times New Roman"/>
                <w:sz w:val="20"/>
                <w:szCs w:val="20"/>
                <w:lang w:eastAsia="ru-RU"/>
              </w:rPr>
              <w:t xml:space="preserve"> установленный </w:t>
            </w:r>
            <w:r>
              <w:rPr>
                <w:rFonts w:ascii="Times New Roman" w:eastAsia="Times New Roman" w:hAnsi="Times New Roman"/>
                <w:sz w:val="20"/>
                <w:szCs w:val="20"/>
                <w:lang w:eastAsia="ru-RU"/>
              </w:rPr>
              <w:t>комитетом финансов и бюджета администрации города Ставрополя</w:t>
            </w:r>
            <w:r w:rsidRPr="009854ED">
              <w:rPr>
                <w:rFonts w:ascii="Times New Roman" w:eastAsia="Times New Roman" w:hAnsi="Times New Roman"/>
                <w:sz w:val="20"/>
                <w:szCs w:val="20"/>
                <w:lang w:eastAsia="ru-RU"/>
              </w:rPr>
              <w:t xml:space="preserve"> </w:t>
            </w:r>
          </w:p>
        </w:tc>
        <w:tc>
          <w:tcPr>
            <w:tcW w:w="776" w:type="dxa"/>
            <w:vMerge w:val="restart"/>
            <w:tcBorders>
              <w:bottom w:val="nil"/>
            </w:tcBorders>
            <w:shd w:val="clear" w:color="auto" w:fill="FFFFFF"/>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дни</w:t>
            </w:r>
          </w:p>
          <w:p w:rsidR="00E709BD" w:rsidRPr="009854ED" w:rsidRDefault="00E709BD" w:rsidP="00A22380">
            <w:pPr>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 </w:t>
            </w:r>
          </w:p>
        </w:tc>
        <w:tc>
          <w:tcPr>
            <w:tcW w:w="720" w:type="dxa"/>
            <w:tcBorders>
              <w:bottom w:val="nil"/>
            </w:tcBorders>
            <w:shd w:val="clear" w:color="auto" w:fill="FFFFFF"/>
          </w:tcPr>
          <w:p w:rsidR="00E709BD" w:rsidRPr="009854ED" w:rsidRDefault="00E709BD" w:rsidP="00A22380">
            <w:pPr>
              <w:spacing w:after="0" w:line="240" w:lineRule="auto"/>
              <w:jc w:val="center"/>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p>
        </w:tc>
        <w:tc>
          <w:tcPr>
            <w:tcW w:w="2414" w:type="dxa"/>
            <w:vMerge w:val="restart"/>
            <w:tcBorders>
              <w:bottom w:val="nil"/>
            </w:tcBorders>
            <w:shd w:val="clear" w:color="auto" w:fill="FFFFFF"/>
          </w:tcPr>
          <w:p w:rsidR="00E709BD" w:rsidRPr="009854ED" w:rsidRDefault="00E709BD" w:rsidP="00B1353D">
            <w:pPr>
              <w:spacing w:after="0" w:line="240" w:lineRule="auto"/>
              <w:jc w:val="center"/>
              <w:rPr>
                <w:rFonts w:ascii="Arial" w:eastAsia="Times New Roman" w:hAnsi="Arial"/>
                <w:sz w:val="20"/>
                <w:szCs w:val="20"/>
                <w:lang w:eastAsia="ru-RU"/>
              </w:rPr>
            </w:pPr>
            <w:r w:rsidRPr="009854ED">
              <w:rPr>
                <w:rFonts w:ascii="Times New Roman" w:eastAsia="Times New Roman" w:hAnsi="Times New Roman"/>
                <w:sz w:val="20"/>
                <w:szCs w:val="20"/>
                <w:lang w:eastAsia="ru-RU"/>
              </w:rPr>
              <w:t xml:space="preserve">Письмо руководителя (заместителя руководителя) </w:t>
            </w:r>
            <w:r>
              <w:rPr>
                <w:rFonts w:ascii="Times New Roman" w:hAnsi="Times New Roman"/>
                <w:sz w:val="20"/>
                <w:szCs w:val="20"/>
              </w:rPr>
              <w:t>главного распорядителя бюджетных средств</w:t>
            </w:r>
            <w:r w:rsidRPr="009854ED">
              <w:rPr>
                <w:rFonts w:ascii="Times New Roman" w:eastAsia="Times New Roman" w:hAnsi="Times New Roman"/>
                <w:sz w:val="20"/>
                <w:szCs w:val="20"/>
                <w:lang w:eastAsia="ru-RU"/>
              </w:rPr>
              <w:t xml:space="preserve"> о </w:t>
            </w:r>
            <w:r w:rsidRPr="009854ED">
              <w:rPr>
                <w:rFonts w:ascii="Times New Roman" w:eastAsia="Times New Roman" w:hAnsi="Times New Roman"/>
                <w:sz w:val="20"/>
                <w:szCs w:val="20"/>
                <w:lang w:eastAsia="ru-RU"/>
              </w:rPr>
              <w:lastRenderedPageBreak/>
              <w:t xml:space="preserve">представлении обоснования бюджетных ассигнований </w:t>
            </w:r>
            <w:r w:rsidRPr="000C6BC7">
              <w:rPr>
                <w:rFonts w:ascii="Times New Roman" w:eastAsia="Times New Roman" w:hAnsi="Times New Roman"/>
                <w:sz w:val="20"/>
                <w:szCs w:val="20"/>
                <w:lang w:eastAsia="ru-RU"/>
              </w:rPr>
              <w:t>субъект</w:t>
            </w:r>
            <w:r>
              <w:rPr>
                <w:rFonts w:ascii="Times New Roman" w:eastAsia="Times New Roman" w:hAnsi="Times New Roman"/>
                <w:sz w:val="20"/>
                <w:szCs w:val="20"/>
                <w:lang w:eastAsia="ru-RU"/>
              </w:rPr>
              <w:t>а</w:t>
            </w:r>
            <w:r w:rsidRPr="000C6BC7">
              <w:rPr>
                <w:rFonts w:ascii="Times New Roman" w:eastAsia="Times New Roman" w:hAnsi="Times New Roman"/>
                <w:sz w:val="20"/>
                <w:szCs w:val="20"/>
                <w:lang w:eastAsia="ru-RU"/>
              </w:rPr>
              <w:t xml:space="preserve"> бюджетного планирования</w:t>
            </w:r>
            <w:r w:rsidRPr="009854ED">
              <w:rPr>
                <w:rFonts w:ascii="Arial" w:eastAsia="Times New Roman" w:hAnsi="Arial"/>
                <w:sz w:val="20"/>
                <w:szCs w:val="20"/>
                <w:lang w:eastAsia="ru-RU"/>
              </w:rPr>
              <w:t> </w:t>
            </w:r>
          </w:p>
          <w:p w:rsidR="00E709BD" w:rsidRPr="009854ED" w:rsidRDefault="00E709BD" w:rsidP="00A22380">
            <w:pPr>
              <w:spacing w:after="0" w:line="240" w:lineRule="auto"/>
              <w:rPr>
                <w:rFonts w:ascii="Arial" w:eastAsia="Times New Roman" w:hAnsi="Arial"/>
                <w:sz w:val="20"/>
                <w:szCs w:val="20"/>
                <w:lang w:eastAsia="ru-RU"/>
              </w:rPr>
            </w:pPr>
            <w:r w:rsidRPr="009854ED">
              <w:rPr>
                <w:rFonts w:ascii="Arial" w:eastAsia="Times New Roman" w:hAnsi="Arial"/>
                <w:sz w:val="20"/>
                <w:szCs w:val="20"/>
                <w:lang w:eastAsia="ru-RU"/>
              </w:rPr>
              <w:t> </w:t>
            </w:r>
          </w:p>
          <w:p w:rsidR="00E709BD" w:rsidRPr="009854ED" w:rsidRDefault="00E709BD" w:rsidP="00A22380">
            <w:pPr>
              <w:spacing w:after="0" w:line="240" w:lineRule="auto"/>
              <w:rPr>
                <w:rFonts w:ascii="Arial" w:eastAsia="Times New Roman" w:hAnsi="Arial"/>
                <w:sz w:val="20"/>
                <w:szCs w:val="20"/>
                <w:lang w:eastAsia="ru-RU"/>
              </w:rPr>
            </w:pPr>
            <w:r w:rsidRPr="009854ED">
              <w:rPr>
                <w:rFonts w:ascii="Arial" w:eastAsia="Times New Roman" w:hAnsi="Arial"/>
                <w:sz w:val="20"/>
                <w:szCs w:val="20"/>
                <w:lang w:eastAsia="ru-RU"/>
              </w:rPr>
              <w:t> </w:t>
            </w:r>
          </w:p>
          <w:p w:rsidR="00E709BD" w:rsidRPr="009854ED" w:rsidRDefault="00E709BD" w:rsidP="00A22380">
            <w:pPr>
              <w:spacing w:after="0" w:line="240" w:lineRule="auto"/>
              <w:rPr>
                <w:rFonts w:ascii="Arial" w:eastAsia="Times New Roman" w:hAnsi="Arial"/>
                <w:sz w:val="20"/>
                <w:szCs w:val="20"/>
                <w:lang w:eastAsia="ru-RU"/>
              </w:rPr>
            </w:pPr>
            <w:r w:rsidRPr="009854ED">
              <w:rPr>
                <w:rFonts w:ascii="Arial" w:eastAsia="Times New Roman" w:hAnsi="Arial"/>
                <w:sz w:val="20"/>
                <w:szCs w:val="20"/>
                <w:lang w:eastAsia="ru-RU"/>
              </w:rPr>
              <w:t> </w:t>
            </w:r>
          </w:p>
          <w:p w:rsidR="00E709BD" w:rsidRPr="009854ED" w:rsidRDefault="00E709BD" w:rsidP="00A22380">
            <w:pPr>
              <w:rPr>
                <w:rFonts w:ascii="Times New Roman" w:eastAsia="Times New Roman" w:hAnsi="Times New Roman"/>
                <w:sz w:val="20"/>
                <w:szCs w:val="20"/>
                <w:lang w:eastAsia="ru-RU"/>
              </w:rPr>
            </w:pPr>
            <w:r w:rsidRPr="009854ED">
              <w:rPr>
                <w:rFonts w:ascii="Arial" w:eastAsia="Times New Roman" w:hAnsi="Arial"/>
                <w:sz w:val="20"/>
                <w:szCs w:val="20"/>
                <w:lang w:eastAsia="ru-RU"/>
              </w:rPr>
              <w:t> </w:t>
            </w:r>
          </w:p>
        </w:tc>
        <w:tc>
          <w:tcPr>
            <w:tcW w:w="2277" w:type="dxa"/>
            <w:vMerge w:val="restart"/>
            <w:tcBorders>
              <w:bottom w:val="nil"/>
            </w:tcBorders>
            <w:shd w:val="clear" w:color="auto" w:fill="FFFFFF"/>
          </w:tcPr>
          <w:p w:rsidR="00E709BD" w:rsidRDefault="00E709BD" w:rsidP="00A22380">
            <w:pPr>
              <w:spacing w:after="0" w:line="240" w:lineRule="auto"/>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lastRenderedPageBreak/>
              <w:t xml:space="preserve">Положительное значение показателя свидетельствует о несоблюдении </w:t>
            </w:r>
            <w:proofErr w:type="gramStart"/>
            <w:r w:rsidRPr="009854ED">
              <w:rPr>
                <w:rFonts w:ascii="Times New Roman" w:eastAsia="Times New Roman" w:hAnsi="Times New Roman"/>
                <w:sz w:val="20"/>
                <w:szCs w:val="20"/>
                <w:lang w:eastAsia="ru-RU"/>
              </w:rPr>
              <w:t xml:space="preserve">срока представления </w:t>
            </w:r>
            <w:r w:rsidRPr="009854ED">
              <w:rPr>
                <w:rFonts w:ascii="Times New Roman" w:eastAsia="Times New Roman" w:hAnsi="Times New Roman"/>
                <w:sz w:val="20"/>
                <w:szCs w:val="20"/>
                <w:lang w:eastAsia="ru-RU"/>
              </w:rPr>
              <w:lastRenderedPageBreak/>
              <w:t xml:space="preserve">обоснования бюджетных ассигнований </w:t>
            </w:r>
            <w:r>
              <w:rPr>
                <w:rFonts w:ascii="Times New Roman" w:hAnsi="Times New Roman"/>
                <w:sz w:val="20"/>
                <w:szCs w:val="20"/>
              </w:rPr>
              <w:t>главного распорядителя бюджетных</w:t>
            </w:r>
            <w:proofErr w:type="gramEnd"/>
            <w:r>
              <w:rPr>
                <w:rFonts w:ascii="Times New Roman" w:hAnsi="Times New Roman"/>
                <w:sz w:val="20"/>
                <w:szCs w:val="20"/>
              </w:rPr>
              <w:t xml:space="preserve"> средств</w:t>
            </w:r>
            <w:r w:rsidRPr="009854ED">
              <w:rPr>
                <w:rFonts w:ascii="Times New Roman" w:eastAsia="Times New Roman" w:hAnsi="Times New Roman"/>
                <w:sz w:val="20"/>
                <w:szCs w:val="20"/>
                <w:lang w:eastAsia="ru-RU"/>
              </w:rPr>
              <w:t xml:space="preserve">, установленного </w:t>
            </w:r>
            <w:r>
              <w:rPr>
                <w:rFonts w:ascii="Times New Roman" w:eastAsia="Times New Roman" w:hAnsi="Times New Roman"/>
                <w:sz w:val="20"/>
                <w:szCs w:val="20"/>
                <w:lang w:eastAsia="ru-RU"/>
              </w:rPr>
              <w:t>комитетом финансов и бюджета администрации города Ставрополя</w:t>
            </w:r>
            <w:r w:rsidRPr="009854ED">
              <w:rPr>
                <w:rFonts w:ascii="Times New Roman" w:eastAsia="Times New Roman" w:hAnsi="Times New Roman"/>
                <w:sz w:val="20"/>
                <w:szCs w:val="20"/>
                <w:lang w:eastAsia="ru-RU"/>
              </w:rPr>
              <w:t>. Целевым ориентиром является з</w:t>
            </w:r>
            <w:r>
              <w:rPr>
                <w:rFonts w:ascii="Times New Roman" w:eastAsia="Times New Roman" w:hAnsi="Times New Roman"/>
                <w:sz w:val="20"/>
                <w:szCs w:val="20"/>
                <w:lang w:eastAsia="ru-RU"/>
              </w:rPr>
              <w:t>начение показателя, равное нулю</w:t>
            </w:r>
          </w:p>
          <w:p w:rsidR="00E709BD" w:rsidRDefault="00E709BD" w:rsidP="00A22380">
            <w:pPr>
              <w:spacing w:after="0" w:line="240" w:lineRule="auto"/>
              <w:rPr>
                <w:rFonts w:ascii="Times New Roman" w:eastAsia="Times New Roman" w:hAnsi="Times New Roman"/>
                <w:sz w:val="20"/>
                <w:szCs w:val="20"/>
                <w:lang w:eastAsia="ru-RU"/>
              </w:rPr>
            </w:pPr>
          </w:p>
          <w:p w:rsidR="00E709BD" w:rsidRDefault="00E709BD" w:rsidP="00A22380">
            <w:pPr>
              <w:spacing w:after="0" w:line="240" w:lineRule="auto"/>
              <w:rPr>
                <w:rFonts w:ascii="Times New Roman" w:eastAsia="Times New Roman" w:hAnsi="Times New Roman"/>
                <w:sz w:val="20"/>
                <w:szCs w:val="20"/>
                <w:lang w:eastAsia="ru-RU"/>
              </w:rPr>
            </w:pPr>
          </w:p>
          <w:p w:rsidR="00E709BD" w:rsidRPr="009854ED" w:rsidRDefault="00E709BD" w:rsidP="00A22380">
            <w:pPr>
              <w:rPr>
                <w:rFonts w:ascii="Times New Roman" w:eastAsia="Times New Roman" w:hAnsi="Times New Roman"/>
                <w:sz w:val="20"/>
                <w:szCs w:val="20"/>
                <w:lang w:eastAsia="ru-RU"/>
              </w:rPr>
            </w:pPr>
          </w:p>
        </w:tc>
        <w:tc>
          <w:tcPr>
            <w:tcW w:w="1060" w:type="dxa"/>
            <w:vMerge w:val="restart"/>
            <w:tcBorders>
              <w:bottom w:val="nil"/>
            </w:tcBorders>
            <w:shd w:val="clear" w:color="auto" w:fill="FFFFFF"/>
          </w:tcPr>
          <w:p w:rsidR="00E709BD" w:rsidRDefault="00E709BD" w:rsidP="00A2238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25</w:t>
            </w:r>
          </w:p>
          <w:p w:rsidR="00E709BD" w:rsidRDefault="00E709BD" w:rsidP="00A22380">
            <w:pPr>
              <w:spacing w:after="0" w:line="240" w:lineRule="auto"/>
              <w:jc w:val="center"/>
              <w:rPr>
                <w:rFonts w:ascii="Times New Roman" w:eastAsia="Times New Roman" w:hAnsi="Times New Roman"/>
                <w:sz w:val="20"/>
                <w:szCs w:val="20"/>
                <w:lang w:eastAsia="ru-RU"/>
              </w:rPr>
            </w:pPr>
          </w:p>
          <w:p w:rsidR="00E709BD" w:rsidRDefault="00E709BD" w:rsidP="00A22380">
            <w:pPr>
              <w:spacing w:after="0" w:line="240" w:lineRule="auto"/>
              <w:jc w:val="center"/>
              <w:rPr>
                <w:rFonts w:ascii="Times New Roman" w:eastAsia="Times New Roman" w:hAnsi="Times New Roman"/>
                <w:sz w:val="20"/>
                <w:szCs w:val="20"/>
                <w:lang w:eastAsia="ru-RU"/>
              </w:rPr>
            </w:pPr>
          </w:p>
          <w:p w:rsidR="00E709BD" w:rsidRDefault="00E709BD" w:rsidP="00A22380">
            <w:pPr>
              <w:spacing w:after="0" w:line="240" w:lineRule="auto"/>
              <w:jc w:val="center"/>
              <w:rPr>
                <w:rFonts w:ascii="Times New Roman" w:eastAsia="Times New Roman" w:hAnsi="Times New Roman"/>
                <w:sz w:val="20"/>
                <w:szCs w:val="20"/>
                <w:lang w:eastAsia="ru-RU"/>
              </w:rPr>
            </w:pPr>
          </w:p>
          <w:p w:rsidR="00E709BD" w:rsidRPr="009854ED" w:rsidRDefault="00E709BD" w:rsidP="00A22380">
            <w:pPr>
              <w:rPr>
                <w:rFonts w:ascii="Times New Roman" w:eastAsia="Times New Roman" w:hAnsi="Times New Roman"/>
                <w:sz w:val="20"/>
                <w:szCs w:val="20"/>
                <w:lang w:eastAsia="ru-RU"/>
              </w:rPr>
            </w:pPr>
          </w:p>
        </w:tc>
      </w:tr>
      <w:tr w:rsidR="00E709BD" w:rsidRPr="009854ED" w:rsidTr="00692D5A">
        <w:trPr>
          <w:trHeight w:val="20"/>
        </w:trPr>
        <w:tc>
          <w:tcPr>
            <w:tcW w:w="4253" w:type="dxa"/>
            <w:vMerge/>
            <w:tcBorders>
              <w:top w:val="nil"/>
            </w:tcBorders>
            <w:shd w:val="clear" w:color="auto" w:fill="FFFFFF"/>
            <w:noWrap/>
            <w:vAlign w:val="bottom"/>
          </w:tcPr>
          <w:p w:rsidR="00E709BD" w:rsidRPr="009854ED" w:rsidRDefault="00E709BD" w:rsidP="00A22380">
            <w:pPr>
              <w:rPr>
                <w:rFonts w:ascii="Arial" w:eastAsia="Times New Roman" w:hAnsi="Arial"/>
                <w:sz w:val="20"/>
                <w:szCs w:val="20"/>
                <w:lang w:eastAsia="ru-RU"/>
              </w:rPr>
            </w:pPr>
          </w:p>
        </w:tc>
        <w:tc>
          <w:tcPr>
            <w:tcW w:w="3668" w:type="dxa"/>
            <w:tcBorders>
              <w:top w:val="nil"/>
            </w:tcBorders>
            <w:shd w:val="clear" w:color="auto" w:fill="FFFFFF"/>
          </w:tcPr>
          <w:p w:rsidR="00E709BD" w:rsidRPr="009854ED" w:rsidRDefault="00E709BD" w:rsidP="00A22380">
            <w:pPr>
              <w:spacing w:after="0" w:line="240" w:lineRule="auto"/>
              <w:jc w:val="both"/>
              <w:rPr>
                <w:rFonts w:ascii="Times New Roman" w:eastAsia="Times New Roman" w:hAnsi="Times New Roman"/>
                <w:sz w:val="20"/>
                <w:szCs w:val="20"/>
                <w:lang w:eastAsia="ru-RU"/>
              </w:rPr>
            </w:pPr>
            <w:proofErr w:type="gramStart"/>
            <w:r w:rsidRPr="009854ED">
              <w:rPr>
                <w:rFonts w:ascii="Times New Roman" w:eastAsia="Times New Roman" w:hAnsi="Times New Roman"/>
                <w:sz w:val="20"/>
                <w:szCs w:val="20"/>
                <w:lang w:eastAsia="ru-RU"/>
              </w:rPr>
              <w:t>Р</w:t>
            </w:r>
            <w:proofErr w:type="gramEnd"/>
            <w:r w:rsidRPr="009854ED">
              <w:rPr>
                <w:rFonts w:ascii="Times New Roman" w:eastAsia="Times New Roman" w:hAnsi="Times New Roman"/>
                <w:sz w:val="20"/>
                <w:szCs w:val="20"/>
                <w:lang w:eastAsia="ru-RU"/>
              </w:rPr>
              <w:t>&gt;10</w:t>
            </w:r>
          </w:p>
        </w:tc>
        <w:tc>
          <w:tcPr>
            <w:tcW w:w="776" w:type="dxa"/>
            <w:vMerge/>
            <w:tcBorders>
              <w:top w:val="nil"/>
            </w:tcBorders>
            <w:shd w:val="clear" w:color="auto" w:fill="FFFFFF"/>
            <w:vAlign w:val="bottom"/>
          </w:tcPr>
          <w:p w:rsidR="00E709BD" w:rsidRPr="009854ED" w:rsidRDefault="00E709BD" w:rsidP="00A22380">
            <w:pPr>
              <w:jc w:val="center"/>
              <w:rPr>
                <w:rFonts w:ascii="Times New Roman" w:eastAsia="Times New Roman" w:hAnsi="Times New Roman"/>
                <w:sz w:val="20"/>
                <w:szCs w:val="20"/>
                <w:lang w:eastAsia="ru-RU"/>
              </w:rPr>
            </w:pPr>
          </w:p>
        </w:tc>
        <w:tc>
          <w:tcPr>
            <w:tcW w:w="720" w:type="dxa"/>
            <w:tcBorders>
              <w:top w:val="nil"/>
            </w:tcBorders>
            <w:shd w:val="clear" w:color="auto" w:fill="FFFFFF"/>
            <w:vAlign w:val="bottom"/>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0</w:t>
            </w:r>
          </w:p>
        </w:tc>
        <w:tc>
          <w:tcPr>
            <w:tcW w:w="2414" w:type="dxa"/>
            <w:vMerge/>
            <w:tcBorders>
              <w:top w:val="nil"/>
            </w:tcBorders>
            <w:shd w:val="clear" w:color="auto" w:fill="FFFFFF"/>
            <w:noWrap/>
            <w:vAlign w:val="bottom"/>
          </w:tcPr>
          <w:p w:rsidR="00E709BD" w:rsidRPr="009854ED" w:rsidRDefault="00E709BD" w:rsidP="00A22380">
            <w:pPr>
              <w:rPr>
                <w:rFonts w:ascii="Arial" w:eastAsia="Times New Roman" w:hAnsi="Arial"/>
                <w:sz w:val="20"/>
                <w:szCs w:val="20"/>
                <w:lang w:eastAsia="ru-RU"/>
              </w:rPr>
            </w:pPr>
          </w:p>
        </w:tc>
        <w:tc>
          <w:tcPr>
            <w:tcW w:w="2277" w:type="dxa"/>
            <w:vMerge/>
            <w:tcBorders>
              <w:top w:val="nil"/>
            </w:tcBorders>
            <w:shd w:val="clear" w:color="auto" w:fill="FFFFFF"/>
            <w:noWrap/>
            <w:vAlign w:val="bottom"/>
          </w:tcPr>
          <w:p w:rsidR="00E709BD" w:rsidRPr="009854ED" w:rsidRDefault="00E709BD" w:rsidP="00A22380">
            <w:pPr>
              <w:rPr>
                <w:rFonts w:ascii="Arial" w:eastAsia="Times New Roman" w:hAnsi="Arial"/>
                <w:sz w:val="20"/>
                <w:szCs w:val="20"/>
                <w:lang w:eastAsia="ru-RU"/>
              </w:rPr>
            </w:pPr>
          </w:p>
        </w:tc>
        <w:tc>
          <w:tcPr>
            <w:tcW w:w="1060" w:type="dxa"/>
            <w:vMerge/>
            <w:tcBorders>
              <w:top w:val="nil"/>
            </w:tcBorders>
            <w:shd w:val="clear" w:color="auto" w:fill="FFFFFF"/>
            <w:noWrap/>
            <w:vAlign w:val="bottom"/>
          </w:tcPr>
          <w:p w:rsidR="00E709BD" w:rsidRPr="009854ED" w:rsidRDefault="00E709BD" w:rsidP="00A22380">
            <w:pPr>
              <w:rPr>
                <w:rFonts w:ascii="Arial" w:eastAsia="Times New Roman" w:hAnsi="Arial"/>
                <w:sz w:val="20"/>
                <w:szCs w:val="20"/>
                <w:lang w:eastAsia="ru-RU"/>
              </w:rPr>
            </w:pPr>
          </w:p>
        </w:tc>
      </w:tr>
      <w:tr w:rsidR="00E709BD" w:rsidRPr="009854ED" w:rsidTr="002B427C">
        <w:trPr>
          <w:trHeight w:val="20"/>
        </w:trPr>
        <w:tc>
          <w:tcPr>
            <w:tcW w:w="4253"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c>
          <w:tcPr>
            <w:tcW w:w="3668" w:type="dxa"/>
            <w:shd w:val="clear" w:color="auto" w:fill="FFFFFF"/>
          </w:tcPr>
          <w:p w:rsidR="00E709BD" w:rsidRPr="009854ED" w:rsidRDefault="00E709BD" w:rsidP="00A22380">
            <w:pPr>
              <w:spacing w:after="0" w:line="240" w:lineRule="auto"/>
              <w:jc w:val="both"/>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P≤10</w:t>
            </w:r>
          </w:p>
        </w:tc>
        <w:tc>
          <w:tcPr>
            <w:tcW w:w="776" w:type="dxa"/>
            <w:vMerge/>
            <w:shd w:val="clear" w:color="auto" w:fill="FFFFFF"/>
            <w:vAlign w:val="bottom"/>
          </w:tcPr>
          <w:p w:rsidR="00E709BD" w:rsidRPr="009854ED" w:rsidRDefault="00E709BD" w:rsidP="00A22380">
            <w:pPr>
              <w:jc w:val="center"/>
              <w:rPr>
                <w:rFonts w:ascii="Times New Roman" w:eastAsia="Times New Roman" w:hAnsi="Times New Roman"/>
                <w:sz w:val="20"/>
                <w:szCs w:val="20"/>
                <w:lang w:eastAsia="ru-RU"/>
              </w:rPr>
            </w:pPr>
          </w:p>
        </w:tc>
        <w:tc>
          <w:tcPr>
            <w:tcW w:w="720" w:type="dxa"/>
            <w:shd w:val="clear" w:color="auto" w:fill="FFFFFF"/>
            <w:vAlign w:val="bottom"/>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1</w:t>
            </w:r>
          </w:p>
        </w:tc>
        <w:tc>
          <w:tcPr>
            <w:tcW w:w="2414"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c>
          <w:tcPr>
            <w:tcW w:w="2277"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c>
          <w:tcPr>
            <w:tcW w:w="1060"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r>
      <w:tr w:rsidR="00E709BD" w:rsidRPr="009854ED" w:rsidTr="002B427C">
        <w:trPr>
          <w:trHeight w:val="20"/>
        </w:trPr>
        <w:tc>
          <w:tcPr>
            <w:tcW w:w="4253"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c>
          <w:tcPr>
            <w:tcW w:w="3668" w:type="dxa"/>
            <w:shd w:val="clear" w:color="auto" w:fill="FFFFFF"/>
          </w:tcPr>
          <w:p w:rsidR="00E709BD" w:rsidRPr="009854ED" w:rsidRDefault="00E709BD" w:rsidP="00A22380">
            <w:pPr>
              <w:spacing w:after="0" w:line="240" w:lineRule="auto"/>
              <w:jc w:val="both"/>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P≤7</w:t>
            </w:r>
          </w:p>
        </w:tc>
        <w:tc>
          <w:tcPr>
            <w:tcW w:w="776" w:type="dxa"/>
            <w:vMerge/>
            <w:shd w:val="clear" w:color="auto" w:fill="FFFFFF"/>
            <w:vAlign w:val="bottom"/>
          </w:tcPr>
          <w:p w:rsidR="00E709BD" w:rsidRPr="009854ED" w:rsidRDefault="00E709BD" w:rsidP="00A22380">
            <w:pPr>
              <w:jc w:val="center"/>
              <w:rPr>
                <w:rFonts w:ascii="Times New Roman" w:eastAsia="Times New Roman" w:hAnsi="Times New Roman"/>
                <w:sz w:val="20"/>
                <w:szCs w:val="20"/>
                <w:lang w:eastAsia="ru-RU"/>
              </w:rPr>
            </w:pPr>
          </w:p>
        </w:tc>
        <w:tc>
          <w:tcPr>
            <w:tcW w:w="720" w:type="dxa"/>
            <w:shd w:val="clear" w:color="auto" w:fill="FFFFFF"/>
            <w:vAlign w:val="bottom"/>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2</w:t>
            </w:r>
          </w:p>
        </w:tc>
        <w:tc>
          <w:tcPr>
            <w:tcW w:w="2414"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c>
          <w:tcPr>
            <w:tcW w:w="2277"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c>
          <w:tcPr>
            <w:tcW w:w="1060"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r>
      <w:tr w:rsidR="00E709BD" w:rsidRPr="009854ED" w:rsidTr="002B427C">
        <w:trPr>
          <w:trHeight w:val="20"/>
        </w:trPr>
        <w:tc>
          <w:tcPr>
            <w:tcW w:w="4253"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c>
          <w:tcPr>
            <w:tcW w:w="3668" w:type="dxa"/>
            <w:shd w:val="clear" w:color="auto" w:fill="FFFFFF"/>
          </w:tcPr>
          <w:p w:rsidR="00E709BD" w:rsidRPr="009854ED" w:rsidRDefault="00E709BD" w:rsidP="00A22380">
            <w:pPr>
              <w:spacing w:after="0" w:line="240" w:lineRule="auto"/>
              <w:jc w:val="both"/>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P≤5</w:t>
            </w:r>
          </w:p>
        </w:tc>
        <w:tc>
          <w:tcPr>
            <w:tcW w:w="776" w:type="dxa"/>
            <w:vMerge/>
            <w:shd w:val="clear" w:color="auto" w:fill="FFFFFF"/>
            <w:vAlign w:val="bottom"/>
          </w:tcPr>
          <w:p w:rsidR="00E709BD" w:rsidRPr="009854ED" w:rsidRDefault="00E709BD" w:rsidP="00A22380">
            <w:pPr>
              <w:jc w:val="center"/>
              <w:rPr>
                <w:rFonts w:ascii="Times New Roman" w:eastAsia="Times New Roman" w:hAnsi="Times New Roman"/>
                <w:sz w:val="20"/>
                <w:szCs w:val="20"/>
                <w:lang w:eastAsia="ru-RU"/>
              </w:rPr>
            </w:pPr>
          </w:p>
        </w:tc>
        <w:tc>
          <w:tcPr>
            <w:tcW w:w="720" w:type="dxa"/>
            <w:shd w:val="clear" w:color="auto" w:fill="FFFFFF"/>
            <w:vAlign w:val="bottom"/>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3</w:t>
            </w:r>
          </w:p>
        </w:tc>
        <w:tc>
          <w:tcPr>
            <w:tcW w:w="2414"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c>
          <w:tcPr>
            <w:tcW w:w="2277"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c>
          <w:tcPr>
            <w:tcW w:w="1060"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r>
      <w:tr w:rsidR="00E709BD" w:rsidRPr="009854ED" w:rsidTr="002B427C">
        <w:trPr>
          <w:trHeight w:val="20"/>
        </w:trPr>
        <w:tc>
          <w:tcPr>
            <w:tcW w:w="4253"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c>
          <w:tcPr>
            <w:tcW w:w="3668" w:type="dxa"/>
            <w:shd w:val="clear" w:color="auto" w:fill="FFFFFF"/>
          </w:tcPr>
          <w:p w:rsidR="00E709BD" w:rsidRPr="009854ED" w:rsidRDefault="00E709BD" w:rsidP="00A22380">
            <w:pPr>
              <w:spacing w:after="0" w:line="240" w:lineRule="auto"/>
              <w:jc w:val="both"/>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P≤3</w:t>
            </w:r>
          </w:p>
        </w:tc>
        <w:tc>
          <w:tcPr>
            <w:tcW w:w="776" w:type="dxa"/>
            <w:vMerge/>
            <w:shd w:val="clear" w:color="auto" w:fill="FFFFFF"/>
            <w:vAlign w:val="bottom"/>
          </w:tcPr>
          <w:p w:rsidR="00E709BD" w:rsidRPr="009854ED" w:rsidRDefault="00E709BD" w:rsidP="00A22380">
            <w:pPr>
              <w:jc w:val="center"/>
              <w:rPr>
                <w:rFonts w:ascii="Times New Roman" w:eastAsia="Times New Roman" w:hAnsi="Times New Roman"/>
                <w:sz w:val="20"/>
                <w:szCs w:val="20"/>
                <w:lang w:eastAsia="ru-RU"/>
              </w:rPr>
            </w:pPr>
          </w:p>
        </w:tc>
        <w:tc>
          <w:tcPr>
            <w:tcW w:w="720" w:type="dxa"/>
            <w:shd w:val="clear" w:color="auto" w:fill="FFFFFF"/>
            <w:vAlign w:val="bottom"/>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4</w:t>
            </w:r>
          </w:p>
        </w:tc>
        <w:tc>
          <w:tcPr>
            <w:tcW w:w="2414"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c>
          <w:tcPr>
            <w:tcW w:w="2277"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c>
          <w:tcPr>
            <w:tcW w:w="1060" w:type="dxa"/>
            <w:vMerge/>
            <w:shd w:val="clear" w:color="auto" w:fill="FFFFFF"/>
            <w:noWrap/>
            <w:vAlign w:val="bottom"/>
          </w:tcPr>
          <w:p w:rsidR="00E709BD" w:rsidRPr="009854ED" w:rsidRDefault="00E709BD" w:rsidP="00A22380">
            <w:pPr>
              <w:rPr>
                <w:rFonts w:ascii="Arial" w:eastAsia="Times New Roman" w:hAnsi="Arial"/>
                <w:sz w:val="20"/>
                <w:szCs w:val="20"/>
                <w:lang w:eastAsia="ru-RU"/>
              </w:rPr>
            </w:pPr>
          </w:p>
        </w:tc>
      </w:tr>
      <w:tr w:rsidR="00E709BD" w:rsidRPr="009854ED" w:rsidTr="002B427C">
        <w:trPr>
          <w:trHeight w:val="20"/>
        </w:trPr>
        <w:tc>
          <w:tcPr>
            <w:tcW w:w="4253" w:type="dxa"/>
            <w:vMerge/>
            <w:shd w:val="clear" w:color="auto" w:fill="FFFFFF"/>
            <w:noWrap/>
            <w:vAlign w:val="bottom"/>
          </w:tcPr>
          <w:p w:rsidR="00E709BD" w:rsidRPr="009854ED" w:rsidRDefault="00E709BD" w:rsidP="00A22380">
            <w:pPr>
              <w:spacing w:after="0" w:line="240" w:lineRule="auto"/>
              <w:rPr>
                <w:rFonts w:ascii="Arial" w:eastAsia="Times New Roman" w:hAnsi="Arial"/>
                <w:sz w:val="20"/>
                <w:szCs w:val="20"/>
                <w:lang w:eastAsia="ru-RU"/>
              </w:rPr>
            </w:pPr>
          </w:p>
        </w:tc>
        <w:tc>
          <w:tcPr>
            <w:tcW w:w="3668" w:type="dxa"/>
            <w:shd w:val="clear" w:color="auto" w:fill="FFFFFF"/>
          </w:tcPr>
          <w:p w:rsidR="00E709BD" w:rsidRPr="009854ED" w:rsidRDefault="00E709BD" w:rsidP="00A22380">
            <w:pPr>
              <w:spacing w:after="0" w:line="240" w:lineRule="auto"/>
              <w:jc w:val="both"/>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P=0</w:t>
            </w:r>
          </w:p>
        </w:tc>
        <w:tc>
          <w:tcPr>
            <w:tcW w:w="776" w:type="dxa"/>
            <w:vMerge/>
            <w:shd w:val="clear" w:color="auto" w:fill="FFFFFF"/>
            <w:vAlign w:val="bottom"/>
          </w:tcPr>
          <w:p w:rsidR="00E709BD" w:rsidRPr="009854ED" w:rsidRDefault="00E709BD" w:rsidP="00A22380">
            <w:pPr>
              <w:spacing w:after="0" w:line="240" w:lineRule="auto"/>
              <w:jc w:val="center"/>
              <w:rPr>
                <w:rFonts w:ascii="Times New Roman" w:eastAsia="Times New Roman" w:hAnsi="Times New Roman"/>
                <w:sz w:val="20"/>
                <w:szCs w:val="20"/>
                <w:lang w:eastAsia="ru-RU"/>
              </w:rPr>
            </w:pPr>
          </w:p>
        </w:tc>
        <w:tc>
          <w:tcPr>
            <w:tcW w:w="720" w:type="dxa"/>
            <w:shd w:val="clear" w:color="auto" w:fill="FFFFFF"/>
            <w:vAlign w:val="bottom"/>
          </w:tcPr>
          <w:p w:rsidR="00E709BD" w:rsidRPr="009854ED" w:rsidRDefault="00E709BD" w:rsidP="00A22380">
            <w:pPr>
              <w:spacing w:after="0" w:line="240" w:lineRule="auto"/>
              <w:jc w:val="center"/>
              <w:rPr>
                <w:rFonts w:ascii="Times New Roman" w:eastAsia="Times New Roman" w:hAnsi="Times New Roman"/>
                <w:sz w:val="20"/>
                <w:szCs w:val="20"/>
                <w:lang w:eastAsia="ru-RU"/>
              </w:rPr>
            </w:pPr>
            <w:r w:rsidRPr="009854ED">
              <w:rPr>
                <w:rFonts w:ascii="Times New Roman" w:eastAsia="Times New Roman" w:hAnsi="Times New Roman"/>
                <w:sz w:val="20"/>
                <w:szCs w:val="20"/>
                <w:lang w:eastAsia="ru-RU"/>
              </w:rPr>
              <w:t>5</w:t>
            </w:r>
          </w:p>
        </w:tc>
        <w:tc>
          <w:tcPr>
            <w:tcW w:w="2414" w:type="dxa"/>
            <w:vMerge/>
            <w:shd w:val="clear" w:color="auto" w:fill="FFFFFF"/>
            <w:noWrap/>
            <w:vAlign w:val="bottom"/>
          </w:tcPr>
          <w:p w:rsidR="00E709BD" w:rsidRPr="009854ED" w:rsidRDefault="00E709BD" w:rsidP="00A22380">
            <w:pPr>
              <w:spacing w:after="0" w:line="240" w:lineRule="auto"/>
              <w:rPr>
                <w:rFonts w:ascii="Arial" w:eastAsia="Times New Roman" w:hAnsi="Arial"/>
                <w:sz w:val="20"/>
                <w:szCs w:val="20"/>
                <w:lang w:eastAsia="ru-RU"/>
              </w:rPr>
            </w:pPr>
          </w:p>
        </w:tc>
        <w:tc>
          <w:tcPr>
            <w:tcW w:w="2277" w:type="dxa"/>
            <w:vMerge/>
            <w:shd w:val="clear" w:color="auto" w:fill="FFFFFF"/>
            <w:noWrap/>
            <w:vAlign w:val="bottom"/>
          </w:tcPr>
          <w:p w:rsidR="00E709BD" w:rsidRPr="009854ED" w:rsidRDefault="00E709BD" w:rsidP="00A22380">
            <w:pPr>
              <w:spacing w:after="0" w:line="240" w:lineRule="auto"/>
              <w:rPr>
                <w:rFonts w:ascii="Arial" w:eastAsia="Times New Roman" w:hAnsi="Arial"/>
                <w:sz w:val="20"/>
                <w:szCs w:val="20"/>
                <w:lang w:eastAsia="ru-RU"/>
              </w:rPr>
            </w:pPr>
          </w:p>
        </w:tc>
        <w:tc>
          <w:tcPr>
            <w:tcW w:w="1060" w:type="dxa"/>
            <w:vMerge/>
            <w:shd w:val="clear" w:color="auto" w:fill="FFFFFF"/>
            <w:noWrap/>
            <w:vAlign w:val="bottom"/>
          </w:tcPr>
          <w:p w:rsidR="00E709BD" w:rsidRPr="009854ED" w:rsidRDefault="00E709BD" w:rsidP="00A22380">
            <w:pPr>
              <w:spacing w:after="0" w:line="240" w:lineRule="auto"/>
              <w:rPr>
                <w:rFonts w:ascii="Arial" w:eastAsia="Times New Roman" w:hAnsi="Arial"/>
                <w:sz w:val="20"/>
                <w:szCs w:val="20"/>
                <w:lang w:eastAsia="ru-RU"/>
              </w:rPr>
            </w:pPr>
          </w:p>
        </w:tc>
      </w:tr>
    </w:tbl>
    <w:p w:rsidR="00763A25" w:rsidRDefault="00763A25" w:rsidP="00EB2598">
      <w:pPr>
        <w:widowControl w:val="0"/>
        <w:autoSpaceDE w:val="0"/>
        <w:autoSpaceDN w:val="0"/>
        <w:adjustRightInd w:val="0"/>
        <w:spacing w:after="0" w:line="240" w:lineRule="auto"/>
        <w:jc w:val="right"/>
        <w:rPr>
          <w:rFonts w:ascii="Times New Roman" w:hAnsi="Times New Roman"/>
          <w:sz w:val="28"/>
          <w:szCs w:val="28"/>
          <w:highlight w:val="yellow"/>
        </w:rPr>
        <w:sectPr w:rsidR="00763A25" w:rsidSect="00A51CD7">
          <w:pgSz w:w="16838" w:h="11906" w:orient="landscape"/>
          <w:pgMar w:top="1414" w:right="1418" w:bottom="567" w:left="1134" w:header="709" w:footer="709" w:gutter="0"/>
          <w:pgNumType w:start="1"/>
          <w:cols w:space="708"/>
          <w:titlePg/>
          <w:docGrid w:linePitch="360"/>
        </w:sectPr>
      </w:pPr>
    </w:p>
    <w:tbl>
      <w:tblPr>
        <w:tblW w:w="0" w:type="auto"/>
        <w:tblLook w:val="04A0"/>
      </w:tblPr>
      <w:tblGrid>
        <w:gridCol w:w="4785"/>
        <w:gridCol w:w="4785"/>
      </w:tblGrid>
      <w:tr w:rsidR="000D77B0" w:rsidRPr="000D77B0" w:rsidTr="000D77B0">
        <w:tc>
          <w:tcPr>
            <w:tcW w:w="4785" w:type="dxa"/>
          </w:tcPr>
          <w:p w:rsidR="000D77B0" w:rsidRPr="000D77B0" w:rsidRDefault="000D77B0" w:rsidP="000D77B0">
            <w:pPr>
              <w:autoSpaceDE w:val="0"/>
              <w:autoSpaceDN w:val="0"/>
              <w:adjustRightInd w:val="0"/>
              <w:spacing w:after="0" w:line="240" w:lineRule="exact"/>
              <w:jc w:val="both"/>
              <w:outlineLvl w:val="0"/>
              <w:rPr>
                <w:rFonts w:ascii="Times New Roman" w:hAnsi="Times New Roman"/>
                <w:sz w:val="28"/>
                <w:szCs w:val="28"/>
              </w:rPr>
            </w:pPr>
          </w:p>
        </w:tc>
        <w:tc>
          <w:tcPr>
            <w:tcW w:w="4785" w:type="dxa"/>
          </w:tcPr>
          <w:p w:rsidR="000D77B0" w:rsidRPr="000D77B0" w:rsidRDefault="000D77B0" w:rsidP="000D77B0">
            <w:pPr>
              <w:autoSpaceDE w:val="0"/>
              <w:autoSpaceDN w:val="0"/>
              <w:adjustRightInd w:val="0"/>
              <w:spacing w:after="0" w:line="240" w:lineRule="exact"/>
              <w:ind w:left="170" w:hanging="5"/>
              <w:jc w:val="both"/>
              <w:outlineLvl w:val="0"/>
              <w:rPr>
                <w:rFonts w:ascii="Times New Roman" w:hAnsi="Times New Roman"/>
                <w:sz w:val="28"/>
                <w:szCs w:val="28"/>
              </w:rPr>
            </w:pPr>
            <w:r w:rsidRPr="000D77B0">
              <w:rPr>
                <w:rFonts w:ascii="Times New Roman" w:hAnsi="Times New Roman"/>
                <w:sz w:val="28"/>
                <w:szCs w:val="28"/>
              </w:rPr>
              <w:t xml:space="preserve">Приложение </w:t>
            </w:r>
            <w:r w:rsidR="00180277">
              <w:rPr>
                <w:rFonts w:ascii="Times New Roman" w:hAnsi="Times New Roman"/>
                <w:sz w:val="28"/>
                <w:szCs w:val="28"/>
              </w:rPr>
              <w:t>4</w:t>
            </w:r>
          </w:p>
          <w:p w:rsidR="000D77B0" w:rsidRPr="000D77B0" w:rsidRDefault="000D77B0" w:rsidP="000D77B0">
            <w:pPr>
              <w:autoSpaceDE w:val="0"/>
              <w:autoSpaceDN w:val="0"/>
              <w:adjustRightInd w:val="0"/>
              <w:spacing w:after="0" w:line="240" w:lineRule="exact"/>
              <w:ind w:left="170" w:hanging="5"/>
              <w:jc w:val="both"/>
              <w:outlineLvl w:val="0"/>
              <w:rPr>
                <w:rFonts w:ascii="Times New Roman" w:hAnsi="Times New Roman"/>
                <w:sz w:val="36"/>
                <w:szCs w:val="28"/>
              </w:rPr>
            </w:pPr>
          </w:p>
          <w:p w:rsidR="000D77B0" w:rsidRPr="000D77B0" w:rsidRDefault="000D77B0" w:rsidP="000D77B0">
            <w:pPr>
              <w:tabs>
                <w:tab w:val="left" w:pos="5103"/>
              </w:tabs>
              <w:autoSpaceDE w:val="0"/>
              <w:autoSpaceDN w:val="0"/>
              <w:adjustRightInd w:val="0"/>
              <w:spacing w:after="0" w:line="240" w:lineRule="exact"/>
              <w:ind w:left="170" w:hanging="5"/>
              <w:rPr>
                <w:rFonts w:ascii="Times New Roman" w:hAnsi="Times New Roman"/>
                <w:sz w:val="28"/>
                <w:szCs w:val="28"/>
              </w:rPr>
            </w:pPr>
            <w:r w:rsidRPr="000D77B0">
              <w:rPr>
                <w:rFonts w:ascii="Times New Roman" w:hAnsi="Times New Roman"/>
                <w:sz w:val="28"/>
                <w:szCs w:val="28"/>
              </w:rPr>
              <w:t>к Положению о проведении мониторинга качества финансового менеджмента, осуществляемого администрацией города Ставрополя, ее отраслевыми (функциональными) и территориальными органами</w:t>
            </w:r>
          </w:p>
        </w:tc>
      </w:tr>
    </w:tbl>
    <w:p w:rsidR="005F00C8" w:rsidRPr="005F00C8" w:rsidRDefault="005F00C8" w:rsidP="005F00C8">
      <w:pPr>
        <w:autoSpaceDE w:val="0"/>
        <w:autoSpaceDN w:val="0"/>
        <w:adjustRightInd w:val="0"/>
        <w:spacing w:after="0" w:line="240" w:lineRule="exact"/>
        <w:ind w:firstLine="5103"/>
        <w:jc w:val="both"/>
        <w:outlineLvl w:val="0"/>
        <w:rPr>
          <w:rFonts w:ascii="Times New Roman" w:hAnsi="Times New Roman"/>
          <w:sz w:val="28"/>
          <w:szCs w:val="28"/>
        </w:rPr>
      </w:pPr>
    </w:p>
    <w:p w:rsidR="005F00C8" w:rsidRDefault="005F00C8" w:rsidP="00030456">
      <w:pPr>
        <w:autoSpaceDE w:val="0"/>
        <w:autoSpaceDN w:val="0"/>
        <w:adjustRightInd w:val="0"/>
        <w:spacing w:after="0" w:line="240" w:lineRule="auto"/>
        <w:ind w:firstLine="567"/>
        <w:jc w:val="both"/>
        <w:rPr>
          <w:rFonts w:ascii="Times New Roman" w:hAnsi="Times New Roman"/>
          <w:sz w:val="28"/>
          <w:szCs w:val="28"/>
        </w:rPr>
      </w:pPr>
    </w:p>
    <w:p w:rsidR="00030456" w:rsidRPr="00030456" w:rsidRDefault="00030456" w:rsidP="00030456">
      <w:pPr>
        <w:autoSpaceDE w:val="0"/>
        <w:autoSpaceDN w:val="0"/>
        <w:adjustRightInd w:val="0"/>
        <w:spacing w:after="0" w:line="240" w:lineRule="auto"/>
        <w:ind w:firstLine="567"/>
        <w:jc w:val="both"/>
        <w:rPr>
          <w:rFonts w:ascii="Times New Roman" w:hAnsi="Times New Roman"/>
          <w:sz w:val="28"/>
          <w:szCs w:val="28"/>
        </w:rPr>
      </w:pPr>
    </w:p>
    <w:p w:rsidR="00006B6A" w:rsidRDefault="004603E9" w:rsidP="005F00C8">
      <w:pPr>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Р</w:t>
      </w:r>
      <w:r w:rsidR="005F00C8">
        <w:rPr>
          <w:rFonts w:ascii="Times New Roman" w:hAnsi="Times New Roman"/>
          <w:sz w:val="28"/>
          <w:szCs w:val="28"/>
        </w:rPr>
        <w:t>АСПРЕДЕЛЕНИЕ</w:t>
      </w:r>
    </w:p>
    <w:p w:rsidR="005F00C8" w:rsidRDefault="004603E9" w:rsidP="005F00C8">
      <w:pPr>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главных распорядит</w:t>
      </w:r>
      <w:r w:rsidR="0086775B">
        <w:rPr>
          <w:rFonts w:ascii="Times New Roman" w:hAnsi="Times New Roman"/>
          <w:sz w:val="28"/>
          <w:szCs w:val="28"/>
        </w:rPr>
        <w:t>е</w:t>
      </w:r>
      <w:r>
        <w:rPr>
          <w:rFonts w:ascii="Times New Roman" w:hAnsi="Times New Roman"/>
          <w:sz w:val="28"/>
          <w:szCs w:val="28"/>
        </w:rPr>
        <w:t>лей средств</w:t>
      </w:r>
      <w:r w:rsidR="005F00C8">
        <w:rPr>
          <w:rFonts w:ascii="Times New Roman" w:hAnsi="Times New Roman"/>
          <w:sz w:val="28"/>
          <w:szCs w:val="28"/>
        </w:rPr>
        <w:t xml:space="preserve"> бюджета </w:t>
      </w:r>
    </w:p>
    <w:p w:rsidR="004603E9" w:rsidRDefault="005F00C8" w:rsidP="005F00C8">
      <w:pPr>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города Ставрополя</w:t>
      </w:r>
      <w:r w:rsidR="0086775B">
        <w:rPr>
          <w:rFonts w:ascii="Times New Roman" w:hAnsi="Times New Roman"/>
          <w:sz w:val="28"/>
          <w:szCs w:val="28"/>
        </w:rPr>
        <w:t xml:space="preserve"> по группам</w:t>
      </w:r>
    </w:p>
    <w:p w:rsidR="0086775B" w:rsidRDefault="0086775B" w:rsidP="005F00C8">
      <w:pPr>
        <w:autoSpaceDE w:val="0"/>
        <w:autoSpaceDN w:val="0"/>
        <w:adjustRightInd w:val="0"/>
        <w:spacing w:after="0" w:line="240" w:lineRule="exact"/>
        <w:jc w:val="center"/>
        <w:rPr>
          <w:rFonts w:ascii="Times New Roman" w:hAnsi="Times New Roman"/>
          <w:sz w:val="28"/>
          <w:szCs w:val="28"/>
        </w:rPr>
      </w:pPr>
    </w:p>
    <w:p w:rsidR="0013467C" w:rsidRDefault="0013467C" w:rsidP="005F00C8">
      <w:pPr>
        <w:autoSpaceDE w:val="0"/>
        <w:autoSpaceDN w:val="0"/>
        <w:adjustRightInd w:val="0"/>
        <w:spacing w:after="0" w:line="240" w:lineRule="exact"/>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753"/>
      </w:tblGrid>
      <w:tr w:rsidR="0086775B" w:rsidRPr="005F2C95" w:rsidTr="005F2C95">
        <w:tc>
          <w:tcPr>
            <w:tcW w:w="817" w:type="dxa"/>
          </w:tcPr>
          <w:p w:rsidR="0086775B" w:rsidRPr="005F2C95" w:rsidRDefault="0086775B"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w:t>
            </w:r>
          </w:p>
          <w:p w:rsidR="0086775B" w:rsidRPr="005F2C95" w:rsidRDefault="0086775B" w:rsidP="005F2C95">
            <w:pPr>
              <w:autoSpaceDE w:val="0"/>
              <w:autoSpaceDN w:val="0"/>
              <w:adjustRightInd w:val="0"/>
              <w:spacing w:after="0" w:line="240" w:lineRule="auto"/>
              <w:jc w:val="center"/>
              <w:rPr>
                <w:rFonts w:ascii="Times New Roman" w:hAnsi="Times New Roman"/>
                <w:sz w:val="24"/>
                <w:szCs w:val="24"/>
              </w:rPr>
            </w:pPr>
            <w:proofErr w:type="spellStart"/>
            <w:proofErr w:type="gramStart"/>
            <w:r w:rsidRPr="005F2C95">
              <w:rPr>
                <w:rFonts w:ascii="Times New Roman" w:hAnsi="Times New Roman"/>
                <w:sz w:val="24"/>
                <w:szCs w:val="24"/>
              </w:rPr>
              <w:t>п</w:t>
            </w:r>
            <w:proofErr w:type="spellEnd"/>
            <w:proofErr w:type="gramEnd"/>
            <w:r w:rsidRPr="005F2C95">
              <w:rPr>
                <w:rFonts w:ascii="Times New Roman" w:hAnsi="Times New Roman"/>
                <w:sz w:val="24"/>
                <w:szCs w:val="24"/>
              </w:rPr>
              <w:t>/</w:t>
            </w:r>
            <w:proofErr w:type="spellStart"/>
            <w:r w:rsidRPr="005F2C95">
              <w:rPr>
                <w:rFonts w:ascii="Times New Roman" w:hAnsi="Times New Roman"/>
                <w:sz w:val="24"/>
                <w:szCs w:val="24"/>
              </w:rPr>
              <w:t>п</w:t>
            </w:r>
            <w:proofErr w:type="spellEnd"/>
          </w:p>
        </w:tc>
        <w:tc>
          <w:tcPr>
            <w:tcW w:w="8753" w:type="dxa"/>
          </w:tcPr>
          <w:p w:rsidR="0013467C" w:rsidRPr="005F2C95" w:rsidRDefault="0086775B"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 xml:space="preserve">Наименование группы и главного распорядителя </w:t>
            </w:r>
          </w:p>
          <w:p w:rsidR="0086775B"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с</w:t>
            </w:r>
            <w:r w:rsidR="0086775B" w:rsidRPr="005F2C95">
              <w:rPr>
                <w:rFonts w:ascii="Times New Roman" w:hAnsi="Times New Roman"/>
                <w:sz w:val="24"/>
                <w:szCs w:val="24"/>
              </w:rPr>
              <w:t>редств</w:t>
            </w:r>
            <w:r w:rsidRPr="005F2C95">
              <w:rPr>
                <w:rFonts w:ascii="Times New Roman" w:hAnsi="Times New Roman"/>
                <w:sz w:val="24"/>
                <w:szCs w:val="24"/>
              </w:rPr>
              <w:t xml:space="preserve"> </w:t>
            </w:r>
            <w:r w:rsidR="0086775B" w:rsidRPr="005F2C95">
              <w:rPr>
                <w:rFonts w:ascii="Times New Roman" w:hAnsi="Times New Roman"/>
                <w:sz w:val="24"/>
                <w:szCs w:val="24"/>
              </w:rPr>
              <w:t>бюджета города Ставрополя</w:t>
            </w:r>
          </w:p>
        </w:tc>
      </w:tr>
      <w:tr w:rsidR="0013467C" w:rsidRPr="005F2C95" w:rsidTr="005F2C95">
        <w:tc>
          <w:tcPr>
            <w:tcW w:w="9570" w:type="dxa"/>
            <w:gridSpan w:val="2"/>
          </w:tcPr>
          <w:p w:rsidR="0013467C"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lang w:val="en-US"/>
              </w:rPr>
              <w:t>I</w:t>
            </w:r>
            <w:r w:rsidRPr="005F2C95">
              <w:rPr>
                <w:rFonts w:ascii="Times New Roman" w:hAnsi="Times New Roman"/>
                <w:sz w:val="24"/>
                <w:szCs w:val="24"/>
              </w:rPr>
              <w:t xml:space="preserve"> группа -</w:t>
            </w:r>
          </w:p>
          <w:p w:rsidR="0013467C"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отраслевые органы администрации города Ставрополя в социальной сфере</w:t>
            </w:r>
          </w:p>
        </w:tc>
      </w:tr>
      <w:tr w:rsidR="0086775B" w:rsidRPr="005F2C95" w:rsidTr="005F2C95">
        <w:tc>
          <w:tcPr>
            <w:tcW w:w="817" w:type="dxa"/>
          </w:tcPr>
          <w:p w:rsidR="0086775B" w:rsidRPr="005F2C95" w:rsidRDefault="0086775B"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1.</w:t>
            </w:r>
          </w:p>
        </w:tc>
        <w:tc>
          <w:tcPr>
            <w:tcW w:w="8753" w:type="dxa"/>
          </w:tcPr>
          <w:p w:rsidR="0086775B" w:rsidRPr="005F2C95" w:rsidRDefault="007D2A6E" w:rsidP="005F2C95">
            <w:pPr>
              <w:autoSpaceDE w:val="0"/>
              <w:autoSpaceDN w:val="0"/>
              <w:adjustRightInd w:val="0"/>
              <w:spacing w:after="0" w:line="240" w:lineRule="auto"/>
              <w:jc w:val="both"/>
              <w:rPr>
                <w:rFonts w:ascii="Times New Roman" w:hAnsi="Times New Roman"/>
                <w:sz w:val="24"/>
                <w:szCs w:val="24"/>
              </w:rPr>
            </w:pPr>
            <w:r w:rsidRPr="005F2C95">
              <w:rPr>
                <w:rFonts w:ascii="Times New Roman" w:hAnsi="Times New Roman"/>
                <w:sz w:val="24"/>
                <w:szCs w:val="24"/>
              </w:rPr>
              <w:t>Управление образования администрации города Ставрополя</w:t>
            </w:r>
          </w:p>
        </w:tc>
      </w:tr>
      <w:tr w:rsidR="007D2A6E" w:rsidRPr="005F2C95" w:rsidTr="005F2C95">
        <w:tc>
          <w:tcPr>
            <w:tcW w:w="817" w:type="dxa"/>
          </w:tcPr>
          <w:p w:rsidR="007D2A6E" w:rsidRPr="005F2C95" w:rsidRDefault="007D2A6E"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2.</w:t>
            </w:r>
          </w:p>
        </w:tc>
        <w:tc>
          <w:tcPr>
            <w:tcW w:w="8753" w:type="dxa"/>
          </w:tcPr>
          <w:p w:rsidR="007D2A6E" w:rsidRPr="005F2C95" w:rsidRDefault="007D2A6E" w:rsidP="005F2C95">
            <w:pPr>
              <w:autoSpaceDE w:val="0"/>
              <w:autoSpaceDN w:val="0"/>
              <w:adjustRightInd w:val="0"/>
              <w:spacing w:after="0" w:line="240" w:lineRule="auto"/>
              <w:jc w:val="both"/>
              <w:rPr>
                <w:rFonts w:ascii="Times New Roman" w:hAnsi="Times New Roman"/>
                <w:sz w:val="24"/>
                <w:szCs w:val="24"/>
              </w:rPr>
            </w:pPr>
            <w:r w:rsidRPr="005F2C95">
              <w:rPr>
                <w:rFonts w:ascii="Times New Roman" w:hAnsi="Times New Roman"/>
                <w:sz w:val="24"/>
                <w:szCs w:val="24"/>
              </w:rPr>
              <w:t>Управление культуры администрации города Ставрополя</w:t>
            </w:r>
          </w:p>
        </w:tc>
      </w:tr>
      <w:tr w:rsidR="007D2A6E" w:rsidRPr="005F2C95" w:rsidTr="005F2C95">
        <w:tc>
          <w:tcPr>
            <w:tcW w:w="817" w:type="dxa"/>
          </w:tcPr>
          <w:p w:rsidR="007D2A6E" w:rsidRPr="005F2C95" w:rsidRDefault="007D2A6E"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3.</w:t>
            </w:r>
          </w:p>
        </w:tc>
        <w:tc>
          <w:tcPr>
            <w:tcW w:w="8753" w:type="dxa"/>
          </w:tcPr>
          <w:p w:rsidR="007D2A6E" w:rsidRPr="005F2C95" w:rsidRDefault="007D2A6E" w:rsidP="005F2C95">
            <w:pPr>
              <w:autoSpaceDE w:val="0"/>
              <w:autoSpaceDN w:val="0"/>
              <w:adjustRightInd w:val="0"/>
              <w:spacing w:after="0" w:line="240" w:lineRule="auto"/>
              <w:jc w:val="both"/>
              <w:rPr>
                <w:rFonts w:ascii="Times New Roman" w:hAnsi="Times New Roman"/>
                <w:sz w:val="24"/>
                <w:szCs w:val="24"/>
              </w:rPr>
            </w:pPr>
            <w:r w:rsidRPr="005F2C95">
              <w:rPr>
                <w:rFonts w:ascii="Times New Roman" w:hAnsi="Times New Roman"/>
                <w:sz w:val="24"/>
                <w:szCs w:val="24"/>
              </w:rPr>
              <w:t>Управление здравоохранения администрации города Ставрополя</w:t>
            </w:r>
          </w:p>
        </w:tc>
      </w:tr>
      <w:tr w:rsidR="007D2A6E" w:rsidRPr="005F2C95" w:rsidTr="005F2C95">
        <w:tc>
          <w:tcPr>
            <w:tcW w:w="817" w:type="dxa"/>
          </w:tcPr>
          <w:p w:rsidR="007D2A6E" w:rsidRPr="005F2C95" w:rsidRDefault="007D2A6E"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4.</w:t>
            </w:r>
          </w:p>
        </w:tc>
        <w:tc>
          <w:tcPr>
            <w:tcW w:w="8753" w:type="dxa"/>
          </w:tcPr>
          <w:p w:rsidR="007D2A6E" w:rsidRPr="005F2C95" w:rsidRDefault="007D2A6E" w:rsidP="005F2C95">
            <w:pPr>
              <w:autoSpaceDE w:val="0"/>
              <w:autoSpaceDN w:val="0"/>
              <w:adjustRightInd w:val="0"/>
              <w:spacing w:after="0" w:line="240" w:lineRule="auto"/>
              <w:jc w:val="both"/>
              <w:rPr>
                <w:rFonts w:ascii="Times New Roman" w:hAnsi="Times New Roman"/>
                <w:sz w:val="24"/>
                <w:szCs w:val="24"/>
              </w:rPr>
            </w:pPr>
            <w:r w:rsidRPr="005F2C95">
              <w:rPr>
                <w:rFonts w:ascii="Times New Roman" w:hAnsi="Times New Roman"/>
                <w:sz w:val="24"/>
                <w:szCs w:val="24"/>
              </w:rPr>
              <w:t>Управление труда и социальной поддержки населения по осуществлению отдельных государственных полномочий в городе Ставрополе</w:t>
            </w:r>
          </w:p>
        </w:tc>
      </w:tr>
      <w:tr w:rsidR="007D2A6E" w:rsidRPr="005F2C95" w:rsidTr="005F2C95">
        <w:tc>
          <w:tcPr>
            <w:tcW w:w="817" w:type="dxa"/>
          </w:tcPr>
          <w:p w:rsidR="007D2A6E" w:rsidRPr="005F2C95" w:rsidRDefault="007D2A6E"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5.</w:t>
            </w:r>
          </w:p>
        </w:tc>
        <w:tc>
          <w:tcPr>
            <w:tcW w:w="8753" w:type="dxa"/>
          </w:tcPr>
          <w:p w:rsidR="007D2A6E" w:rsidRPr="005F2C95" w:rsidRDefault="007D2A6E" w:rsidP="005F2C95">
            <w:pPr>
              <w:autoSpaceDE w:val="0"/>
              <w:autoSpaceDN w:val="0"/>
              <w:adjustRightInd w:val="0"/>
              <w:spacing w:after="0" w:line="240" w:lineRule="auto"/>
              <w:jc w:val="both"/>
              <w:rPr>
                <w:rFonts w:ascii="Times New Roman" w:hAnsi="Times New Roman"/>
                <w:sz w:val="24"/>
                <w:szCs w:val="24"/>
              </w:rPr>
            </w:pPr>
            <w:r w:rsidRPr="005F2C95">
              <w:rPr>
                <w:rFonts w:ascii="Times New Roman" w:hAnsi="Times New Roman"/>
                <w:sz w:val="24"/>
                <w:szCs w:val="24"/>
              </w:rPr>
              <w:t xml:space="preserve">Управление физической культуры и спорта администрации </w:t>
            </w:r>
            <w:r w:rsidR="0013467C" w:rsidRPr="005F2C95">
              <w:rPr>
                <w:rFonts w:ascii="Times New Roman" w:hAnsi="Times New Roman"/>
                <w:sz w:val="24"/>
                <w:szCs w:val="24"/>
              </w:rPr>
              <w:t>г</w:t>
            </w:r>
            <w:r w:rsidRPr="005F2C95">
              <w:rPr>
                <w:rFonts w:ascii="Times New Roman" w:hAnsi="Times New Roman"/>
                <w:sz w:val="24"/>
                <w:szCs w:val="24"/>
              </w:rPr>
              <w:t>орода Ставрополя</w:t>
            </w:r>
          </w:p>
        </w:tc>
      </w:tr>
      <w:tr w:rsidR="007D2A6E" w:rsidRPr="005F2C95" w:rsidTr="005F2C95">
        <w:tc>
          <w:tcPr>
            <w:tcW w:w="817" w:type="dxa"/>
          </w:tcPr>
          <w:p w:rsidR="007D2A6E" w:rsidRPr="005F2C95" w:rsidRDefault="007D2A6E"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6.</w:t>
            </w:r>
          </w:p>
        </w:tc>
        <w:tc>
          <w:tcPr>
            <w:tcW w:w="8753" w:type="dxa"/>
          </w:tcPr>
          <w:p w:rsidR="0046530B" w:rsidRPr="005F2C95" w:rsidRDefault="007D2A6E" w:rsidP="005F2C95">
            <w:pPr>
              <w:autoSpaceDE w:val="0"/>
              <w:autoSpaceDN w:val="0"/>
              <w:adjustRightInd w:val="0"/>
              <w:spacing w:after="0" w:line="240" w:lineRule="auto"/>
              <w:jc w:val="both"/>
              <w:rPr>
                <w:rFonts w:ascii="Times New Roman" w:hAnsi="Times New Roman"/>
                <w:sz w:val="24"/>
                <w:szCs w:val="24"/>
              </w:rPr>
            </w:pPr>
            <w:r w:rsidRPr="005F2C95">
              <w:rPr>
                <w:rFonts w:ascii="Times New Roman" w:hAnsi="Times New Roman"/>
                <w:sz w:val="24"/>
                <w:szCs w:val="24"/>
              </w:rPr>
              <w:t>Управление по делам молодежи администрации города Ставрополя</w:t>
            </w:r>
          </w:p>
        </w:tc>
      </w:tr>
      <w:tr w:rsidR="0046530B" w:rsidRPr="005F2C95" w:rsidTr="005F2C95">
        <w:tc>
          <w:tcPr>
            <w:tcW w:w="817" w:type="dxa"/>
          </w:tcPr>
          <w:p w:rsidR="0046530B" w:rsidRPr="005F2C95" w:rsidRDefault="0046530B"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7.</w:t>
            </w:r>
          </w:p>
        </w:tc>
        <w:tc>
          <w:tcPr>
            <w:tcW w:w="8753" w:type="dxa"/>
          </w:tcPr>
          <w:p w:rsidR="0046530B" w:rsidRPr="005F2C95" w:rsidRDefault="0046530B" w:rsidP="005F2C95">
            <w:pPr>
              <w:autoSpaceDE w:val="0"/>
              <w:autoSpaceDN w:val="0"/>
              <w:adjustRightInd w:val="0"/>
              <w:spacing w:after="0" w:line="240" w:lineRule="auto"/>
              <w:jc w:val="both"/>
              <w:rPr>
                <w:rFonts w:ascii="Times New Roman" w:hAnsi="Times New Roman"/>
                <w:sz w:val="24"/>
                <w:szCs w:val="24"/>
              </w:rPr>
            </w:pPr>
            <w:r w:rsidRPr="005F2C95">
              <w:rPr>
                <w:rFonts w:ascii="Times New Roman" w:hAnsi="Times New Roman"/>
                <w:sz w:val="24"/>
                <w:szCs w:val="24"/>
              </w:rPr>
              <w:t xml:space="preserve">Управление труда, социальной защиты и работы с населением в районах </w:t>
            </w:r>
            <w:r w:rsidR="0013467C" w:rsidRPr="005F2C95">
              <w:rPr>
                <w:rFonts w:ascii="Times New Roman" w:hAnsi="Times New Roman"/>
                <w:sz w:val="24"/>
                <w:szCs w:val="24"/>
              </w:rPr>
              <w:t xml:space="preserve">               </w:t>
            </w:r>
            <w:r w:rsidRPr="005F2C95">
              <w:rPr>
                <w:rFonts w:ascii="Times New Roman" w:hAnsi="Times New Roman"/>
                <w:sz w:val="24"/>
                <w:szCs w:val="24"/>
              </w:rPr>
              <w:t>города администрации города Ставрополя</w:t>
            </w:r>
          </w:p>
        </w:tc>
      </w:tr>
      <w:tr w:rsidR="0013467C" w:rsidRPr="005F2C95" w:rsidTr="005F2C95">
        <w:tc>
          <w:tcPr>
            <w:tcW w:w="9570" w:type="dxa"/>
            <w:gridSpan w:val="2"/>
          </w:tcPr>
          <w:p w:rsidR="0013467C"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lang w:val="en-US"/>
              </w:rPr>
              <w:t>II</w:t>
            </w:r>
            <w:r w:rsidRPr="005F2C95">
              <w:rPr>
                <w:rFonts w:ascii="Times New Roman" w:hAnsi="Times New Roman"/>
                <w:sz w:val="24"/>
                <w:szCs w:val="24"/>
              </w:rPr>
              <w:t xml:space="preserve"> группа -</w:t>
            </w:r>
          </w:p>
          <w:p w:rsidR="0013467C"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администрация города Ставрополя, функциональные органы администрации</w:t>
            </w:r>
          </w:p>
          <w:p w:rsidR="0013467C"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города Ставрополя</w:t>
            </w:r>
          </w:p>
        </w:tc>
      </w:tr>
      <w:tr w:rsidR="0086775B" w:rsidRPr="005F2C95" w:rsidTr="005F2C95">
        <w:tc>
          <w:tcPr>
            <w:tcW w:w="817" w:type="dxa"/>
          </w:tcPr>
          <w:p w:rsidR="0086775B"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1</w:t>
            </w:r>
            <w:r w:rsidR="0046530B" w:rsidRPr="005F2C95">
              <w:rPr>
                <w:rFonts w:ascii="Times New Roman" w:hAnsi="Times New Roman"/>
                <w:sz w:val="24"/>
                <w:szCs w:val="24"/>
              </w:rPr>
              <w:t>.</w:t>
            </w:r>
          </w:p>
        </w:tc>
        <w:tc>
          <w:tcPr>
            <w:tcW w:w="8753" w:type="dxa"/>
          </w:tcPr>
          <w:p w:rsidR="0086775B" w:rsidRPr="005F2C95" w:rsidRDefault="0086775B" w:rsidP="005F2C95">
            <w:pPr>
              <w:autoSpaceDE w:val="0"/>
              <w:autoSpaceDN w:val="0"/>
              <w:adjustRightInd w:val="0"/>
              <w:spacing w:after="0" w:line="240" w:lineRule="auto"/>
              <w:jc w:val="both"/>
              <w:rPr>
                <w:rFonts w:ascii="Times New Roman" w:hAnsi="Times New Roman"/>
                <w:sz w:val="24"/>
                <w:szCs w:val="24"/>
              </w:rPr>
            </w:pPr>
            <w:r w:rsidRPr="005F2C95">
              <w:rPr>
                <w:rFonts w:ascii="Times New Roman" w:hAnsi="Times New Roman"/>
                <w:sz w:val="24"/>
                <w:szCs w:val="24"/>
              </w:rPr>
              <w:t>Администрация города Ставрополя</w:t>
            </w:r>
          </w:p>
        </w:tc>
      </w:tr>
      <w:tr w:rsidR="0086775B" w:rsidRPr="005F2C95" w:rsidTr="005F2C95">
        <w:tc>
          <w:tcPr>
            <w:tcW w:w="817" w:type="dxa"/>
          </w:tcPr>
          <w:p w:rsidR="0086775B"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2</w:t>
            </w:r>
            <w:r w:rsidR="0046530B" w:rsidRPr="005F2C95">
              <w:rPr>
                <w:rFonts w:ascii="Times New Roman" w:hAnsi="Times New Roman"/>
                <w:sz w:val="24"/>
                <w:szCs w:val="24"/>
              </w:rPr>
              <w:t>.</w:t>
            </w:r>
          </w:p>
        </w:tc>
        <w:tc>
          <w:tcPr>
            <w:tcW w:w="8753" w:type="dxa"/>
          </w:tcPr>
          <w:p w:rsidR="0086775B" w:rsidRPr="005F2C95" w:rsidRDefault="0086775B" w:rsidP="005F2C95">
            <w:pPr>
              <w:autoSpaceDE w:val="0"/>
              <w:autoSpaceDN w:val="0"/>
              <w:adjustRightInd w:val="0"/>
              <w:spacing w:after="0" w:line="240" w:lineRule="auto"/>
              <w:jc w:val="both"/>
              <w:rPr>
                <w:rFonts w:ascii="Times New Roman" w:hAnsi="Times New Roman"/>
                <w:sz w:val="24"/>
                <w:szCs w:val="24"/>
              </w:rPr>
            </w:pPr>
            <w:r w:rsidRPr="005F2C95">
              <w:rPr>
                <w:rFonts w:ascii="Times New Roman" w:hAnsi="Times New Roman"/>
                <w:sz w:val="24"/>
                <w:szCs w:val="24"/>
              </w:rPr>
              <w:t>Комитет по управлению муниципальным имуществом города Ставрополя</w:t>
            </w:r>
          </w:p>
        </w:tc>
      </w:tr>
      <w:tr w:rsidR="007D2A6E" w:rsidRPr="005F2C95" w:rsidTr="005F2C95">
        <w:tc>
          <w:tcPr>
            <w:tcW w:w="817" w:type="dxa"/>
          </w:tcPr>
          <w:p w:rsidR="007D2A6E"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3</w:t>
            </w:r>
            <w:r w:rsidR="0046530B" w:rsidRPr="005F2C95">
              <w:rPr>
                <w:rFonts w:ascii="Times New Roman" w:hAnsi="Times New Roman"/>
                <w:sz w:val="24"/>
                <w:szCs w:val="24"/>
              </w:rPr>
              <w:t>.</w:t>
            </w:r>
          </w:p>
        </w:tc>
        <w:tc>
          <w:tcPr>
            <w:tcW w:w="8753" w:type="dxa"/>
          </w:tcPr>
          <w:p w:rsidR="007D2A6E" w:rsidRPr="005F2C95" w:rsidRDefault="007D2A6E" w:rsidP="005F2C95">
            <w:pPr>
              <w:autoSpaceDE w:val="0"/>
              <w:autoSpaceDN w:val="0"/>
              <w:adjustRightInd w:val="0"/>
              <w:spacing w:after="0" w:line="240" w:lineRule="auto"/>
              <w:jc w:val="both"/>
              <w:rPr>
                <w:rFonts w:ascii="Times New Roman" w:hAnsi="Times New Roman"/>
                <w:sz w:val="24"/>
                <w:szCs w:val="24"/>
              </w:rPr>
            </w:pPr>
            <w:r w:rsidRPr="005F2C95">
              <w:rPr>
                <w:rFonts w:ascii="Times New Roman" w:hAnsi="Times New Roman"/>
                <w:sz w:val="24"/>
                <w:szCs w:val="24"/>
              </w:rPr>
              <w:t>Комитет финансов и бюджета администрации города Ставрополя</w:t>
            </w:r>
          </w:p>
        </w:tc>
      </w:tr>
      <w:tr w:rsidR="0086775B" w:rsidRPr="005F2C95" w:rsidTr="005F2C95">
        <w:tc>
          <w:tcPr>
            <w:tcW w:w="817" w:type="dxa"/>
          </w:tcPr>
          <w:p w:rsidR="0086775B"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4</w:t>
            </w:r>
            <w:r w:rsidR="0046530B" w:rsidRPr="005F2C95">
              <w:rPr>
                <w:rFonts w:ascii="Times New Roman" w:hAnsi="Times New Roman"/>
                <w:sz w:val="24"/>
                <w:szCs w:val="24"/>
              </w:rPr>
              <w:t>.</w:t>
            </w:r>
          </w:p>
        </w:tc>
        <w:tc>
          <w:tcPr>
            <w:tcW w:w="8753" w:type="dxa"/>
          </w:tcPr>
          <w:p w:rsidR="0086775B" w:rsidRPr="005F2C95" w:rsidRDefault="007D2A6E" w:rsidP="005F2C95">
            <w:pPr>
              <w:autoSpaceDE w:val="0"/>
              <w:autoSpaceDN w:val="0"/>
              <w:adjustRightInd w:val="0"/>
              <w:spacing w:after="0" w:line="240" w:lineRule="auto"/>
              <w:jc w:val="both"/>
              <w:rPr>
                <w:rFonts w:ascii="Times New Roman" w:hAnsi="Times New Roman"/>
                <w:sz w:val="24"/>
                <w:szCs w:val="24"/>
              </w:rPr>
            </w:pPr>
            <w:r w:rsidRPr="005F2C95">
              <w:rPr>
                <w:rFonts w:ascii="Times New Roman" w:hAnsi="Times New Roman"/>
                <w:sz w:val="24"/>
                <w:szCs w:val="24"/>
              </w:rPr>
              <w:t>Комитет муниципального заказа и торговли администрации города Ставрополя</w:t>
            </w:r>
          </w:p>
        </w:tc>
      </w:tr>
      <w:tr w:rsidR="007D2A6E" w:rsidRPr="005F2C95" w:rsidTr="005F2C95">
        <w:tc>
          <w:tcPr>
            <w:tcW w:w="817" w:type="dxa"/>
          </w:tcPr>
          <w:p w:rsidR="007D2A6E"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5</w:t>
            </w:r>
            <w:r w:rsidR="0046530B" w:rsidRPr="005F2C95">
              <w:rPr>
                <w:rFonts w:ascii="Times New Roman" w:hAnsi="Times New Roman"/>
                <w:sz w:val="24"/>
                <w:szCs w:val="24"/>
              </w:rPr>
              <w:t>.</w:t>
            </w:r>
          </w:p>
        </w:tc>
        <w:tc>
          <w:tcPr>
            <w:tcW w:w="8753" w:type="dxa"/>
          </w:tcPr>
          <w:p w:rsidR="007D2A6E" w:rsidRPr="005F2C95" w:rsidRDefault="0046530B" w:rsidP="005F2C95">
            <w:pPr>
              <w:autoSpaceDE w:val="0"/>
              <w:autoSpaceDN w:val="0"/>
              <w:adjustRightInd w:val="0"/>
              <w:spacing w:after="0" w:line="240" w:lineRule="auto"/>
              <w:jc w:val="both"/>
              <w:rPr>
                <w:rFonts w:ascii="Times New Roman" w:hAnsi="Times New Roman"/>
                <w:sz w:val="24"/>
                <w:szCs w:val="24"/>
              </w:rPr>
            </w:pPr>
            <w:r w:rsidRPr="005F2C95">
              <w:rPr>
                <w:rFonts w:ascii="Times New Roman" w:hAnsi="Times New Roman"/>
                <w:sz w:val="24"/>
                <w:szCs w:val="24"/>
              </w:rPr>
              <w:t>Управление по делам гражданской обороны и чрезвычайным ситуациям администрации города Ставрополя</w:t>
            </w:r>
          </w:p>
        </w:tc>
      </w:tr>
      <w:tr w:rsidR="0013467C" w:rsidRPr="005F2C95" w:rsidTr="005F2C95">
        <w:tc>
          <w:tcPr>
            <w:tcW w:w="9570" w:type="dxa"/>
            <w:gridSpan w:val="2"/>
          </w:tcPr>
          <w:p w:rsidR="0013467C"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lang w:val="en-US"/>
              </w:rPr>
              <w:t>III</w:t>
            </w:r>
            <w:r w:rsidRPr="005F2C95">
              <w:rPr>
                <w:rFonts w:ascii="Times New Roman" w:hAnsi="Times New Roman"/>
                <w:sz w:val="24"/>
                <w:szCs w:val="24"/>
              </w:rPr>
              <w:t xml:space="preserve"> группа - </w:t>
            </w:r>
          </w:p>
          <w:p w:rsidR="0013467C"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 xml:space="preserve">территориальные </w:t>
            </w:r>
            <w:r w:rsidR="00CC07C6" w:rsidRPr="005F2C95">
              <w:rPr>
                <w:rFonts w:ascii="Times New Roman" w:hAnsi="Times New Roman"/>
                <w:sz w:val="24"/>
                <w:szCs w:val="24"/>
              </w:rPr>
              <w:t>органы администрации города Ставрополя,</w:t>
            </w:r>
            <w:r w:rsidRPr="005F2C95">
              <w:rPr>
                <w:rFonts w:ascii="Times New Roman" w:hAnsi="Times New Roman"/>
                <w:sz w:val="24"/>
                <w:szCs w:val="24"/>
              </w:rPr>
              <w:t xml:space="preserve"> отраслевые органы администрации города Ставрополя в сфере жилищно-коммунального хозяйства и градостроительства</w:t>
            </w:r>
          </w:p>
        </w:tc>
      </w:tr>
      <w:tr w:rsidR="007D2A6E" w:rsidRPr="005F2C95" w:rsidTr="005F2C95">
        <w:tc>
          <w:tcPr>
            <w:tcW w:w="817" w:type="dxa"/>
          </w:tcPr>
          <w:p w:rsidR="007D2A6E" w:rsidRPr="005F2C95" w:rsidRDefault="0046530B"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1.</w:t>
            </w:r>
          </w:p>
        </w:tc>
        <w:tc>
          <w:tcPr>
            <w:tcW w:w="8753" w:type="dxa"/>
          </w:tcPr>
          <w:p w:rsidR="007D2A6E" w:rsidRPr="005F2C95" w:rsidRDefault="007D2A6E" w:rsidP="005F2C95">
            <w:pPr>
              <w:autoSpaceDE w:val="0"/>
              <w:autoSpaceDN w:val="0"/>
              <w:adjustRightInd w:val="0"/>
              <w:spacing w:after="0" w:line="240" w:lineRule="auto"/>
              <w:rPr>
                <w:rFonts w:ascii="Times New Roman" w:hAnsi="Times New Roman"/>
                <w:sz w:val="24"/>
                <w:szCs w:val="24"/>
              </w:rPr>
            </w:pPr>
            <w:r w:rsidRPr="005F2C95">
              <w:rPr>
                <w:rFonts w:ascii="Times New Roman" w:hAnsi="Times New Roman"/>
                <w:sz w:val="24"/>
                <w:szCs w:val="24"/>
              </w:rPr>
              <w:t>Администрация Ленинского района города Ставрополя</w:t>
            </w:r>
          </w:p>
        </w:tc>
      </w:tr>
      <w:tr w:rsidR="007D2A6E" w:rsidRPr="005F2C95" w:rsidTr="005F2C95">
        <w:tc>
          <w:tcPr>
            <w:tcW w:w="817" w:type="dxa"/>
          </w:tcPr>
          <w:p w:rsidR="007D2A6E"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2</w:t>
            </w:r>
            <w:r w:rsidR="0046530B" w:rsidRPr="005F2C95">
              <w:rPr>
                <w:rFonts w:ascii="Times New Roman" w:hAnsi="Times New Roman"/>
                <w:sz w:val="24"/>
                <w:szCs w:val="24"/>
              </w:rPr>
              <w:t>.</w:t>
            </w:r>
          </w:p>
        </w:tc>
        <w:tc>
          <w:tcPr>
            <w:tcW w:w="8753" w:type="dxa"/>
          </w:tcPr>
          <w:p w:rsidR="0046530B" w:rsidRPr="005F2C95" w:rsidRDefault="0046530B" w:rsidP="005F2C95">
            <w:pPr>
              <w:autoSpaceDE w:val="0"/>
              <w:autoSpaceDN w:val="0"/>
              <w:adjustRightInd w:val="0"/>
              <w:spacing w:after="0" w:line="240" w:lineRule="auto"/>
              <w:rPr>
                <w:rFonts w:ascii="Times New Roman" w:hAnsi="Times New Roman"/>
                <w:sz w:val="24"/>
                <w:szCs w:val="24"/>
              </w:rPr>
            </w:pPr>
            <w:r w:rsidRPr="005F2C95">
              <w:rPr>
                <w:rFonts w:ascii="Times New Roman" w:hAnsi="Times New Roman"/>
                <w:sz w:val="24"/>
                <w:szCs w:val="24"/>
              </w:rPr>
              <w:t>Администрация Октябрьского района города Ставрополя</w:t>
            </w:r>
          </w:p>
        </w:tc>
      </w:tr>
      <w:tr w:rsidR="007D2A6E" w:rsidRPr="005F2C95" w:rsidTr="005F2C95">
        <w:tc>
          <w:tcPr>
            <w:tcW w:w="817" w:type="dxa"/>
          </w:tcPr>
          <w:p w:rsidR="007D2A6E"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3</w:t>
            </w:r>
            <w:r w:rsidR="0046530B" w:rsidRPr="005F2C95">
              <w:rPr>
                <w:rFonts w:ascii="Times New Roman" w:hAnsi="Times New Roman"/>
                <w:sz w:val="24"/>
                <w:szCs w:val="24"/>
              </w:rPr>
              <w:t>.</w:t>
            </w:r>
          </w:p>
        </w:tc>
        <w:tc>
          <w:tcPr>
            <w:tcW w:w="8753" w:type="dxa"/>
          </w:tcPr>
          <w:p w:rsidR="007D2A6E" w:rsidRPr="005F2C95" w:rsidRDefault="0046530B" w:rsidP="005F2C95">
            <w:pPr>
              <w:autoSpaceDE w:val="0"/>
              <w:autoSpaceDN w:val="0"/>
              <w:adjustRightInd w:val="0"/>
              <w:spacing w:after="0" w:line="240" w:lineRule="auto"/>
              <w:rPr>
                <w:rFonts w:ascii="Times New Roman" w:hAnsi="Times New Roman"/>
                <w:sz w:val="24"/>
                <w:szCs w:val="24"/>
              </w:rPr>
            </w:pPr>
            <w:r w:rsidRPr="005F2C95">
              <w:rPr>
                <w:rFonts w:ascii="Times New Roman" w:hAnsi="Times New Roman"/>
                <w:sz w:val="24"/>
                <w:szCs w:val="24"/>
              </w:rPr>
              <w:t>Администрация Промышленного района города Ставрополя</w:t>
            </w:r>
          </w:p>
        </w:tc>
      </w:tr>
      <w:tr w:rsidR="007D2A6E" w:rsidRPr="005F2C95" w:rsidTr="005F2C95">
        <w:tc>
          <w:tcPr>
            <w:tcW w:w="817" w:type="dxa"/>
          </w:tcPr>
          <w:p w:rsidR="007D2A6E"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4</w:t>
            </w:r>
            <w:r w:rsidR="0046530B" w:rsidRPr="005F2C95">
              <w:rPr>
                <w:rFonts w:ascii="Times New Roman" w:hAnsi="Times New Roman"/>
                <w:sz w:val="24"/>
                <w:szCs w:val="24"/>
              </w:rPr>
              <w:t>.</w:t>
            </w:r>
          </w:p>
        </w:tc>
        <w:tc>
          <w:tcPr>
            <w:tcW w:w="8753" w:type="dxa"/>
          </w:tcPr>
          <w:p w:rsidR="007D2A6E" w:rsidRPr="005F2C95" w:rsidRDefault="0046530B" w:rsidP="005F2C95">
            <w:pPr>
              <w:autoSpaceDE w:val="0"/>
              <w:autoSpaceDN w:val="0"/>
              <w:adjustRightInd w:val="0"/>
              <w:spacing w:after="0" w:line="240" w:lineRule="auto"/>
              <w:rPr>
                <w:rFonts w:ascii="Times New Roman" w:hAnsi="Times New Roman"/>
                <w:sz w:val="24"/>
                <w:szCs w:val="24"/>
              </w:rPr>
            </w:pPr>
            <w:r w:rsidRPr="005F2C95">
              <w:rPr>
                <w:rFonts w:ascii="Times New Roman" w:hAnsi="Times New Roman"/>
                <w:sz w:val="24"/>
                <w:szCs w:val="24"/>
              </w:rPr>
              <w:t>Комитет городского хозяйства администрации города Ставрополя</w:t>
            </w:r>
          </w:p>
        </w:tc>
      </w:tr>
      <w:tr w:rsidR="0046530B" w:rsidRPr="005F2C95" w:rsidTr="005F2C95">
        <w:tc>
          <w:tcPr>
            <w:tcW w:w="817" w:type="dxa"/>
          </w:tcPr>
          <w:p w:rsidR="0046530B" w:rsidRPr="005F2C95" w:rsidRDefault="0013467C" w:rsidP="005F2C95">
            <w:pPr>
              <w:autoSpaceDE w:val="0"/>
              <w:autoSpaceDN w:val="0"/>
              <w:adjustRightInd w:val="0"/>
              <w:spacing w:after="0" w:line="240" w:lineRule="auto"/>
              <w:jc w:val="center"/>
              <w:rPr>
                <w:rFonts w:ascii="Times New Roman" w:hAnsi="Times New Roman"/>
                <w:sz w:val="24"/>
                <w:szCs w:val="24"/>
              </w:rPr>
            </w:pPr>
            <w:r w:rsidRPr="005F2C95">
              <w:rPr>
                <w:rFonts w:ascii="Times New Roman" w:hAnsi="Times New Roman"/>
                <w:sz w:val="24"/>
                <w:szCs w:val="24"/>
              </w:rPr>
              <w:t>5</w:t>
            </w:r>
            <w:r w:rsidR="0046530B" w:rsidRPr="005F2C95">
              <w:rPr>
                <w:rFonts w:ascii="Times New Roman" w:hAnsi="Times New Roman"/>
                <w:sz w:val="24"/>
                <w:szCs w:val="24"/>
              </w:rPr>
              <w:t>.</w:t>
            </w:r>
          </w:p>
        </w:tc>
        <w:tc>
          <w:tcPr>
            <w:tcW w:w="8753" w:type="dxa"/>
          </w:tcPr>
          <w:p w:rsidR="0046530B" w:rsidRPr="005F2C95" w:rsidRDefault="0046530B" w:rsidP="005F2C95">
            <w:pPr>
              <w:autoSpaceDE w:val="0"/>
              <w:autoSpaceDN w:val="0"/>
              <w:adjustRightInd w:val="0"/>
              <w:spacing w:after="0" w:line="240" w:lineRule="auto"/>
              <w:rPr>
                <w:rFonts w:ascii="Times New Roman" w:hAnsi="Times New Roman"/>
                <w:sz w:val="24"/>
                <w:szCs w:val="24"/>
              </w:rPr>
            </w:pPr>
            <w:r w:rsidRPr="005F2C95">
              <w:rPr>
                <w:rFonts w:ascii="Times New Roman" w:hAnsi="Times New Roman"/>
                <w:sz w:val="24"/>
                <w:szCs w:val="24"/>
              </w:rPr>
              <w:t>Комитет градостроительства администрации города Ставрополя</w:t>
            </w:r>
          </w:p>
        </w:tc>
      </w:tr>
    </w:tbl>
    <w:p w:rsidR="006C3905" w:rsidRPr="001B46E5" w:rsidRDefault="006C3905" w:rsidP="0046530B">
      <w:pPr>
        <w:autoSpaceDE w:val="0"/>
        <w:autoSpaceDN w:val="0"/>
        <w:adjustRightInd w:val="0"/>
        <w:spacing w:after="0" w:line="240" w:lineRule="auto"/>
        <w:jc w:val="center"/>
        <w:rPr>
          <w:rFonts w:ascii="Times New Roman" w:hAnsi="Times New Roman"/>
          <w:sz w:val="28"/>
          <w:szCs w:val="28"/>
        </w:rPr>
      </w:pPr>
    </w:p>
    <w:sectPr w:rsidR="006C3905" w:rsidRPr="001B46E5" w:rsidSect="00A51CD7">
      <w:pgSz w:w="11906" w:h="16838"/>
      <w:pgMar w:top="1418"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0E8" w:rsidRDefault="000440E8" w:rsidP="00256E68">
      <w:pPr>
        <w:spacing w:after="0" w:line="240" w:lineRule="auto"/>
      </w:pPr>
      <w:r>
        <w:separator/>
      </w:r>
    </w:p>
  </w:endnote>
  <w:endnote w:type="continuationSeparator" w:id="0">
    <w:p w:rsidR="000440E8" w:rsidRDefault="000440E8" w:rsidP="00256E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0E8" w:rsidRDefault="000440E8" w:rsidP="00256E68">
      <w:pPr>
        <w:spacing w:after="0" w:line="240" w:lineRule="auto"/>
      </w:pPr>
      <w:r>
        <w:separator/>
      </w:r>
    </w:p>
  </w:footnote>
  <w:footnote w:type="continuationSeparator" w:id="0">
    <w:p w:rsidR="000440E8" w:rsidRDefault="000440E8" w:rsidP="00256E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FCC" w:rsidRPr="009030C6" w:rsidRDefault="00DB232C">
    <w:pPr>
      <w:pStyle w:val="a4"/>
      <w:jc w:val="center"/>
      <w:rPr>
        <w:rFonts w:ascii="Times New Roman" w:hAnsi="Times New Roman"/>
        <w:sz w:val="28"/>
      </w:rPr>
    </w:pPr>
    <w:r w:rsidRPr="009030C6">
      <w:rPr>
        <w:rFonts w:ascii="Times New Roman" w:hAnsi="Times New Roman"/>
        <w:sz w:val="28"/>
      </w:rPr>
      <w:fldChar w:fldCharType="begin"/>
    </w:r>
    <w:r w:rsidR="000D2FCC" w:rsidRPr="009030C6">
      <w:rPr>
        <w:rFonts w:ascii="Times New Roman" w:hAnsi="Times New Roman"/>
        <w:sz w:val="28"/>
      </w:rPr>
      <w:instrText xml:space="preserve"> PAGE   \* MERGEFORMAT </w:instrText>
    </w:r>
    <w:r w:rsidRPr="009030C6">
      <w:rPr>
        <w:rFonts w:ascii="Times New Roman" w:hAnsi="Times New Roman"/>
        <w:sz w:val="28"/>
      </w:rPr>
      <w:fldChar w:fldCharType="separate"/>
    </w:r>
    <w:r w:rsidR="00ED354A">
      <w:rPr>
        <w:rFonts w:ascii="Times New Roman" w:hAnsi="Times New Roman"/>
        <w:noProof/>
        <w:sz w:val="28"/>
      </w:rPr>
      <w:t>18</w:t>
    </w:r>
    <w:r w:rsidRPr="009030C6">
      <w:rPr>
        <w:rFonts w:ascii="Times New Roman" w:hAnsi="Times New Roman"/>
        <w:sz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E3AC8"/>
    <w:rsid w:val="00001C1E"/>
    <w:rsid w:val="00006B6A"/>
    <w:rsid w:val="00015285"/>
    <w:rsid w:val="000242C6"/>
    <w:rsid w:val="00024A79"/>
    <w:rsid w:val="00025471"/>
    <w:rsid w:val="00030456"/>
    <w:rsid w:val="00034FFF"/>
    <w:rsid w:val="000440E8"/>
    <w:rsid w:val="00044FC8"/>
    <w:rsid w:val="000519D0"/>
    <w:rsid w:val="00052527"/>
    <w:rsid w:val="00053834"/>
    <w:rsid w:val="0005477C"/>
    <w:rsid w:val="0006241B"/>
    <w:rsid w:val="0006625C"/>
    <w:rsid w:val="0006639A"/>
    <w:rsid w:val="00073785"/>
    <w:rsid w:val="0007449C"/>
    <w:rsid w:val="000779E1"/>
    <w:rsid w:val="00077E61"/>
    <w:rsid w:val="000815C3"/>
    <w:rsid w:val="0008175C"/>
    <w:rsid w:val="0008216E"/>
    <w:rsid w:val="00084BD9"/>
    <w:rsid w:val="00086F88"/>
    <w:rsid w:val="00090515"/>
    <w:rsid w:val="000915EF"/>
    <w:rsid w:val="00097148"/>
    <w:rsid w:val="000974AD"/>
    <w:rsid w:val="000A0174"/>
    <w:rsid w:val="000A06E4"/>
    <w:rsid w:val="000A0C8B"/>
    <w:rsid w:val="000A2EC7"/>
    <w:rsid w:val="000A3B8B"/>
    <w:rsid w:val="000B59A4"/>
    <w:rsid w:val="000C29D3"/>
    <w:rsid w:val="000D1D84"/>
    <w:rsid w:val="000D2FCC"/>
    <w:rsid w:val="000D355B"/>
    <w:rsid w:val="000D77B0"/>
    <w:rsid w:val="000E4C3D"/>
    <w:rsid w:val="000E6737"/>
    <w:rsid w:val="000F05C6"/>
    <w:rsid w:val="000F2449"/>
    <w:rsid w:val="000F338B"/>
    <w:rsid w:val="000F76E9"/>
    <w:rsid w:val="00101512"/>
    <w:rsid w:val="001015D3"/>
    <w:rsid w:val="0010516F"/>
    <w:rsid w:val="0010779E"/>
    <w:rsid w:val="0011078A"/>
    <w:rsid w:val="00113400"/>
    <w:rsid w:val="0011340E"/>
    <w:rsid w:val="001206D1"/>
    <w:rsid w:val="00121C24"/>
    <w:rsid w:val="00123518"/>
    <w:rsid w:val="00124B8C"/>
    <w:rsid w:val="00125A4E"/>
    <w:rsid w:val="001274AD"/>
    <w:rsid w:val="0013467C"/>
    <w:rsid w:val="0013504D"/>
    <w:rsid w:val="0013566B"/>
    <w:rsid w:val="0013668C"/>
    <w:rsid w:val="00141FD1"/>
    <w:rsid w:val="00153173"/>
    <w:rsid w:val="00154387"/>
    <w:rsid w:val="00156090"/>
    <w:rsid w:val="00156ED6"/>
    <w:rsid w:val="00160DF7"/>
    <w:rsid w:val="001640E4"/>
    <w:rsid w:val="00180277"/>
    <w:rsid w:val="001848B0"/>
    <w:rsid w:val="00187B30"/>
    <w:rsid w:val="00190E61"/>
    <w:rsid w:val="00193AC1"/>
    <w:rsid w:val="00194CA1"/>
    <w:rsid w:val="00196221"/>
    <w:rsid w:val="001A1709"/>
    <w:rsid w:val="001A44CD"/>
    <w:rsid w:val="001A7074"/>
    <w:rsid w:val="001B0A84"/>
    <w:rsid w:val="001B20BF"/>
    <w:rsid w:val="001B2C47"/>
    <w:rsid w:val="001B314C"/>
    <w:rsid w:val="001B46E5"/>
    <w:rsid w:val="001C234D"/>
    <w:rsid w:val="001D5465"/>
    <w:rsid w:val="001D7C60"/>
    <w:rsid w:val="001E1192"/>
    <w:rsid w:val="001E6FAD"/>
    <w:rsid w:val="001F0EDF"/>
    <w:rsid w:val="001F1492"/>
    <w:rsid w:val="00200329"/>
    <w:rsid w:val="00204D5E"/>
    <w:rsid w:val="0020764D"/>
    <w:rsid w:val="00211670"/>
    <w:rsid w:val="00213911"/>
    <w:rsid w:val="00224078"/>
    <w:rsid w:val="00230543"/>
    <w:rsid w:val="00233712"/>
    <w:rsid w:val="002342E8"/>
    <w:rsid w:val="00236827"/>
    <w:rsid w:val="00240393"/>
    <w:rsid w:val="00243E39"/>
    <w:rsid w:val="00244AAD"/>
    <w:rsid w:val="0025320C"/>
    <w:rsid w:val="002562D2"/>
    <w:rsid w:val="00256E68"/>
    <w:rsid w:val="00266BBD"/>
    <w:rsid w:val="0026703F"/>
    <w:rsid w:val="002734D6"/>
    <w:rsid w:val="0028503D"/>
    <w:rsid w:val="0028785F"/>
    <w:rsid w:val="00287B4C"/>
    <w:rsid w:val="00295EEB"/>
    <w:rsid w:val="00296E15"/>
    <w:rsid w:val="002A06AA"/>
    <w:rsid w:val="002A16E6"/>
    <w:rsid w:val="002A2F5D"/>
    <w:rsid w:val="002A5618"/>
    <w:rsid w:val="002A6BCD"/>
    <w:rsid w:val="002B427C"/>
    <w:rsid w:val="002C121B"/>
    <w:rsid w:val="002C20A0"/>
    <w:rsid w:val="002C2E79"/>
    <w:rsid w:val="002C4350"/>
    <w:rsid w:val="002C5EBA"/>
    <w:rsid w:val="002C7471"/>
    <w:rsid w:val="002C765E"/>
    <w:rsid w:val="002D324C"/>
    <w:rsid w:val="002D371B"/>
    <w:rsid w:val="002E29D3"/>
    <w:rsid w:val="002F02B0"/>
    <w:rsid w:val="002F2E4A"/>
    <w:rsid w:val="002F3E0B"/>
    <w:rsid w:val="002F3E3F"/>
    <w:rsid w:val="002F4BB9"/>
    <w:rsid w:val="002F6AA2"/>
    <w:rsid w:val="00300D6B"/>
    <w:rsid w:val="003042CF"/>
    <w:rsid w:val="003101F1"/>
    <w:rsid w:val="003149FA"/>
    <w:rsid w:val="003167A1"/>
    <w:rsid w:val="003206B9"/>
    <w:rsid w:val="0032122B"/>
    <w:rsid w:val="0032164C"/>
    <w:rsid w:val="00322D2E"/>
    <w:rsid w:val="00325FFD"/>
    <w:rsid w:val="00327523"/>
    <w:rsid w:val="00342650"/>
    <w:rsid w:val="00344F11"/>
    <w:rsid w:val="003451BF"/>
    <w:rsid w:val="00347AC8"/>
    <w:rsid w:val="00352D07"/>
    <w:rsid w:val="00361A5E"/>
    <w:rsid w:val="0036342A"/>
    <w:rsid w:val="0037607A"/>
    <w:rsid w:val="0037688F"/>
    <w:rsid w:val="00385B2E"/>
    <w:rsid w:val="0039004A"/>
    <w:rsid w:val="00393A81"/>
    <w:rsid w:val="00394B6E"/>
    <w:rsid w:val="003A032B"/>
    <w:rsid w:val="003A68E8"/>
    <w:rsid w:val="003B60E8"/>
    <w:rsid w:val="003C4F97"/>
    <w:rsid w:val="003C6C6A"/>
    <w:rsid w:val="003D3934"/>
    <w:rsid w:val="003D3D00"/>
    <w:rsid w:val="003E0097"/>
    <w:rsid w:val="003E2DBB"/>
    <w:rsid w:val="003E3BFF"/>
    <w:rsid w:val="003E4C8C"/>
    <w:rsid w:val="003E568F"/>
    <w:rsid w:val="003F33DD"/>
    <w:rsid w:val="003F3841"/>
    <w:rsid w:val="0040077E"/>
    <w:rsid w:val="00400E0F"/>
    <w:rsid w:val="00401C36"/>
    <w:rsid w:val="004058BF"/>
    <w:rsid w:val="00410F01"/>
    <w:rsid w:val="0042116F"/>
    <w:rsid w:val="0042297C"/>
    <w:rsid w:val="004229A4"/>
    <w:rsid w:val="0042713F"/>
    <w:rsid w:val="0042720E"/>
    <w:rsid w:val="0043461D"/>
    <w:rsid w:val="00441608"/>
    <w:rsid w:val="004462DA"/>
    <w:rsid w:val="00446C16"/>
    <w:rsid w:val="004503BB"/>
    <w:rsid w:val="004519B5"/>
    <w:rsid w:val="00456A41"/>
    <w:rsid w:val="004603E9"/>
    <w:rsid w:val="0046530B"/>
    <w:rsid w:val="00471B9F"/>
    <w:rsid w:val="00472384"/>
    <w:rsid w:val="00476DB0"/>
    <w:rsid w:val="0047751F"/>
    <w:rsid w:val="00477DF5"/>
    <w:rsid w:val="00482167"/>
    <w:rsid w:val="00483FD3"/>
    <w:rsid w:val="00486D86"/>
    <w:rsid w:val="00497B67"/>
    <w:rsid w:val="004A0AFE"/>
    <w:rsid w:val="004A31F7"/>
    <w:rsid w:val="004B09E0"/>
    <w:rsid w:val="004B16D8"/>
    <w:rsid w:val="004B32C4"/>
    <w:rsid w:val="004B6083"/>
    <w:rsid w:val="004B659E"/>
    <w:rsid w:val="004C321D"/>
    <w:rsid w:val="004C3B26"/>
    <w:rsid w:val="004C57B2"/>
    <w:rsid w:val="004C6323"/>
    <w:rsid w:val="004D01C9"/>
    <w:rsid w:val="004D2BB2"/>
    <w:rsid w:val="004D4DBF"/>
    <w:rsid w:val="004D4E74"/>
    <w:rsid w:val="004D6E6F"/>
    <w:rsid w:val="004D73B4"/>
    <w:rsid w:val="004E4821"/>
    <w:rsid w:val="004F264A"/>
    <w:rsid w:val="004F3AC5"/>
    <w:rsid w:val="004F6E52"/>
    <w:rsid w:val="005014C0"/>
    <w:rsid w:val="0050439D"/>
    <w:rsid w:val="00520BE7"/>
    <w:rsid w:val="00541F29"/>
    <w:rsid w:val="00553DE0"/>
    <w:rsid w:val="00570308"/>
    <w:rsid w:val="00573854"/>
    <w:rsid w:val="00573C0E"/>
    <w:rsid w:val="00576226"/>
    <w:rsid w:val="005770AB"/>
    <w:rsid w:val="00577B19"/>
    <w:rsid w:val="00585F6C"/>
    <w:rsid w:val="005A38FB"/>
    <w:rsid w:val="005A57DE"/>
    <w:rsid w:val="005B4FFC"/>
    <w:rsid w:val="005B6C0E"/>
    <w:rsid w:val="005B7D4C"/>
    <w:rsid w:val="005C0A27"/>
    <w:rsid w:val="005C0FD2"/>
    <w:rsid w:val="005C253A"/>
    <w:rsid w:val="005C43BE"/>
    <w:rsid w:val="005D402C"/>
    <w:rsid w:val="005E0799"/>
    <w:rsid w:val="005E10E9"/>
    <w:rsid w:val="005F00C8"/>
    <w:rsid w:val="005F1729"/>
    <w:rsid w:val="005F2C95"/>
    <w:rsid w:val="00601805"/>
    <w:rsid w:val="006019C6"/>
    <w:rsid w:val="00603DCF"/>
    <w:rsid w:val="00614913"/>
    <w:rsid w:val="00616034"/>
    <w:rsid w:val="00616906"/>
    <w:rsid w:val="006176A0"/>
    <w:rsid w:val="0062641F"/>
    <w:rsid w:val="00640722"/>
    <w:rsid w:val="0064772D"/>
    <w:rsid w:val="006553B9"/>
    <w:rsid w:val="00664489"/>
    <w:rsid w:val="00670D66"/>
    <w:rsid w:val="00672381"/>
    <w:rsid w:val="00672465"/>
    <w:rsid w:val="00672C75"/>
    <w:rsid w:val="006761F4"/>
    <w:rsid w:val="0068173E"/>
    <w:rsid w:val="00685220"/>
    <w:rsid w:val="00687DF4"/>
    <w:rsid w:val="00692D5A"/>
    <w:rsid w:val="00694CB7"/>
    <w:rsid w:val="00696B34"/>
    <w:rsid w:val="006A653F"/>
    <w:rsid w:val="006A6571"/>
    <w:rsid w:val="006A7FE0"/>
    <w:rsid w:val="006B2541"/>
    <w:rsid w:val="006B437B"/>
    <w:rsid w:val="006B4D2A"/>
    <w:rsid w:val="006B7303"/>
    <w:rsid w:val="006B7945"/>
    <w:rsid w:val="006C0A51"/>
    <w:rsid w:val="006C3905"/>
    <w:rsid w:val="006D04DB"/>
    <w:rsid w:val="006D19BE"/>
    <w:rsid w:val="006D2A27"/>
    <w:rsid w:val="006D6794"/>
    <w:rsid w:val="006F2066"/>
    <w:rsid w:val="006F2D0D"/>
    <w:rsid w:val="006F6DF8"/>
    <w:rsid w:val="006F77D4"/>
    <w:rsid w:val="0070146E"/>
    <w:rsid w:val="007120A4"/>
    <w:rsid w:val="00713D7C"/>
    <w:rsid w:val="00716F55"/>
    <w:rsid w:val="00722E37"/>
    <w:rsid w:val="00723264"/>
    <w:rsid w:val="00723DFC"/>
    <w:rsid w:val="00724D5C"/>
    <w:rsid w:val="00736C4B"/>
    <w:rsid w:val="00740C3E"/>
    <w:rsid w:val="00741DA3"/>
    <w:rsid w:val="00751C28"/>
    <w:rsid w:val="00755298"/>
    <w:rsid w:val="00760D8E"/>
    <w:rsid w:val="00763A25"/>
    <w:rsid w:val="00766232"/>
    <w:rsid w:val="00767BD5"/>
    <w:rsid w:val="007701EB"/>
    <w:rsid w:val="00782893"/>
    <w:rsid w:val="00785F4C"/>
    <w:rsid w:val="0079505B"/>
    <w:rsid w:val="007A21E8"/>
    <w:rsid w:val="007A4502"/>
    <w:rsid w:val="007B1146"/>
    <w:rsid w:val="007B2EF2"/>
    <w:rsid w:val="007B6D08"/>
    <w:rsid w:val="007C1D1B"/>
    <w:rsid w:val="007C422B"/>
    <w:rsid w:val="007D2A6E"/>
    <w:rsid w:val="007D5495"/>
    <w:rsid w:val="007E311D"/>
    <w:rsid w:val="007E771D"/>
    <w:rsid w:val="007F1361"/>
    <w:rsid w:val="008025F8"/>
    <w:rsid w:val="00805917"/>
    <w:rsid w:val="0082693D"/>
    <w:rsid w:val="008278B1"/>
    <w:rsid w:val="0084087B"/>
    <w:rsid w:val="0084093E"/>
    <w:rsid w:val="00845DC3"/>
    <w:rsid w:val="00850DB8"/>
    <w:rsid w:val="008523C7"/>
    <w:rsid w:val="00855F2C"/>
    <w:rsid w:val="00857E57"/>
    <w:rsid w:val="0086775B"/>
    <w:rsid w:val="0087063F"/>
    <w:rsid w:val="008756B0"/>
    <w:rsid w:val="008758D5"/>
    <w:rsid w:val="00877B26"/>
    <w:rsid w:val="0088005B"/>
    <w:rsid w:val="008803C3"/>
    <w:rsid w:val="00883039"/>
    <w:rsid w:val="00885224"/>
    <w:rsid w:val="00886DA7"/>
    <w:rsid w:val="00895987"/>
    <w:rsid w:val="008A4ABA"/>
    <w:rsid w:val="008A4E5A"/>
    <w:rsid w:val="008A63F9"/>
    <w:rsid w:val="008A7462"/>
    <w:rsid w:val="008C4822"/>
    <w:rsid w:val="008D07C2"/>
    <w:rsid w:val="008D6242"/>
    <w:rsid w:val="008E4984"/>
    <w:rsid w:val="008E6724"/>
    <w:rsid w:val="008E782E"/>
    <w:rsid w:val="008F2EE2"/>
    <w:rsid w:val="008F30C4"/>
    <w:rsid w:val="008F41CC"/>
    <w:rsid w:val="008F4598"/>
    <w:rsid w:val="008F6C87"/>
    <w:rsid w:val="009030C6"/>
    <w:rsid w:val="00904D15"/>
    <w:rsid w:val="00904DC5"/>
    <w:rsid w:val="009102F7"/>
    <w:rsid w:val="009106AD"/>
    <w:rsid w:val="00914055"/>
    <w:rsid w:val="009166CE"/>
    <w:rsid w:val="00921315"/>
    <w:rsid w:val="009314E6"/>
    <w:rsid w:val="00934347"/>
    <w:rsid w:val="0093579C"/>
    <w:rsid w:val="00945F78"/>
    <w:rsid w:val="00947658"/>
    <w:rsid w:val="00947813"/>
    <w:rsid w:val="0095204C"/>
    <w:rsid w:val="009520B1"/>
    <w:rsid w:val="009549F5"/>
    <w:rsid w:val="0096268D"/>
    <w:rsid w:val="00962B42"/>
    <w:rsid w:val="00962D63"/>
    <w:rsid w:val="009636A5"/>
    <w:rsid w:val="00970F98"/>
    <w:rsid w:val="0097605C"/>
    <w:rsid w:val="00981B1B"/>
    <w:rsid w:val="00986F43"/>
    <w:rsid w:val="00994AD8"/>
    <w:rsid w:val="009969C9"/>
    <w:rsid w:val="009A1447"/>
    <w:rsid w:val="009A3B1D"/>
    <w:rsid w:val="009B144A"/>
    <w:rsid w:val="009B37B5"/>
    <w:rsid w:val="009B45B4"/>
    <w:rsid w:val="009B4657"/>
    <w:rsid w:val="009C0783"/>
    <w:rsid w:val="009C2B4F"/>
    <w:rsid w:val="009C65BC"/>
    <w:rsid w:val="009D1A34"/>
    <w:rsid w:val="009D2DE8"/>
    <w:rsid w:val="009F5C6A"/>
    <w:rsid w:val="009F69BE"/>
    <w:rsid w:val="00A00E28"/>
    <w:rsid w:val="00A01D84"/>
    <w:rsid w:val="00A04A0E"/>
    <w:rsid w:val="00A05970"/>
    <w:rsid w:val="00A12850"/>
    <w:rsid w:val="00A13915"/>
    <w:rsid w:val="00A14C05"/>
    <w:rsid w:val="00A22380"/>
    <w:rsid w:val="00A23EF8"/>
    <w:rsid w:val="00A241A6"/>
    <w:rsid w:val="00A2421D"/>
    <w:rsid w:val="00A376B4"/>
    <w:rsid w:val="00A442BE"/>
    <w:rsid w:val="00A51C96"/>
    <w:rsid w:val="00A51CD7"/>
    <w:rsid w:val="00A6000A"/>
    <w:rsid w:val="00A6109F"/>
    <w:rsid w:val="00A709F4"/>
    <w:rsid w:val="00A76C62"/>
    <w:rsid w:val="00A77194"/>
    <w:rsid w:val="00A82635"/>
    <w:rsid w:val="00A90E8F"/>
    <w:rsid w:val="00AA1993"/>
    <w:rsid w:val="00AA2F69"/>
    <w:rsid w:val="00AA4629"/>
    <w:rsid w:val="00AA4964"/>
    <w:rsid w:val="00AC3C9A"/>
    <w:rsid w:val="00AD0D5B"/>
    <w:rsid w:val="00AD2F3A"/>
    <w:rsid w:val="00AE39B7"/>
    <w:rsid w:val="00AE593B"/>
    <w:rsid w:val="00AF72B8"/>
    <w:rsid w:val="00B00116"/>
    <w:rsid w:val="00B01B24"/>
    <w:rsid w:val="00B02CFB"/>
    <w:rsid w:val="00B1353D"/>
    <w:rsid w:val="00B145DF"/>
    <w:rsid w:val="00B149BF"/>
    <w:rsid w:val="00B14AF4"/>
    <w:rsid w:val="00B20C27"/>
    <w:rsid w:val="00B26CA9"/>
    <w:rsid w:val="00B306E2"/>
    <w:rsid w:val="00B3535F"/>
    <w:rsid w:val="00B43D57"/>
    <w:rsid w:val="00B619A5"/>
    <w:rsid w:val="00B76D17"/>
    <w:rsid w:val="00B80A6B"/>
    <w:rsid w:val="00B82561"/>
    <w:rsid w:val="00B94D66"/>
    <w:rsid w:val="00B97008"/>
    <w:rsid w:val="00BA1A76"/>
    <w:rsid w:val="00BA35D8"/>
    <w:rsid w:val="00BA5037"/>
    <w:rsid w:val="00BA73CD"/>
    <w:rsid w:val="00BB0648"/>
    <w:rsid w:val="00BB4DE8"/>
    <w:rsid w:val="00BC22EC"/>
    <w:rsid w:val="00BC23F5"/>
    <w:rsid w:val="00BC2AE8"/>
    <w:rsid w:val="00BC4DEC"/>
    <w:rsid w:val="00BD1CB2"/>
    <w:rsid w:val="00BE7722"/>
    <w:rsid w:val="00BF6003"/>
    <w:rsid w:val="00BF65B5"/>
    <w:rsid w:val="00C00B65"/>
    <w:rsid w:val="00C00E33"/>
    <w:rsid w:val="00C01A2C"/>
    <w:rsid w:val="00C02BF7"/>
    <w:rsid w:val="00C06582"/>
    <w:rsid w:val="00C07B91"/>
    <w:rsid w:val="00C20AB5"/>
    <w:rsid w:val="00C22CE8"/>
    <w:rsid w:val="00C25524"/>
    <w:rsid w:val="00C32790"/>
    <w:rsid w:val="00C34E23"/>
    <w:rsid w:val="00C43FB9"/>
    <w:rsid w:val="00C44D43"/>
    <w:rsid w:val="00C453FD"/>
    <w:rsid w:val="00C5460C"/>
    <w:rsid w:val="00C57804"/>
    <w:rsid w:val="00C6623F"/>
    <w:rsid w:val="00C76883"/>
    <w:rsid w:val="00C76BD1"/>
    <w:rsid w:val="00C81C8E"/>
    <w:rsid w:val="00C834F4"/>
    <w:rsid w:val="00C921EC"/>
    <w:rsid w:val="00C93836"/>
    <w:rsid w:val="00C93E2D"/>
    <w:rsid w:val="00C940DD"/>
    <w:rsid w:val="00CA5FF8"/>
    <w:rsid w:val="00CB10B9"/>
    <w:rsid w:val="00CB18F0"/>
    <w:rsid w:val="00CB2794"/>
    <w:rsid w:val="00CB5B63"/>
    <w:rsid w:val="00CB7307"/>
    <w:rsid w:val="00CC07C6"/>
    <w:rsid w:val="00CC5532"/>
    <w:rsid w:val="00CE25B8"/>
    <w:rsid w:val="00CE3AC8"/>
    <w:rsid w:val="00CE3AD9"/>
    <w:rsid w:val="00D00954"/>
    <w:rsid w:val="00D019CC"/>
    <w:rsid w:val="00D03577"/>
    <w:rsid w:val="00D0667C"/>
    <w:rsid w:val="00D1767E"/>
    <w:rsid w:val="00D204FA"/>
    <w:rsid w:val="00D25354"/>
    <w:rsid w:val="00D34F46"/>
    <w:rsid w:val="00D35082"/>
    <w:rsid w:val="00D374B6"/>
    <w:rsid w:val="00D517EE"/>
    <w:rsid w:val="00D52094"/>
    <w:rsid w:val="00D60D9A"/>
    <w:rsid w:val="00D612B6"/>
    <w:rsid w:val="00D662C5"/>
    <w:rsid w:val="00D66434"/>
    <w:rsid w:val="00D839C6"/>
    <w:rsid w:val="00D86B4F"/>
    <w:rsid w:val="00D90179"/>
    <w:rsid w:val="00D93748"/>
    <w:rsid w:val="00D943FE"/>
    <w:rsid w:val="00DA749A"/>
    <w:rsid w:val="00DA7A8B"/>
    <w:rsid w:val="00DB232C"/>
    <w:rsid w:val="00DB4E0C"/>
    <w:rsid w:val="00DC5AB2"/>
    <w:rsid w:val="00DD3BFF"/>
    <w:rsid w:val="00DD3C08"/>
    <w:rsid w:val="00DD3C2A"/>
    <w:rsid w:val="00DD3F84"/>
    <w:rsid w:val="00DE03C4"/>
    <w:rsid w:val="00DE441D"/>
    <w:rsid w:val="00E02C30"/>
    <w:rsid w:val="00E051E9"/>
    <w:rsid w:val="00E16CE4"/>
    <w:rsid w:val="00E17234"/>
    <w:rsid w:val="00E221F9"/>
    <w:rsid w:val="00E22C4C"/>
    <w:rsid w:val="00E2547A"/>
    <w:rsid w:val="00E341E7"/>
    <w:rsid w:val="00E36651"/>
    <w:rsid w:val="00E36EED"/>
    <w:rsid w:val="00E50F8A"/>
    <w:rsid w:val="00E51544"/>
    <w:rsid w:val="00E53D3C"/>
    <w:rsid w:val="00E540D3"/>
    <w:rsid w:val="00E63E2C"/>
    <w:rsid w:val="00E66FFB"/>
    <w:rsid w:val="00E709BD"/>
    <w:rsid w:val="00E849FB"/>
    <w:rsid w:val="00E8670C"/>
    <w:rsid w:val="00E90209"/>
    <w:rsid w:val="00EA0F8C"/>
    <w:rsid w:val="00EA335C"/>
    <w:rsid w:val="00EB2598"/>
    <w:rsid w:val="00EB4693"/>
    <w:rsid w:val="00EC01F6"/>
    <w:rsid w:val="00EC09D9"/>
    <w:rsid w:val="00EC123D"/>
    <w:rsid w:val="00ED1903"/>
    <w:rsid w:val="00ED354A"/>
    <w:rsid w:val="00ED4000"/>
    <w:rsid w:val="00ED476A"/>
    <w:rsid w:val="00EE00F3"/>
    <w:rsid w:val="00EE35EC"/>
    <w:rsid w:val="00EE651F"/>
    <w:rsid w:val="00EF1867"/>
    <w:rsid w:val="00EF663D"/>
    <w:rsid w:val="00F01234"/>
    <w:rsid w:val="00F063C8"/>
    <w:rsid w:val="00F06A95"/>
    <w:rsid w:val="00F07376"/>
    <w:rsid w:val="00F1100F"/>
    <w:rsid w:val="00F14033"/>
    <w:rsid w:val="00F141C4"/>
    <w:rsid w:val="00F141DF"/>
    <w:rsid w:val="00F1488D"/>
    <w:rsid w:val="00F14AD9"/>
    <w:rsid w:val="00F1589E"/>
    <w:rsid w:val="00F16C24"/>
    <w:rsid w:val="00F20E38"/>
    <w:rsid w:val="00F22F31"/>
    <w:rsid w:val="00F30B9C"/>
    <w:rsid w:val="00F31981"/>
    <w:rsid w:val="00F4450B"/>
    <w:rsid w:val="00F44DBF"/>
    <w:rsid w:val="00F51B8C"/>
    <w:rsid w:val="00F52CA6"/>
    <w:rsid w:val="00F53128"/>
    <w:rsid w:val="00F531DE"/>
    <w:rsid w:val="00F6212F"/>
    <w:rsid w:val="00F6274F"/>
    <w:rsid w:val="00F64A37"/>
    <w:rsid w:val="00F64C98"/>
    <w:rsid w:val="00F664F2"/>
    <w:rsid w:val="00F725C5"/>
    <w:rsid w:val="00F75BB6"/>
    <w:rsid w:val="00F81DC2"/>
    <w:rsid w:val="00F85638"/>
    <w:rsid w:val="00F90063"/>
    <w:rsid w:val="00F905A5"/>
    <w:rsid w:val="00F91026"/>
    <w:rsid w:val="00F91646"/>
    <w:rsid w:val="00FA0C00"/>
    <w:rsid w:val="00FA18F1"/>
    <w:rsid w:val="00FA4A9E"/>
    <w:rsid w:val="00FA6560"/>
    <w:rsid w:val="00FA7E3A"/>
    <w:rsid w:val="00FB1640"/>
    <w:rsid w:val="00FB5615"/>
    <w:rsid w:val="00FB66E7"/>
    <w:rsid w:val="00FC60C1"/>
    <w:rsid w:val="00FC76B9"/>
    <w:rsid w:val="00FC7FDF"/>
    <w:rsid w:val="00FD7C83"/>
    <w:rsid w:val="00FE74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90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3AC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CE3AC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E3AC8"/>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CE3AC8"/>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CE3AC8"/>
    <w:pPr>
      <w:widowControl w:val="0"/>
      <w:autoSpaceDE w:val="0"/>
      <w:autoSpaceDN w:val="0"/>
      <w:adjustRightInd w:val="0"/>
    </w:pPr>
    <w:rPr>
      <w:rFonts w:ascii="Courier New" w:eastAsia="Times New Roman" w:hAnsi="Courier New" w:cs="Courier New"/>
    </w:rPr>
  </w:style>
  <w:style w:type="table" w:styleId="a3">
    <w:name w:val="Table Grid"/>
    <w:basedOn w:val="a1"/>
    <w:uiPriority w:val="59"/>
    <w:rsid w:val="00867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21315"/>
    <w:pPr>
      <w:tabs>
        <w:tab w:val="center" w:pos="4677"/>
        <w:tab w:val="right" w:pos="9355"/>
      </w:tabs>
    </w:pPr>
  </w:style>
  <w:style w:type="character" w:customStyle="1" w:styleId="a5">
    <w:name w:val="Верхний колонтитул Знак"/>
    <w:basedOn w:val="a0"/>
    <w:link w:val="a4"/>
    <w:uiPriority w:val="99"/>
    <w:rsid w:val="00921315"/>
    <w:rPr>
      <w:sz w:val="22"/>
      <w:szCs w:val="22"/>
      <w:lang w:eastAsia="en-US"/>
    </w:rPr>
  </w:style>
  <w:style w:type="paragraph" w:styleId="a6">
    <w:name w:val="footer"/>
    <w:basedOn w:val="a"/>
    <w:link w:val="a7"/>
    <w:unhideWhenUsed/>
    <w:rsid w:val="00256E68"/>
    <w:pPr>
      <w:tabs>
        <w:tab w:val="center" w:pos="4677"/>
        <w:tab w:val="right" w:pos="9355"/>
      </w:tabs>
    </w:pPr>
  </w:style>
  <w:style w:type="character" w:customStyle="1" w:styleId="a7">
    <w:name w:val="Нижний колонтитул Знак"/>
    <w:basedOn w:val="a0"/>
    <w:link w:val="a6"/>
    <w:uiPriority w:val="99"/>
    <w:semiHidden/>
    <w:rsid w:val="00256E68"/>
    <w:rPr>
      <w:sz w:val="22"/>
      <w:szCs w:val="22"/>
      <w:lang w:eastAsia="en-US"/>
    </w:rPr>
  </w:style>
  <w:style w:type="paragraph" w:styleId="a8">
    <w:name w:val="Document Map"/>
    <w:basedOn w:val="a"/>
    <w:link w:val="a9"/>
    <w:semiHidden/>
    <w:rsid w:val="00204D5E"/>
    <w:pPr>
      <w:shd w:val="clear" w:color="auto" w:fill="000080"/>
    </w:pPr>
    <w:rPr>
      <w:rFonts w:ascii="Tahoma" w:hAnsi="Tahoma" w:cs="Tahoma"/>
      <w:sz w:val="20"/>
      <w:szCs w:val="20"/>
    </w:rPr>
  </w:style>
  <w:style w:type="character" w:customStyle="1" w:styleId="a9">
    <w:name w:val="Схема документа Знак"/>
    <w:basedOn w:val="a0"/>
    <w:link w:val="a8"/>
    <w:semiHidden/>
    <w:rsid w:val="00204D5E"/>
    <w:rPr>
      <w:rFonts w:ascii="Tahoma" w:hAnsi="Tahoma" w:cs="Tahoma"/>
      <w:shd w:val="clear" w:color="auto" w:fill="000080"/>
      <w:lang w:eastAsia="en-US"/>
    </w:rPr>
  </w:style>
  <w:style w:type="character" w:styleId="aa">
    <w:name w:val="page number"/>
    <w:basedOn w:val="a0"/>
    <w:rsid w:val="00204D5E"/>
  </w:style>
  <w:style w:type="paragraph" w:styleId="ab">
    <w:name w:val="No Spacing"/>
    <w:uiPriority w:val="1"/>
    <w:qFormat/>
    <w:rsid w:val="00204D5E"/>
    <w:rPr>
      <w:sz w:val="22"/>
      <w:szCs w:val="22"/>
      <w:lang w:eastAsia="en-US"/>
    </w:rPr>
  </w:style>
  <w:style w:type="paragraph" w:styleId="ac">
    <w:name w:val="Balloon Text"/>
    <w:basedOn w:val="a"/>
    <w:link w:val="ad"/>
    <w:uiPriority w:val="99"/>
    <w:semiHidden/>
    <w:unhideWhenUsed/>
    <w:rsid w:val="00C834F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34F4"/>
    <w:rPr>
      <w:rFonts w:ascii="Tahoma" w:hAnsi="Tahoma" w:cs="Tahoma"/>
      <w:sz w:val="16"/>
      <w:szCs w:val="16"/>
      <w:lang w:eastAsia="en-US"/>
    </w:rPr>
  </w:style>
  <w:style w:type="paragraph" w:styleId="ae">
    <w:name w:val="Title"/>
    <w:basedOn w:val="a"/>
    <w:link w:val="af"/>
    <w:qFormat/>
    <w:rsid w:val="000D2FCC"/>
    <w:pPr>
      <w:spacing w:after="0" w:line="240" w:lineRule="auto"/>
      <w:jc w:val="center"/>
    </w:pPr>
    <w:rPr>
      <w:rFonts w:ascii="Times New Roman" w:eastAsia="Arial Unicode MS" w:hAnsi="Times New Roman"/>
      <w:spacing w:val="-20"/>
      <w:sz w:val="36"/>
      <w:szCs w:val="20"/>
      <w:lang w:eastAsia="ru-RU"/>
    </w:rPr>
  </w:style>
  <w:style w:type="character" w:customStyle="1" w:styleId="af">
    <w:name w:val="Название Знак"/>
    <w:basedOn w:val="a0"/>
    <w:link w:val="ae"/>
    <w:rsid w:val="000D2FCC"/>
    <w:rPr>
      <w:rFonts w:ascii="Times New Roman" w:eastAsia="Arial Unicode MS" w:hAnsi="Times New Roman"/>
      <w:spacing w:val="-20"/>
      <w:sz w:val="36"/>
    </w:rPr>
  </w:style>
</w:styles>
</file>

<file path=word/webSettings.xml><?xml version="1.0" encoding="utf-8"?>
<w:webSettings xmlns:r="http://schemas.openxmlformats.org/officeDocument/2006/relationships" xmlns:w="http://schemas.openxmlformats.org/wordprocessingml/2006/main">
  <w:divs>
    <w:div w:id="164993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3C77EAAC76B19F817E0F7E52C24B064730774E40CB78E897C8C368026A2CB7C260567D7493EC39858EBCy2C3N" TargetMode="External"/><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image" Target="media/image3.wmf"/><Relationship Id="rId7" Type="http://schemas.openxmlformats.org/officeDocument/2006/relationships/header" Target="header1.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03C77EAAC76B19F817E0F7E52C24B064730774E40CB78E897C8C368026A2CB7C260567D7493EC39858FB0y2C3N" TargetMode="External"/><Relationship Id="rId24" Type="http://schemas.openxmlformats.org/officeDocument/2006/relationships/oleObject" Target="embeddings/oleObject10.bin"/><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9.bin"/><Relationship Id="rId28" Type="http://schemas.openxmlformats.org/officeDocument/2006/relationships/hyperlink" Target="consultantplus://offline/ref=88D1182C0E3C72E8360CF16C9A15F54F007A09C39DF1AC811783EFE6AB1FBF701AC1D5B079EB985FA8385CK112N" TargetMode="External"/><Relationship Id="rId10" Type="http://schemas.openxmlformats.org/officeDocument/2006/relationships/hyperlink" Target="consultantplus://offline/ref=E03C77EAAC76B19F817E0F7E52C24B064730774E40CB78E897C8C368026A2CB7C260567D7493EC39858FB0y2C3N" TargetMode="External"/><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hyperlink" Target="consultantplus://offline/ref=E03C77EAAC76B19F817E0F7E52C24B064730774E40CB78E897C8C368026A2CB7C260567D7493EC39858DB4y2CCN" TargetMode="External"/><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hyperlink" Target="consultantplus://offline/ref=88D1182C0E3C72E8360CF16C9A15F54F007A09C39DF1AC811783EFE6AB1FBF701AC1D5B079EB985FA8385CK112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0C389-7715-4352-9EAE-32F92C8F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7377</Words>
  <Characters>42050</Characters>
  <Application>Microsoft Office Word</Application>
  <DocSecurity>4</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Комитет финансов и бюджета</Company>
  <LinksUpToDate>false</LinksUpToDate>
  <CharactersWithSpaces>49329</CharactersWithSpaces>
  <SharedDoc>false</SharedDoc>
  <HLinks>
    <vt:vector size="42" baseType="variant">
      <vt:variant>
        <vt:i4>4456533</vt:i4>
      </vt:variant>
      <vt:variant>
        <vt:i4>18</vt:i4>
      </vt:variant>
      <vt:variant>
        <vt:i4>0</vt:i4>
      </vt:variant>
      <vt:variant>
        <vt:i4>5</vt:i4>
      </vt:variant>
      <vt:variant>
        <vt:lpwstr>consultantplus://offline/ref=88D1182C0E3C72E8360CF16C9A15F54F007A09C39DF1AC811783EFE6AB1FBF701AC1D5B079EB985FA8385CK112N</vt:lpwstr>
      </vt:variant>
      <vt:variant>
        <vt:lpwstr/>
      </vt:variant>
      <vt:variant>
        <vt:i4>4456533</vt:i4>
      </vt:variant>
      <vt:variant>
        <vt:i4>15</vt:i4>
      </vt:variant>
      <vt:variant>
        <vt:i4>0</vt:i4>
      </vt:variant>
      <vt:variant>
        <vt:i4>5</vt:i4>
      </vt:variant>
      <vt:variant>
        <vt:lpwstr>consultantplus://offline/ref=88D1182C0E3C72E8360CF16C9A15F54F007A09C39DF1AC811783EFE6AB1FBF701AC1D5B079EB985FA8385CK112N</vt:lpwstr>
      </vt:variant>
      <vt:variant>
        <vt:lpwstr/>
      </vt:variant>
      <vt:variant>
        <vt:i4>5636110</vt:i4>
      </vt:variant>
      <vt:variant>
        <vt:i4>12</vt:i4>
      </vt:variant>
      <vt:variant>
        <vt:i4>0</vt:i4>
      </vt:variant>
      <vt:variant>
        <vt:i4>5</vt:i4>
      </vt:variant>
      <vt:variant>
        <vt:lpwstr>consultantplus://offline/ref=E03C77EAAC76B19F817E0F7E52C24B064730774E40CB78E897C8C368026A2CB7C260567D7493EC39858FB0y2C3N</vt:lpwstr>
      </vt:variant>
      <vt:variant>
        <vt:lpwstr/>
      </vt:variant>
      <vt:variant>
        <vt:i4>5636110</vt:i4>
      </vt:variant>
      <vt:variant>
        <vt:i4>9</vt:i4>
      </vt:variant>
      <vt:variant>
        <vt:i4>0</vt:i4>
      </vt:variant>
      <vt:variant>
        <vt:i4>5</vt:i4>
      </vt:variant>
      <vt:variant>
        <vt:lpwstr>consultantplus://offline/ref=E03C77EAAC76B19F817E0F7E52C24B064730774E40CB78E897C8C368026A2CB7C260567D7493EC39858FB0y2C3N</vt:lpwstr>
      </vt:variant>
      <vt:variant>
        <vt:lpwstr/>
      </vt:variant>
      <vt:variant>
        <vt:i4>5636184</vt:i4>
      </vt:variant>
      <vt:variant>
        <vt:i4>6</vt:i4>
      </vt:variant>
      <vt:variant>
        <vt:i4>0</vt:i4>
      </vt:variant>
      <vt:variant>
        <vt:i4>5</vt:i4>
      </vt:variant>
      <vt:variant>
        <vt:lpwstr>consultantplus://offline/ref=E03C77EAAC76B19F817E0F7E52C24B064730774E40CB78E897C8C368026A2CB7C260567D7493EC39858DB4y2CCN</vt:lpwstr>
      </vt:variant>
      <vt:variant>
        <vt:lpwstr/>
      </vt:variant>
      <vt:variant>
        <vt:i4>5636190</vt:i4>
      </vt:variant>
      <vt:variant>
        <vt:i4>3</vt:i4>
      </vt:variant>
      <vt:variant>
        <vt:i4>0</vt:i4>
      </vt:variant>
      <vt:variant>
        <vt:i4>5</vt:i4>
      </vt:variant>
      <vt:variant>
        <vt:lpwstr>consultantplus://offline/ref=E03C77EAAC76B19F817E0F7E52C24B064730774E40CB78E897C8C368026A2CB7C260567D7493EC39858EBCy2C3N</vt:lpwstr>
      </vt:variant>
      <vt:variant>
        <vt:lpwstr/>
      </vt:variant>
      <vt:variant>
        <vt:i4>5636110</vt:i4>
      </vt:variant>
      <vt:variant>
        <vt:i4>0</vt:i4>
      </vt:variant>
      <vt:variant>
        <vt:i4>0</vt:i4>
      </vt:variant>
      <vt:variant>
        <vt:i4>5</vt:i4>
      </vt:variant>
      <vt:variant>
        <vt:lpwstr>consultantplus://offline/ref=E03C77EAAC76B19F817E0F7E52C24B064730774E40CB78E897C8C368026A2CB7C260567D7493EC39858EB3y2C3N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O.Golubova</cp:lastModifiedBy>
  <cp:revision>2</cp:revision>
  <cp:lastPrinted>2015-03-19T09:57:00Z</cp:lastPrinted>
  <dcterms:created xsi:type="dcterms:W3CDTF">2015-03-19T10:01:00Z</dcterms:created>
  <dcterms:modified xsi:type="dcterms:W3CDTF">2015-03-19T10:01:00Z</dcterms:modified>
</cp:coreProperties>
</file>