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32"/>
          <w:szCs w:val="32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 xml:space="preserve"> </w:t>
      </w:r>
    </w:p>
    <w:p>
      <w:pPr>
        <w:pStyle w:val="Normal"/>
        <w:spacing w:lineRule="exact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создании комиссии по проведению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соответствии с постановлением администрации города Ставрополя от 13.04.2021 № 724 «Об утверждении Порядка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Создать комиссию по проведению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</w:t>
      </w:r>
      <w:bookmarkStart w:id="1" w:name="_GoBack1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Утвердить Положение о комиссии по проведению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согласно приложению.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 Контроль исполнения настоящего постановления возложить на первого заместителя главы администрации города Ставрополя                    Семёнова Д.Ю.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985" w:right="567" w:header="709" w:top="1418" w:footer="0" w:bottom="1134" w:gutter="0"/>
          <w:pgNumType w:start="1" w:fmt="decimal"/>
          <w:formProt w:val="false"/>
          <w:titlePg/>
          <w:textDirection w:val="lrTb"/>
          <w:docGrid w:type="default" w:linePitch="360" w:charSpace="8192"/>
        </w:sect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Ставрополя                                                            И.И. Ульянченко </w:t>
      </w:r>
    </w:p>
    <w:p>
      <w:pPr>
        <w:pStyle w:val="ConsPlusNormal"/>
        <w:numPr>
          <w:ilvl w:val="0"/>
          <w:numId w:val="0"/>
        </w:numPr>
        <w:spacing w:lineRule="exact" w:line="240"/>
        <w:ind w:left="5245" w:hanging="0"/>
        <w:outlineLvl w:val="0"/>
        <w:rPr/>
      </w:pPr>
      <w:r>
        <w:rPr/>
        <w:t>Приложение</w:t>
      </w:r>
    </w:p>
    <w:p>
      <w:pPr>
        <w:pStyle w:val="ConsPlusNormal"/>
        <w:spacing w:lineRule="exact" w:line="240"/>
        <w:ind w:left="5245" w:hanging="0"/>
        <w:jc w:val="center"/>
        <w:rPr/>
      </w:pPr>
      <w:r>
        <w:rPr/>
      </w:r>
    </w:p>
    <w:p>
      <w:pPr>
        <w:pStyle w:val="ConsPlusNormal"/>
        <w:spacing w:lineRule="exact" w:line="240"/>
        <w:ind w:left="5245" w:hanging="0"/>
        <w:rPr/>
      </w:pPr>
      <w:r>
        <w:rPr/>
        <w:t>к постановлению администрации</w:t>
      </w:r>
    </w:p>
    <w:p>
      <w:pPr>
        <w:pStyle w:val="ConsPlusNormal"/>
        <w:spacing w:lineRule="exact" w:line="240"/>
        <w:ind w:left="5245" w:hanging="0"/>
        <w:rPr/>
      </w:pPr>
      <w:r>
        <w:rPr/>
        <w:t>города Ставрополя</w:t>
      </w:r>
    </w:p>
    <w:p>
      <w:pPr>
        <w:pStyle w:val="ConsPlusNormal"/>
        <w:spacing w:lineRule="exact" w:line="240"/>
        <w:ind w:left="5245" w:hanging="0"/>
        <w:rPr/>
      </w:pPr>
      <w:r>
        <w:rPr/>
        <w:t xml:space="preserve">от                            № </w:t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Title"/>
        <w:spacing w:lineRule="exact" w:line="240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bookmarkStart w:id="2" w:name="P40"/>
      <w:bookmarkEnd w:id="2"/>
      <w:r>
        <w:rPr>
          <w:rFonts w:cs="Times New Roman" w:ascii="Times New Roman" w:hAnsi="Times New Roman"/>
          <w:b w:val="false"/>
          <w:sz w:val="28"/>
          <w:szCs w:val="28"/>
        </w:rPr>
        <w:t xml:space="preserve">ПОЛОЖЕНИЕ </w:t>
      </w:r>
    </w:p>
    <w:p>
      <w:pPr>
        <w:pStyle w:val="ConsPlusTitle"/>
        <w:spacing w:lineRule="exact" w:line="240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 комиссии по проведению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>
      <w:pPr>
        <w:pStyle w:val="ConsPlusNormal"/>
        <w:spacing w:lineRule="exact" w:line="240"/>
        <w:jc w:val="center"/>
        <w:rPr>
          <w:lang w:val="en-US"/>
        </w:rPr>
      </w:pPr>
      <w:r>
        <w:rPr>
          <w:lang w:val="en-US"/>
        </w:rPr>
      </w:r>
    </w:p>
    <w:p>
      <w:pPr>
        <w:pStyle w:val="ConsPlusNormal"/>
        <w:spacing w:lineRule="exact" w:line="240"/>
        <w:jc w:val="center"/>
        <w:rPr>
          <w:lang w:val="en-US"/>
        </w:rPr>
      </w:pPr>
      <w:r>
        <w:rPr>
          <w:lang w:val="en-US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/>
        <w:t>I. Общие положения</w:t>
      </w:r>
    </w:p>
    <w:p>
      <w:pPr>
        <w:pStyle w:val="ConsPlusNormal"/>
        <w:spacing w:lineRule="exact" w:line="240"/>
        <w:rPr/>
      </w:pPr>
      <w:r>
        <w:rPr/>
      </w:r>
    </w:p>
    <w:p>
      <w:pPr>
        <w:pStyle w:val="ConsPlusNormal"/>
        <w:widowControl w:val="false"/>
        <w:ind w:firstLine="709"/>
        <w:jc w:val="both"/>
        <w:rPr/>
      </w:pPr>
      <w:r>
        <w:rPr/>
        <w:t>1. Настоящее Положение о комиссии по проведению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(далее соответственно – Положение, комиссия, отбор, участники отбора, субсидия) разработано в соответствии с постановлением администрации города Ставрополя от 13.04.2021 № 724 «Об утверждении Порядка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                      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 (далее – Порядок), определяет порядок работы комиссии по проведению отбора участников отбора в целях  финансового обеспечения части затрат участников отбора на реализацию мероприятий по строительству, реконструкции, ремонту (далее - мероприятия) следующих объектов инженерной инфраструктуры:</w:t>
      </w:r>
    </w:p>
    <w:p>
      <w:pPr>
        <w:pStyle w:val="ConsPlusNormal"/>
        <w:ind w:firstLine="709"/>
        <w:jc w:val="both"/>
        <w:rPr/>
      </w:pPr>
      <w:r>
        <w:rPr/>
        <w:t>систем водоснабжения и (или) водоотведения;</w:t>
      </w:r>
    </w:p>
    <w:p>
      <w:pPr>
        <w:pStyle w:val="ConsPlusNormal"/>
        <w:ind w:firstLine="709"/>
        <w:jc w:val="both"/>
        <w:rPr/>
      </w:pPr>
      <w:r>
        <w:rPr/>
        <w:t>дорог;</w:t>
      </w:r>
    </w:p>
    <w:p>
      <w:pPr>
        <w:pStyle w:val="ConsPlusNormal"/>
        <w:ind w:firstLine="709"/>
        <w:jc w:val="both"/>
        <w:rPr/>
      </w:pPr>
      <w:r>
        <w:rPr/>
        <w:t>линий электропередачи;</w:t>
      </w:r>
    </w:p>
    <w:p>
      <w:pPr>
        <w:pStyle w:val="ConsPlusNormal"/>
        <w:ind w:firstLine="709"/>
        <w:jc w:val="both"/>
        <w:rPr/>
      </w:pPr>
      <w:r>
        <w:rPr/>
        <w:t>систем газоснабжения.</w:t>
      </w:r>
    </w:p>
    <w:p>
      <w:pPr>
        <w:pStyle w:val="ConsPlusNormal"/>
        <w:ind w:firstLine="709"/>
        <w:jc w:val="both"/>
        <w:rPr/>
      </w:pPr>
      <w:r>
        <w:rPr/>
        <w:t>2. Комиссия в своей деятельности руководствуется законодательством Российской Федерации, муниципальными правовыми актами города Ставрополя, а также настоящим Положением.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ConsPlusNormal"/>
        <w:widowControl/>
        <w:bidi w:val="0"/>
        <w:ind w:left="0" w:right="0" w:hanging="0"/>
        <w:jc w:val="center"/>
        <w:rPr/>
      </w:pPr>
      <w:r>
        <w:rPr/>
        <w:t>II. Цель и задачи комиссии</w:t>
      </w:r>
    </w:p>
    <w:p>
      <w:pPr>
        <w:pStyle w:val="ConsPlusNormal"/>
        <w:ind w:firstLine="709"/>
        <w:rPr/>
      </w:pPr>
      <w:r>
        <w:rPr/>
      </w:r>
    </w:p>
    <w:p>
      <w:pPr>
        <w:pStyle w:val="ConsPlusNormal"/>
        <w:ind w:firstLine="709"/>
        <w:jc w:val="both"/>
        <w:rPr/>
      </w:pPr>
      <w:r>
        <w:rPr/>
        <w:t>3. Целью комиссии является проведение отбора получателей субсидии, имеющих право на предоставление субсидии из бюджета города Ставрополя на финансовое обеспечение части затрат получателей субсидии на реализацию мероприятий объектов инженерной инфраструктуры, указанных в пункте 1 настоящего Положения.</w:t>
      </w:r>
    </w:p>
    <w:p>
      <w:pPr>
        <w:pStyle w:val="ConsPlusNormal"/>
        <w:ind w:firstLine="709"/>
        <w:jc w:val="both"/>
        <w:rPr/>
      </w:pPr>
      <w:r>
        <w:rPr/>
        <w:t>4. Основными задачами комиссии являются:</w:t>
      </w:r>
    </w:p>
    <w:p>
      <w:pPr>
        <w:pStyle w:val="ConsPlusNormal"/>
        <w:ind w:firstLine="709"/>
        <w:jc w:val="both"/>
        <w:rPr/>
      </w:pPr>
      <w:r>
        <w:rPr/>
        <w:t>1) проведение отбора получателей субсидии в соответствии с Порядком  на реализацию мероприятий объектов инженерной инфраструктуры, указанных в пункте 1 настоящего Положения;</w:t>
      </w:r>
    </w:p>
    <w:p>
      <w:pPr>
        <w:pStyle w:val="ConsPlusNormal"/>
        <w:ind w:firstLine="709"/>
        <w:jc w:val="both"/>
        <w:rPr/>
      </w:pPr>
      <w:r>
        <w:rPr/>
        <w:t>2) рассмотрение и оценка заявок на участие в отборе на предоставление субсидии из бюджета города Ставрополя (далее — заявка) и приложенных к ним документов;</w:t>
      </w:r>
    </w:p>
    <w:p>
      <w:pPr>
        <w:pStyle w:val="ConsPlusNormal"/>
        <w:widowControl w:val="false"/>
        <w:ind w:firstLine="709"/>
        <w:jc w:val="both"/>
        <w:rPr/>
      </w:pPr>
      <w:r>
        <w:rPr/>
        <w:t>3) принятие решения о соответствии (несоответствии) участников отбора и предоставленных участниками отбора заявок, приложенных к ним документов и представленных в них сведений критериям и требованиям, установленным пунктами 3, 10, 11, 14 Порядка и указанным в объявлении о проведении отбора;</w:t>
      </w:r>
    </w:p>
    <w:p>
      <w:pPr>
        <w:pStyle w:val="ConsPlusNormal"/>
        <w:widowControl w:val="false"/>
        <w:ind w:firstLine="709"/>
        <w:jc w:val="both"/>
        <w:rPr/>
      </w:pPr>
      <w:r>
        <w:rPr/>
        <w:t>4) оформление протоколов рассмотрения и оценки заявок;</w:t>
      </w:r>
    </w:p>
    <w:p>
      <w:pPr>
        <w:pStyle w:val="ConsPlusNormal"/>
        <w:widowControl w:val="false"/>
        <w:ind w:firstLine="709"/>
        <w:jc w:val="both"/>
        <w:rPr/>
      </w:pPr>
      <w:r>
        <w:rPr/>
        <w:t>5) определение победителя отбора и размера предоставленной ему субсидии.</w:t>
      </w:r>
    </w:p>
    <w:p>
      <w:pPr>
        <w:pStyle w:val="ConsPlusNormal"/>
        <w:widowControl w:val="false"/>
        <w:ind w:firstLine="709"/>
        <w:jc w:val="both"/>
        <w:rPr>
          <w:lang w:val="en-US"/>
        </w:rPr>
      </w:pPr>
      <w:r>
        <w:rPr>
          <w:lang w:val="en-US"/>
        </w:rPr>
      </w:r>
    </w:p>
    <w:p>
      <w:pPr>
        <w:pStyle w:val="ConsPlusNormal"/>
        <w:ind w:firstLine="709"/>
        <w:jc w:val="center"/>
        <w:rPr/>
      </w:pPr>
      <w:r>
        <w:rPr/>
        <w:t>III. Порядок формирования комиссии</w:t>
      </w:r>
    </w:p>
    <w:p>
      <w:pPr>
        <w:pStyle w:val="ConsPlusNormal"/>
        <w:ind w:firstLine="709"/>
        <w:rPr/>
      </w:pPr>
      <w:r>
        <w:rPr/>
      </w:r>
    </w:p>
    <w:p>
      <w:pPr>
        <w:pStyle w:val="ConsPlusNormal"/>
        <w:ind w:firstLine="709"/>
        <w:jc w:val="both"/>
        <w:rPr/>
      </w:pPr>
      <w:r>
        <w:rPr/>
        <w:t>5. Состав комиссии, а также внесение в него изменений утверждается постановлением администрации города Ставрополя, формируется из числа представителя Ставропольской городской Думы, сотрудников отраслевых (функциональных) и территориальных органов администрации города Ставрополя. При необходимости в состав комиссии могут быть включены представители ресурсоснабжающих организаций.</w:t>
      </w:r>
    </w:p>
    <w:p>
      <w:pPr>
        <w:pStyle w:val="ConsPlusNormal"/>
        <w:ind w:firstLine="709"/>
        <w:jc w:val="both"/>
        <w:rPr/>
      </w:pPr>
      <w:r>
        <w:rPr/>
        <w:t>6. Комиссия состоит не менее чем из десяти членов.</w:t>
      </w:r>
    </w:p>
    <w:p>
      <w:pPr>
        <w:pStyle w:val="ConsPlusNormal"/>
        <w:ind w:firstLine="709"/>
        <w:jc w:val="both"/>
        <w:rPr/>
      </w:pPr>
      <w:r>
        <w:rPr/>
        <w:t>7. Комиссия состоит из председателя комиссии, заместителя председателя комиссии, секретаря комиссии и членов комиссии.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ConsPlusNormal"/>
        <w:widowControl/>
        <w:bidi w:val="0"/>
        <w:ind w:left="0" w:right="0" w:hanging="0"/>
        <w:jc w:val="center"/>
        <w:rPr/>
      </w:pPr>
      <w:r>
        <w:rPr/>
        <w:t>IV. Функции комиссии</w:t>
      </w:r>
    </w:p>
    <w:p>
      <w:pPr>
        <w:pStyle w:val="ConsPlusNormal"/>
        <w:ind w:firstLine="709"/>
        <w:rPr/>
      </w:pPr>
      <w:r>
        <w:rPr/>
      </w:r>
    </w:p>
    <w:p>
      <w:pPr>
        <w:pStyle w:val="ConsPlusNormal"/>
        <w:ind w:firstLine="709"/>
        <w:jc w:val="both"/>
        <w:rPr/>
      </w:pPr>
      <w:r>
        <w:rPr/>
        <w:t>8. Основными функциями комиссии являются:</w:t>
      </w:r>
    </w:p>
    <w:p>
      <w:pPr>
        <w:pStyle w:val="ConsPlusNormal"/>
        <w:ind w:firstLine="709"/>
        <w:jc w:val="both"/>
        <w:rPr/>
      </w:pPr>
      <w:r>
        <w:rPr/>
        <w:t>рассмотрение и оценка заявок;</w:t>
      </w:r>
    </w:p>
    <w:p>
      <w:pPr>
        <w:pStyle w:val="ConsPlusNormal"/>
        <w:ind w:firstLine="709"/>
        <w:jc w:val="both"/>
        <w:rPr/>
      </w:pPr>
      <w:r>
        <w:rPr/>
        <w:t>определение победителей;</w:t>
      </w:r>
    </w:p>
    <w:p>
      <w:pPr>
        <w:pStyle w:val="ConsPlusNormal"/>
        <w:ind w:firstLine="709"/>
        <w:jc w:val="both"/>
        <w:rPr/>
      </w:pPr>
      <w:r>
        <w:rPr/>
        <w:t>определение размера предоставленной субсидии;</w:t>
      </w:r>
    </w:p>
    <w:p>
      <w:pPr>
        <w:pStyle w:val="ConsPlusNormal"/>
        <w:ind w:firstLine="709"/>
        <w:jc w:val="both"/>
        <w:rPr/>
      </w:pPr>
      <w:r>
        <w:rPr/>
        <w:t>ведение протокола рассмотрения заявок на получение субсидии;</w:t>
      </w:r>
    </w:p>
    <w:p>
      <w:pPr>
        <w:pStyle w:val="ConsPlusNormal"/>
        <w:ind w:firstLine="709"/>
        <w:jc w:val="both"/>
        <w:rPr/>
      </w:pPr>
      <w:r>
        <w:rPr/>
        <w:t>ведение протокола оценки заявок на получение субсидии;</w:t>
      </w:r>
    </w:p>
    <w:p>
      <w:pPr>
        <w:pStyle w:val="ConsPlusNormal"/>
        <w:ind w:firstLine="709"/>
        <w:jc w:val="both"/>
        <w:rPr/>
      </w:pPr>
      <w:r>
        <w:rPr/>
        <w:t>подведение итогов отбора.</w:t>
      </w:r>
    </w:p>
    <w:p>
      <w:pPr>
        <w:pStyle w:val="ConsPlusNormal"/>
        <w:ind w:firstLine="709"/>
        <w:jc w:val="both"/>
        <w:rPr/>
      </w:pPr>
      <w:r>
        <w:rPr/>
        <w:t>9. Функции членов комиссии:</w:t>
      </w:r>
    </w:p>
    <w:p>
      <w:pPr>
        <w:pStyle w:val="ConsPlusNormal"/>
        <w:ind w:firstLine="709"/>
        <w:jc w:val="both"/>
        <w:rPr/>
      </w:pPr>
      <w:r>
        <w:rPr/>
        <w:t>присутствие на заседаниях комиссии и принятие решений по вопросам, отнесенным к компетенции комиссии настоящим Положением;</w:t>
      </w:r>
    </w:p>
    <w:p>
      <w:pPr>
        <w:pStyle w:val="ConsPlusNormal"/>
        <w:ind w:firstLine="709"/>
        <w:jc w:val="both"/>
        <w:rPr/>
      </w:pPr>
      <w:r>
        <w:rPr/>
        <w:t>участие в рассмотрении и оценке заявок на получение субсидий;</w:t>
      </w:r>
    </w:p>
    <w:p>
      <w:pPr>
        <w:pStyle w:val="ConsPlusNormal"/>
        <w:spacing w:before="0" w:after="0"/>
        <w:ind w:firstLine="709"/>
        <w:jc w:val="both"/>
        <w:rPr/>
      </w:pPr>
      <w:r>
        <w:rPr/>
        <w:t>участие в определении победителей, в том числе путем обсуждения и голосования;</w:t>
      </w:r>
    </w:p>
    <w:p>
      <w:pPr>
        <w:pStyle w:val="ConsPlusNormal"/>
        <w:ind w:firstLine="709"/>
        <w:jc w:val="both"/>
        <w:rPr/>
      </w:pPr>
      <w:r>
        <w:rPr/>
        <w:t>оформление и подписание протоколов рассмотрения и оценок заявок, а также подведение итогов отбора победителей.</w:t>
      </w:r>
    </w:p>
    <w:p>
      <w:pPr>
        <w:pStyle w:val="ConsPlus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ConsPlusNormal"/>
        <w:widowControl/>
        <w:bidi w:val="0"/>
        <w:ind w:left="0" w:right="0" w:hanging="0"/>
        <w:jc w:val="center"/>
        <w:rPr/>
      </w:pPr>
      <w:r>
        <w:rPr/>
        <w:t>V. Права и обязанности членов комиссии</w:t>
      </w:r>
    </w:p>
    <w:p>
      <w:pPr>
        <w:pStyle w:val="ConsPlusNormal"/>
        <w:ind w:firstLine="709"/>
        <w:rPr/>
      </w:pPr>
      <w:r>
        <w:rPr/>
      </w:r>
    </w:p>
    <w:p>
      <w:pPr>
        <w:pStyle w:val="ConsPlusNormal"/>
        <w:ind w:firstLine="709"/>
        <w:jc w:val="both"/>
        <w:rPr/>
      </w:pPr>
      <w:r>
        <w:rPr/>
        <w:t>10. Председатель комиссии:</w:t>
      </w:r>
    </w:p>
    <w:p>
      <w:pPr>
        <w:pStyle w:val="ConsPlusNormal"/>
        <w:ind w:firstLine="709"/>
        <w:jc w:val="both"/>
        <w:rPr/>
      </w:pPr>
      <w:r>
        <w:rPr/>
        <w:t>1) назначает дату и время заседания комиссии;</w:t>
      </w:r>
    </w:p>
    <w:p>
      <w:pPr>
        <w:pStyle w:val="ConsPlusNormal"/>
        <w:ind w:firstLine="709"/>
        <w:jc w:val="both"/>
        <w:rPr/>
      </w:pPr>
      <w:r>
        <w:rPr/>
        <w:t>2) осуществляет полномочия, необходимые для организации надлежащей деятельности комиссии;</w:t>
      </w:r>
    </w:p>
    <w:p>
      <w:pPr>
        <w:pStyle w:val="ConsPlusNormal"/>
        <w:widowControl w:val="false"/>
        <w:ind w:firstLine="709"/>
        <w:jc w:val="both"/>
        <w:rPr/>
      </w:pPr>
      <w:r>
        <w:rPr/>
        <w:t>3) председательствует на заседаниях комиссии;</w:t>
      </w:r>
    </w:p>
    <w:p>
      <w:pPr>
        <w:pStyle w:val="ConsPlusNormal"/>
        <w:widowControl w:val="false"/>
        <w:ind w:firstLine="709"/>
        <w:jc w:val="both"/>
        <w:rPr/>
      </w:pPr>
      <w:r>
        <w:rPr/>
        <w:t>4) осуществляет контроль за исполнением принятых комиссией решений.</w:t>
      </w:r>
    </w:p>
    <w:p>
      <w:pPr>
        <w:pStyle w:val="ConsPlusNormal"/>
        <w:widowControl w:val="false"/>
        <w:ind w:firstLine="709"/>
        <w:jc w:val="both"/>
        <w:rPr/>
      </w:pPr>
      <w:r>
        <w:rPr/>
        <w:t>11. При временном отсутствии председателя комиссии (служебная командировка, отпуск, болезнь) его полномочия выполняет заместитель председателя комиссии.</w:t>
      </w:r>
    </w:p>
    <w:p>
      <w:pPr>
        <w:pStyle w:val="ConsPlusNormal"/>
        <w:widowControl w:val="false"/>
        <w:ind w:firstLine="709"/>
        <w:jc w:val="both"/>
        <w:rPr/>
      </w:pPr>
      <w:r>
        <w:rPr/>
        <w:t>12. Члены комиссии:</w:t>
      </w:r>
    </w:p>
    <w:p>
      <w:pPr>
        <w:pStyle w:val="ConsPlusNormal"/>
        <w:widowControl w:val="false"/>
        <w:ind w:firstLine="709"/>
        <w:jc w:val="both"/>
        <w:rPr/>
      </w:pPr>
      <w:r>
        <w:rPr/>
        <w:t>1) имеют право на ознакомление со всеми материалами, связанными с отбором;</w:t>
      </w:r>
    </w:p>
    <w:p>
      <w:pPr>
        <w:pStyle w:val="ConsPlusNormal"/>
        <w:widowControl w:val="false"/>
        <w:ind w:firstLine="709"/>
        <w:jc w:val="both"/>
        <w:rPr/>
      </w:pPr>
      <w:r>
        <w:rPr/>
        <w:t>2) участвуют в заседаниях комиссии лично без права замены;</w:t>
      </w:r>
    </w:p>
    <w:p>
      <w:pPr>
        <w:pStyle w:val="ConsPlusNormal"/>
        <w:widowControl w:val="false"/>
        <w:ind w:firstLine="709"/>
        <w:jc w:val="both"/>
        <w:rPr/>
      </w:pPr>
      <w:r>
        <w:rPr/>
        <w:t>3) подписывают протоколы рассмотрения и оценки заявок на получение субсидии.</w:t>
      </w:r>
    </w:p>
    <w:p>
      <w:pPr>
        <w:pStyle w:val="ConsPlusNormal"/>
        <w:ind w:firstLine="709"/>
        <w:jc w:val="both"/>
        <w:rPr/>
      </w:pPr>
      <w:r>
        <w:rPr/>
        <w:t>13. Секретарь комиссии:</w:t>
      </w:r>
    </w:p>
    <w:p>
      <w:pPr>
        <w:pStyle w:val="ConsPlusNormal"/>
        <w:ind w:firstLine="709"/>
        <w:jc w:val="both"/>
        <w:rPr/>
      </w:pPr>
      <w:r>
        <w:rPr/>
        <w:t>1) выполняет поручения председателя комиссии, а в его отсутствие - заместителя председателя комиссии;</w:t>
      </w:r>
    </w:p>
    <w:p>
      <w:pPr>
        <w:pStyle w:val="ConsPlusNormal"/>
        <w:ind w:firstLine="709"/>
        <w:jc w:val="both"/>
        <w:rPr/>
      </w:pPr>
      <w:r>
        <w:rPr/>
        <w:t>2) осуществляет уведомление членов комиссии о дате и времени заседания комиссии;</w:t>
      </w:r>
    </w:p>
    <w:p>
      <w:pPr>
        <w:pStyle w:val="ConsPlusNormal"/>
        <w:ind w:firstLine="709"/>
        <w:jc w:val="both"/>
        <w:rPr/>
      </w:pPr>
      <w:r>
        <w:rPr/>
        <w:t>3) ведет протоколы рассмотрения и оценки заявок на получение субсидии;</w:t>
      </w:r>
    </w:p>
    <w:p>
      <w:pPr>
        <w:pStyle w:val="ConsPlusNormal"/>
        <w:ind w:firstLine="709"/>
        <w:jc w:val="both"/>
        <w:rPr/>
      </w:pPr>
      <w:r>
        <w:rPr/>
        <w:t xml:space="preserve">4) оформляет протоколы </w:t>
      </w:r>
      <w:bookmarkStart w:id="3" w:name="__DdeLink__199_3035335277"/>
      <w:r>
        <w:rPr/>
        <w:t>рассмотрения и оценки заявок на получение субсидии</w:t>
      </w:r>
      <w:bookmarkEnd w:id="3"/>
      <w:r>
        <w:rPr/>
        <w:t xml:space="preserve"> в письменном виде;</w:t>
      </w:r>
    </w:p>
    <w:p>
      <w:pPr>
        <w:pStyle w:val="ConsPlusNormal"/>
        <w:ind w:firstLine="709"/>
        <w:jc w:val="both"/>
        <w:rPr/>
      </w:pPr>
      <w:r>
        <w:rPr/>
        <w:t>5) осуществляет сбор подписей протоколов рассмотрения и оценки заявок на получение субсидии ее членами;</w:t>
      </w:r>
    </w:p>
    <w:p>
      <w:pPr>
        <w:pStyle w:val="ConsPlusNormal"/>
        <w:ind w:firstLine="709"/>
        <w:jc w:val="both"/>
        <w:rPr/>
      </w:pPr>
      <w:r>
        <w:rPr/>
        <w:t>6) осуществляет систематизацию и хранение протоколов рассмотрения и оценки заявок на получение субсидии;</w:t>
      </w:r>
    </w:p>
    <w:p>
      <w:pPr>
        <w:pStyle w:val="ConsPlusNormal"/>
        <w:ind w:firstLine="709"/>
        <w:jc w:val="both"/>
        <w:rPr/>
      </w:pPr>
      <w:r>
        <w:rPr/>
        <w:t>7) в случае необходимости производит выписки из протоколов рассмотрения и оценки заявок на получение субсидии, заверяя их своей подписью.</w:t>
      </w:r>
    </w:p>
    <w:p>
      <w:pPr>
        <w:pStyle w:val="ConsPlus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секретарь комиссии и заместитель председателя комиссии обладают равными с другими членами комиссии правами.</w:t>
      </w:r>
    </w:p>
    <w:p>
      <w:pPr>
        <w:pStyle w:val="ConsPlusNormal"/>
        <w:widowControl/>
        <w:bidi w:val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VI. Организация работы Комиссии</w:t>
      </w:r>
    </w:p>
    <w:p>
      <w:pPr>
        <w:pStyle w:val="ConsPlusNormal"/>
        <w:ind w:firstLine="709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ConsPlusNormal"/>
        <w:ind w:firstLine="709"/>
        <w:jc w:val="both"/>
        <w:rPr/>
      </w:pPr>
      <w:r>
        <w:rPr/>
        <w:t>14. Заседание комиссии считается правомочным, если на нем присутствует более половины ее членов.</w:t>
      </w:r>
    </w:p>
    <w:p>
      <w:pPr>
        <w:pStyle w:val="ConsPlusNormal"/>
        <w:ind w:firstLine="709"/>
        <w:jc w:val="both"/>
        <w:rPr/>
      </w:pPr>
      <w:r>
        <w:rPr/>
        <w:t>15. Подготовка материалов к заседанию комиссии и ознакомление с необходимыми материалами членов комиссии осуществляются комитетом городского хозяйства администрации города Ставрополя.</w:t>
      </w:r>
    </w:p>
    <w:p>
      <w:pPr>
        <w:pStyle w:val="ConsPlusNormal"/>
        <w:ind w:firstLine="709"/>
        <w:jc w:val="both"/>
        <w:rPr/>
      </w:pPr>
      <w:r>
        <w:rPr/>
        <w:t>16. Решение считается принятым, если за него проголосовало большинство присутствующих членов комиссии, при равенстве</w:t>
        <w:br/>
        <w:t xml:space="preserve">голосов голос председателя комиссии является решающим. </w:t>
      </w:r>
    </w:p>
    <w:p>
      <w:pPr>
        <w:pStyle w:val="ConsPlusNormal"/>
        <w:ind w:firstLine="709"/>
        <w:jc w:val="both"/>
        <w:rPr/>
      </w:pPr>
      <w:r>
        <w:rPr/>
        <w:t>17. По предложению председателя комиссии или членов комиссии на заседание комиссии могут приглашаться представители ресурсоснабжающих организаций города Ставрополя.</w:t>
      </w:r>
    </w:p>
    <w:p>
      <w:pPr>
        <w:pStyle w:val="ConsPlusNormal"/>
        <w:ind w:firstLine="709"/>
        <w:jc w:val="both"/>
        <w:rPr/>
      </w:pPr>
      <w:r>
        <w:rPr/>
        <w:t>18. Комиссия принимает решения по рассматриваемым вопросам путем открытого голосования.</w:t>
      </w:r>
    </w:p>
    <w:p>
      <w:pPr>
        <w:pStyle w:val="ConsPlusNormal"/>
        <w:ind w:firstLine="709"/>
        <w:jc w:val="both"/>
        <w:rPr/>
      </w:pPr>
      <w:r>
        <w:rPr/>
        <w:t>19. Все решения комиссии оформляются протоколами, которые подписываются председателем комиссии, заместителем председателя комиссии, секретарем комиссии и всеми ее членами, присутствующими на заседании.</w:t>
      </w:r>
    </w:p>
    <w:p>
      <w:pPr>
        <w:pStyle w:val="ConsPlusNormal"/>
        <w:ind w:firstLine="709"/>
        <w:jc w:val="both"/>
        <w:rPr/>
      </w:pPr>
      <w:r>
        <w:rPr/>
        <w:t>20. Протокол оформляется в одном экземпляре.</w:t>
      </w:r>
    </w:p>
    <w:p>
      <w:pPr>
        <w:pStyle w:val="ConsPlusNormal"/>
        <w:ind w:firstLine="709"/>
        <w:jc w:val="both"/>
        <w:rPr/>
      </w:pPr>
      <w:r>
        <w:rPr/>
        <w:t>21. Лицо, входящее в состав комиссии, подписывает протоколы  рассмотрения и оценки заявок на получение субсидии в течение двух рабочих дней со дня его получения для подписания.</w:t>
      </w:r>
    </w:p>
    <w:p>
      <w:pPr>
        <w:pStyle w:val="ConsPlusNormal"/>
        <w:tabs>
          <w:tab w:val="clear" w:pos="708"/>
          <w:tab w:val="left" w:pos="567" w:leader="none"/>
        </w:tabs>
        <w:ind w:right="284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ConsPlusNormal"/>
        <w:tabs>
          <w:tab w:val="clear" w:pos="708"/>
          <w:tab w:val="left" w:pos="567" w:leader="none"/>
        </w:tabs>
        <w:ind w:right="284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ConsPlusNormal"/>
        <w:tabs>
          <w:tab w:val="clear" w:pos="708"/>
          <w:tab w:val="left" w:pos="567" w:leader="none"/>
        </w:tabs>
        <w:ind w:right="284" w:hanging="0"/>
        <w:jc w:val="both"/>
        <w:rPr/>
      </w:pPr>
      <w:r>
        <w:rPr/>
      </w:r>
    </w:p>
    <w:p>
      <w:pPr>
        <w:pStyle w:val="ConsPlusNormal"/>
        <w:tabs>
          <w:tab w:val="clear" w:pos="708"/>
          <w:tab w:val="left" w:pos="567" w:leader="none"/>
        </w:tabs>
        <w:spacing w:lineRule="exact" w:line="240"/>
        <w:ind w:right="284" w:hanging="0"/>
        <w:jc w:val="both"/>
        <w:rPr/>
      </w:pPr>
      <w:r>
        <w:rPr/>
        <w:t>Первый заместитель главы</w:t>
      </w:r>
    </w:p>
    <w:p>
      <w:pPr>
        <w:pStyle w:val="ConsPlusNormal"/>
        <w:tabs>
          <w:tab w:val="clear" w:pos="708"/>
          <w:tab w:val="left" w:pos="567" w:leader="none"/>
          <w:tab w:val="left" w:pos="9354" w:leader="none"/>
        </w:tabs>
        <w:spacing w:lineRule="exact" w:line="240"/>
        <w:ind w:right="-2" w:hanging="0"/>
        <w:jc w:val="both"/>
        <w:rPr/>
      </w:pPr>
      <w:r>
        <w:rPr/>
        <w:t>администрации города Ставрополя                                                 Д.Ю. Семёнов</w:t>
      </w:r>
    </w:p>
    <w:sectPr>
      <w:headerReference w:type="default" r:id="rId4"/>
      <w:headerReference w:type="first" r:id="rId5"/>
      <w:type w:val="nextPage"/>
      <w:pgSz w:w="11906" w:h="16838"/>
      <w:pgMar w:left="1985" w:right="567" w:header="709" w:top="1418" w:footer="0" w:bottom="1134" w:gutter="0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16842407"/>
    </w:sdtPr>
    <w:sdtContent>
      <w:p>
        <w:pPr>
          <w:pStyle w:val="Style24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  <w:p>
        <w:pPr>
          <w:pStyle w:val="Style24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43931665"/>
    </w:sdtPr>
    <w:sdtContent>
      <w:p>
        <w:pPr>
          <w:pStyle w:val="Style24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5</w:t>
        </w:r>
        <w:r>
          <w:rPr>
            <w:sz w:val="28"/>
            <w:szCs w:val="28"/>
          </w:rPr>
          <w:fldChar w:fldCharType="end"/>
        </w:r>
      </w:p>
      <w:p>
        <w:pPr>
          <w:pStyle w:val="Style24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376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830e0c"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794d0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8e7b97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273e7a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uiPriority w:val="99"/>
    <w:qFormat/>
    <w:rsid w:val="009d757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азвание Знак"/>
    <w:basedOn w:val="DefaultParagraphFont"/>
    <w:qFormat/>
    <w:rsid w:val="00d358d7"/>
    <w:rPr>
      <w:rFonts w:ascii="Times New Roman" w:hAnsi="Times New Roman" w:eastAsia="Arial Unicode MS" w:cs="Times New Roman"/>
      <w:spacing w:val="-20"/>
      <w:sz w:val="36"/>
      <w:szCs w:val="20"/>
      <w:lang w:eastAsia="ru-RU"/>
    </w:rPr>
  </w:style>
  <w:style w:type="character" w:styleId="Style18" w:customStyle="1">
    <w:name w:val="Интернет-ссылка"/>
    <w:basedOn w:val="DefaultParagraphFont"/>
    <w:uiPriority w:val="99"/>
    <w:semiHidden/>
    <w:unhideWhenUsed/>
    <w:rsid w:val="00fe0684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qFormat/>
    <w:rsid w:val="00830e0c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0">
    <w:name w:val="Body Text"/>
    <w:basedOn w:val="Normal"/>
    <w:uiPriority w:val="99"/>
    <w:unhideWhenUsed/>
    <w:rsid w:val="009d7572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Style24">
    <w:name w:val="Header"/>
    <w:basedOn w:val="Normal"/>
    <w:uiPriority w:val="99"/>
    <w:unhideWhenUsed/>
    <w:rsid w:val="00794d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2a3b79"/>
    <w:pPr>
      <w:widowControl/>
      <w:bidi w:val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Style25">
    <w:name w:val="Footer"/>
    <w:basedOn w:val="Normal"/>
    <w:uiPriority w:val="99"/>
    <w:unhideWhenUsed/>
    <w:rsid w:val="008e7b9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273e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656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006758"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nformat" w:customStyle="1">
    <w:name w:val="ConsPlusNonformat"/>
    <w:qFormat/>
    <w:rsid w:val="00392be2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6">
    <w:name w:val="Title"/>
    <w:basedOn w:val="Normal"/>
    <w:qFormat/>
    <w:rsid w:val="00d358d7"/>
    <w:pPr>
      <w:spacing w:lineRule="auto" w:line="240" w:before="0" w:after="0"/>
      <w:jc w:val="center"/>
    </w:pPr>
    <w:rPr>
      <w:rFonts w:ascii="Times New Roman" w:hAnsi="Times New Roman" w:eastAsia="Arial Unicode MS" w:cs="Times New Roman"/>
      <w:spacing w:val="-20"/>
      <w:sz w:val="36"/>
      <w:szCs w:val="20"/>
      <w:lang w:eastAsia="ru-RU"/>
    </w:rPr>
  </w:style>
  <w:style w:type="paragraph" w:styleId="ConsPlusTitle" w:customStyle="1">
    <w:name w:val="ConsPlusTitle"/>
    <w:qFormat/>
    <w:rsid w:val="00fe0684"/>
    <w:pPr>
      <w:widowControl w:val="false"/>
      <w:bidi w:val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0067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7D37C-77C8-4C87-9E4D-3992C563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LibreOffice/6.2.8.2$Linux_x86 LibreOffice_project/20$Build-2</Application>
  <Pages>7</Pages>
  <Words>1620</Words>
  <Characters>12159</Characters>
  <CharactersWithSpaces>13889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2021-04-26T14:44:00Z</dcterms:created>
  <dc:creator>Миронова Инна Александровна</dc:creator>
  <dc:description/>
  <dc:language>ru-RU</dc:language>
  <cp:lastModifiedBy/>
  <cp:lastPrinted>2021-04-28T14:04:57Z</cp:lastPrinted>
  <dcterms:modified xsi:type="dcterms:W3CDTF">2021-04-28T14:45:24Z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