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082833" w:rsidRDefault="00B20D88" w:rsidP="00DD466B">
      <w:pPr>
        <w:pStyle w:val="a9"/>
        <w:widowControl w:val="0"/>
        <w:rPr>
          <w:color w:val="FFFFFF" w:themeColor="background1"/>
          <w:spacing w:val="0"/>
          <w:sz w:val="28"/>
          <w:szCs w:val="28"/>
        </w:rPr>
      </w:pPr>
      <w:proofErr w:type="gramStart"/>
      <w:r w:rsidRPr="00082833">
        <w:rPr>
          <w:color w:val="FFFFFF" w:themeColor="background1"/>
          <w:spacing w:val="0"/>
          <w:sz w:val="28"/>
          <w:szCs w:val="28"/>
        </w:rPr>
        <w:t>П</w:t>
      </w:r>
      <w:proofErr w:type="gramEnd"/>
      <w:r w:rsidRPr="00082833">
        <w:rPr>
          <w:color w:val="FFFFFF" w:themeColor="background1"/>
          <w:spacing w:val="0"/>
          <w:sz w:val="28"/>
          <w:szCs w:val="28"/>
        </w:rPr>
        <w:t xml:space="preserve"> О С Т А Н О В Л Е Н И Е</w:t>
      </w:r>
    </w:p>
    <w:p w:rsidR="00B20D88" w:rsidRPr="00082833" w:rsidRDefault="00B20D88" w:rsidP="00DD466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z w:val="28"/>
          <w:szCs w:val="28"/>
        </w:rPr>
      </w:pPr>
      <w:r w:rsidRPr="00082833">
        <w:rPr>
          <w:rFonts w:ascii="Times New Roman" w:eastAsia="Arial Unicode MS" w:hAnsi="Times New Roman" w:cs="Times New Roman"/>
          <w:color w:val="FFFFFF" w:themeColor="background1"/>
          <w:sz w:val="28"/>
          <w:szCs w:val="28"/>
        </w:rPr>
        <w:t>АДМИНИСТРАЦИИ ГОРОДА СТАВРОПОЛЯ</w:t>
      </w:r>
    </w:p>
    <w:p w:rsidR="00B20D88" w:rsidRPr="00082833" w:rsidRDefault="00B20D88" w:rsidP="00DD466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z w:val="28"/>
          <w:szCs w:val="28"/>
        </w:rPr>
      </w:pPr>
      <w:r w:rsidRPr="00082833">
        <w:rPr>
          <w:rFonts w:ascii="Times New Roman" w:eastAsia="Arial Unicode MS" w:hAnsi="Times New Roman" w:cs="Times New Roman"/>
          <w:color w:val="FFFFFF" w:themeColor="background1"/>
          <w:sz w:val="28"/>
          <w:szCs w:val="28"/>
        </w:rPr>
        <w:t>СТАВРОПОЛЬСКОГО КРАЯ</w:t>
      </w:r>
    </w:p>
    <w:p w:rsidR="00B20D88" w:rsidRPr="00082833" w:rsidRDefault="00B20D88" w:rsidP="00DD466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28"/>
          <w:szCs w:val="28"/>
        </w:rPr>
      </w:pPr>
    </w:p>
    <w:p w:rsidR="00EA5CED" w:rsidRPr="00082833" w:rsidRDefault="00B20D88" w:rsidP="00DD466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28"/>
          <w:szCs w:val="28"/>
        </w:rPr>
      </w:pPr>
      <w:r w:rsidRPr="00082833">
        <w:rPr>
          <w:rFonts w:ascii="Times New Roman" w:eastAsia="Arial Unicode MS" w:hAnsi="Times New Roman" w:cs="Times New Roman"/>
          <w:color w:val="FFFFFF" w:themeColor="background1"/>
          <w:sz w:val="28"/>
          <w:szCs w:val="28"/>
        </w:rPr>
        <w:t>300</w:t>
      </w:r>
    </w:p>
    <w:p w:rsidR="00B20D88" w:rsidRPr="00082833" w:rsidRDefault="00B20D88" w:rsidP="00DD466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28"/>
          <w:szCs w:val="28"/>
        </w:rPr>
      </w:pPr>
      <w:r w:rsidRPr="00082833">
        <w:rPr>
          <w:rFonts w:ascii="Times New Roman" w:eastAsia="Arial Unicode MS" w:hAnsi="Times New Roman" w:cs="Times New Roman"/>
          <w:color w:val="FFFFFF" w:themeColor="background1"/>
          <w:sz w:val="28"/>
          <w:szCs w:val="28"/>
        </w:rPr>
        <w:t xml:space="preserve">7.2020                   г. Ставрополь                  № 1216 </w:t>
      </w:r>
    </w:p>
    <w:p w:rsidR="00430CC2" w:rsidRDefault="00430CC2" w:rsidP="00DD466B">
      <w:pPr>
        <w:pStyle w:val="a3"/>
        <w:widowControl w:val="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CC2" w:rsidRDefault="00430CC2" w:rsidP="00DD466B">
      <w:pPr>
        <w:pStyle w:val="a3"/>
        <w:widowControl w:val="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CC2" w:rsidRDefault="00430CC2" w:rsidP="00DD466B">
      <w:pPr>
        <w:pStyle w:val="a3"/>
        <w:widowControl w:val="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F46" w:rsidRPr="00E416F9" w:rsidRDefault="00082833" w:rsidP="00DD466B">
      <w:pPr>
        <w:pStyle w:val="a3"/>
        <w:widowControl w:val="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471F46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471F46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</w:p>
    <w:p w:rsidR="001E1AAF" w:rsidRPr="00E416F9" w:rsidRDefault="001E1AAF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02E" w:rsidRPr="00E416F9" w:rsidRDefault="009B502E" w:rsidP="00DD466B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Бюджетным кодексом Российской Федерации,</w:t>
      </w:r>
      <w:r w:rsidR="00C55E41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постановлением Правительства Российской Федерации от 18 сентября</w:t>
      </w:r>
      <w:r w:rsidR="00C55E41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2020 г. № 1492 «</w:t>
      </w:r>
      <w:r w:rsidR="00443B03" w:rsidRPr="00E41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082833" w:rsidRPr="00E41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43B03" w:rsidRPr="00E41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443B03" w:rsidRPr="00E41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отдельных положений некоторых актов Правительства Российской Федерации</w:t>
      </w:r>
      <w:r w:rsidR="00C55E41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C55E41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программой «Экономическое развитие города Ставрополя», утвержденной постановлением а</w:t>
      </w:r>
      <w:r w:rsidR="00E41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города Ставрополя </w:t>
      </w:r>
      <w:r w:rsidR="00E416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от 14.11.2019 № 3215</w:t>
      </w:r>
    </w:p>
    <w:p w:rsidR="00A93E22" w:rsidRPr="00E416F9" w:rsidRDefault="00A93E22" w:rsidP="00DD466B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AAF" w:rsidRPr="00E416F9" w:rsidRDefault="001E1AAF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1E1AAF" w:rsidRPr="00E416F9" w:rsidRDefault="001E1AAF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E41" w:rsidRPr="00E416F9" w:rsidRDefault="00C55E41" w:rsidP="00DD466B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082833" w:rsidRPr="00E416F9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450E81" w:rsidRPr="00E416F9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 w:rsidR="00082833" w:rsidRPr="00E416F9">
        <w:rPr>
          <w:rFonts w:ascii="Times New Roman" w:hAnsi="Times New Roman" w:cs="Times New Roman"/>
          <w:sz w:val="28"/>
          <w:szCs w:val="28"/>
        </w:rPr>
        <w:t>.</w:t>
      </w:r>
    </w:p>
    <w:p w:rsidR="00E416F9" w:rsidRPr="00E416F9" w:rsidRDefault="00A44BF0" w:rsidP="00DD466B">
      <w:pPr>
        <w:pStyle w:val="a4"/>
        <w:widowControl w:val="0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82833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6E13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</w:t>
      </w:r>
      <w:r w:rsidR="00E416F9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2235C" w:rsidRPr="00E416F9" w:rsidRDefault="00E416F9" w:rsidP="00DD466B">
      <w:pPr>
        <w:pStyle w:val="a4"/>
        <w:widowControl w:val="0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82833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от 21.07.2017 </w:t>
      </w: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82833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№ 1294 «Об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Ставрополя»</w:t>
      </w: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416F9" w:rsidRPr="00E416F9" w:rsidRDefault="00E416F9" w:rsidP="00E416F9">
      <w:pPr>
        <w:pStyle w:val="a4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города Ставрополя от 10.01.2018 </w:t>
      </w: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10 «</w:t>
      </w:r>
      <w:r w:rsidRPr="00E416F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</w:t>
      </w:r>
      <w:r w:rsidRPr="00E416F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 бюджета города Ставрополя, утвержденный постановлением администрации города Ставрополя от 21.07.2017 № 1294»;</w:t>
      </w:r>
      <w:proofErr w:type="gramEnd"/>
    </w:p>
    <w:p w:rsidR="00E416F9" w:rsidRPr="00E416F9" w:rsidRDefault="00E416F9" w:rsidP="00E416F9">
      <w:pPr>
        <w:pStyle w:val="a4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16F9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города Ставрополя от 08.05.2019</w:t>
      </w:r>
      <w:r w:rsidRPr="00E416F9">
        <w:rPr>
          <w:rFonts w:ascii="Times New Roman" w:hAnsi="Times New Roman" w:cs="Times New Roman"/>
          <w:color w:val="000000"/>
          <w:sz w:val="28"/>
          <w:szCs w:val="28"/>
        </w:rPr>
        <w:br/>
        <w:t>№ 1273 «О внесении изменений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</w:t>
      </w:r>
      <w:r w:rsidRPr="00E416F9">
        <w:rPr>
          <w:rFonts w:ascii="Times New Roman" w:hAnsi="Times New Roman" w:cs="Times New Roman"/>
          <w:color w:val="000000"/>
          <w:sz w:val="28"/>
          <w:szCs w:val="28"/>
        </w:rPr>
        <w:br/>
        <w:t>№ 1294»;</w:t>
      </w:r>
      <w:proofErr w:type="gramEnd"/>
    </w:p>
    <w:p w:rsidR="00E416F9" w:rsidRPr="00E416F9" w:rsidRDefault="00E416F9" w:rsidP="00E416F9">
      <w:pPr>
        <w:pStyle w:val="a4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города Ставрополя </w:t>
      </w: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от 19.05.2020 № 686 «</w:t>
      </w:r>
      <w:r w:rsidRPr="00E416F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города Ставрополя от 21.07.2017 № 1294 «Об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Ставрополя»;</w:t>
      </w:r>
      <w:proofErr w:type="gramEnd"/>
    </w:p>
    <w:p w:rsidR="00E416F9" w:rsidRPr="00E416F9" w:rsidRDefault="00E416F9" w:rsidP="00E416F9">
      <w:pPr>
        <w:pStyle w:val="a4"/>
        <w:widowControl w:val="0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города Ставрополя от 30.07.2020</w:t>
      </w: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1216 «</w:t>
      </w:r>
      <w:r w:rsidRPr="00E416F9">
        <w:rPr>
          <w:rFonts w:ascii="Times New Roman" w:hAnsi="Times New Roman" w:cs="Times New Roman"/>
          <w:color w:val="000000"/>
          <w:sz w:val="28"/>
          <w:szCs w:val="28"/>
        </w:rPr>
        <w:t>О внесении изменения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</w:t>
      </w:r>
      <w:r w:rsidRPr="00E416F9">
        <w:rPr>
          <w:rFonts w:ascii="Times New Roman" w:hAnsi="Times New Roman" w:cs="Times New Roman"/>
          <w:color w:val="000000"/>
          <w:sz w:val="28"/>
          <w:szCs w:val="28"/>
        </w:rPr>
        <w:br/>
        <w:t>№ 1294».</w:t>
      </w:r>
      <w:proofErr w:type="gramEnd"/>
    </w:p>
    <w:p w:rsidR="006D7FC9" w:rsidRPr="00E416F9" w:rsidRDefault="00BF69D9" w:rsidP="00DD466B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D7FC9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082833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082833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43B03" w:rsidRPr="00E416F9" w:rsidRDefault="00443B03" w:rsidP="00DD466B">
      <w:pPr>
        <w:pStyle w:val="ae"/>
        <w:spacing w:before="0" w:line="240" w:lineRule="auto"/>
        <w:ind w:firstLine="709"/>
        <w:rPr>
          <w:szCs w:val="28"/>
        </w:rPr>
      </w:pPr>
      <w:r w:rsidRPr="00E416F9">
        <w:rPr>
          <w:color w:val="000000" w:themeColor="text1"/>
          <w:szCs w:val="28"/>
        </w:rPr>
        <w:t>4.</w:t>
      </w:r>
      <w:r w:rsidRPr="00E416F9">
        <w:rPr>
          <w:szCs w:val="28"/>
        </w:rPr>
        <w:t> </w:t>
      </w:r>
      <w:r w:rsidR="00082833" w:rsidRPr="00E416F9">
        <w:rPr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 w:rsidR="00082833" w:rsidRPr="00E416F9">
        <w:rPr>
          <w:szCs w:val="28"/>
        </w:rPr>
        <w:br/>
      </w:r>
      <w:proofErr w:type="spellStart"/>
      <w:r w:rsidR="00082833" w:rsidRPr="00E416F9">
        <w:rPr>
          <w:szCs w:val="28"/>
        </w:rPr>
        <w:t>Мясоедова</w:t>
      </w:r>
      <w:proofErr w:type="spellEnd"/>
      <w:r w:rsidR="00082833" w:rsidRPr="00E416F9">
        <w:rPr>
          <w:szCs w:val="28"/>
        </w:rPr>
        <w:t xml:space="preserve"> А.А.</w:t>
      </w:r>
    </w:p>
    <w:p w:rsidR="00082833" w:rsidRPr="00E416F9" w:rsidRDefault="00443B03" w:rsidP="00DD466B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D7FC9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82833"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6D7FC9" w:rsidRPr="00E416F9" w:rsidRDefault="006D7FC9" w:rsidP="00DD466B">
      <w:pPr>
        <w:pStyle w:val="a4"/>
        <w:widowControl w:val="0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CC2" w:rsidRPr="00E416F9" w:rsidRDefault="00430CC2" w:rsidP="00DD466B">
      <w:pPr>
        <w:pStyle w:val="a4"/>
        <w:widowControl w:val="0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CC2" w:rsidRPr="00E416F9" w:rsidRDefault="00430CC2" w:rsidP="00DD466B">
      <w:pPr>
        <w:pStyle w:val="a4"/>
        <w:widowControl w:val="0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1CB" w:rsidRPr="00E416F9" w:rsidRDefault="006D7FC9" w:rsidP="00DD466B">
      <w:pPr>
        <w:pStyle w:val="a4"/>
        <w:widowControl w:val="0"/>
        <w:tabs>
          <w:tab w:val="left" w:pos="935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511CB" w:rsidRPr="00E416F9" w:rsidSect="00430CC2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города Ставрополя                                                           И.И. </w:t>
      </w:r>
      <w:proofErr w:type="spellStart"/>
      <w:r w:rsidRPr="00E416F9">
        <w:rPr>
          <w:rFonts w:ascii="Times New Roman" w:hAnsi="Times New Roman" w:cs="Times New Roman"/>
          <w:color w:val="000000" w:themeColor="text1"/>
          <w:sz w:val="28"/>
          <w:szCs w:val="28"/>
        </w:rPr>
        <w:t>Ульянченко</w:t>
      </w:r>
      <w:proofErr w:type="spellEnd"/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36"/>
      </w:tblGrid>
      <w:tr w:rsidR="00082833" w:rsidRPr="00082833" w:rsidTr="00C24FD2">
        <w:trPr>
          <w:trHeight w:val="424"/>
        </w:trPr>
        <w:tc>
          <w:tcPr>
            <w:tcW w:w="5495" w:type="dxa"/>
          </w:tcPr>
          <w:p w:rsidR="00082833" w:rsidRPr="00082833" w:rsidRDefault="00082833" w:rsidP="00DD466B">
            <w:pPr>
              <w:widowControl w:val="0"/>
              <w:spacing w:line="240" w:lineRule="exact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082833" w:rsidRPr="00082833" w:rsidRDefault="00082833" w:rsidP="00C24FD2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82833" w:rsidRPr="00082833" w:rsidRDefault="00082833" w:rsidP="00DD46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33" w:rsidRPr="00082833" w:rsidRDefault="00082833" w:rsidP="00C24FD2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города Ставрополя </w:t>
            </w:r>
          </w:p>
          <w:p w:rsidR="00082833" w:rsidRPr="00082833" w:rsidRDefault="00082833" w:rsidP="00DD46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33" w:rsidRPr="00082833" w:rsidRDefault="00C24FD2" w:rsidP="00C24FD2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</w:t>
            </w:r>
            <w:r w:rsidR="00082833" w:rsidRPr="00082833"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</w:p>
        </w:tc>
      </w:tr>
    </w:tbl>
    <w:p w:rsidR="006D7FC9" w:rsidRDefault="006D7FC9" w:rsidP="00DD466B">
      <w:pPr>
        <w:widowControl w:val="0"/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66B" w:rsidRPr="00082833" w:rsidRDefault="00DD466B" w:rsidP="00DD466B">
      <w:pPr>
        <w:widowControl w:val="0"/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FC9" w:rsidRPr="00082833" w:rsidRDefault="006D7FC9" w:rsidP="00DD466B">
      <w:pPr>
        <w:widowControl w:val="0"/>
        <w:spacing w:after="0" w:line="240" w:lineRule="exact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6D7FC9" w:rsidRPr="00082833" w:rsidRDefault="0078372B" w:rsidP="00DD466B">
      <w:pPr>
        <w:widowControl w:val="0"/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D7FC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субсидий субъектам малого </w:t>
      </w:r>
      <w:r w:rsidR="006D7FC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предпринимательства, осуществляющим деятельность на территории города Ставрополя, </w:t>
      </w:r>
      <w:r w:rsidR="00D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D7FC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</w:t>
      </w:r>
      <w:r w:rsidR="006D7FC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 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на открытие собственного бизнеса в сфере производства товаров и оказания</w:t>
      </w:r>
      <w:r w:rsidR="00DE7B0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6D7FC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</w:t>
      </w:r>
      <w:r w:rsidR="00D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D7FC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города Ставрополя</w:t>
      </w:r>
    </w:p>
    <w:p w:rsidR="006D7FC9" w:rsidRPr="00082833" w:rsidRDefault="006D7FC9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FC9" w:rsidRPr="00082833" w:rsidRDefault="0078372B" w:rsidP="00DD466B">
      <w:pPr>
        <w:pStyle w:val="a4"/>
        <w:widowControl w:val="0"/>
        <w:spacing w:after="0" w:line="240" w:lineRule="auto"/>
        <w:ind w:left="1080"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6D7FC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 о предоставлении субсидии</w:t>
      </w:r>
    </w:p>
    <w:p w:rsidR="006D7FC9" w:rsidRPr="00082833" w:rsidRDefault="006D7FC9" w:rsidP="00DD466B">
      <w:pPr>
        <w:widowControl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5745" w:rsidRPr="00082833" w:rsidRDefault="00A65E3A" w:rsidP="00DD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E7B0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(дале</w:t>
      </w:r>
      <w:r w:rsidR="00AE1CA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е соответственно –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Порядок, субсидия, получатель субсидии</w:t>
      </w:r>
      <w:r w:rsidR="00700A5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 субъекты малого предпринимательства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разработан в целях реализации </w:t>
      </w:r>
      <w:hyperlink r:id="rId9" w:history="1"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малого и среднего предпринимательства в городе Ставрополе» муниципальной программы «Экономическое развитие</w:t>
      </w:r>
      <w:proofErr w:type="gram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Ставрополя», утвержденной постановлением администрации города Ставрополя</w:t>
      </w:r>
      <w:r w:rsidR="00700A5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 14.11.2019 № 3215,</w:t>
      </w:r>
      <w:r w:rsidR="00700A5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определяет цели, </w:t>
      </w:r>
      <w:r w:rsidR="00033E8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ко</w:t>
      </w:r>
      <w:r w:rsidR="001E624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нкурсного отбора</w:t>
      </w:r>
      <w:r w:rsidR="00033E8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распределения и предоставления субсидий,</w:t>
      </w:r>
      <w:r w:rsidR="00700A5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порядок возврата субсидий в случае нарушения условий, установленных при их предоставлении.</w:t>
      </w:r>
    </w:p>
    <w:p w:rsidR="00A65E3A" w:rsidRPr="00082833" w:rsidRDefault="002A0080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2"/>
      <w:bookmarkEnd w:id="0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E7B0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Целью предоставления субсидий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E31F02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благоприятных условий для </w:t>
      </w:r>
      <w:r w:rsidR="003E3266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устойчивого </w:t>
      </w:r>
      <w:r w:rsidR="00E31F02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малого предпринимательства в городе Ставрополе 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в сфере производства товаров и оказания услуг.</w:t>
      </w:r>
    </w:p>
    <w:p w:rsidR="00E15745" w:rsidRPr="00082833" w:rsidRDefault="00700A5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 Порядке</w:t>
      </w:r>
      <w:r w:rsidR="00E1574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следующие понятия:</w:t>
      </w:r>
    </w:p>
    <w:p w:rsidR="00E15745" w:rsidRPr="00082833" w:rsidRDefault="00E15745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E7B0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 открытию собственного бизнеса в сфере производства товаров и оказания услуг, вид экономической деятельности которого соответствует одному или нескольким видам экономической деятельности, приведенным в </w:t>
      </w:r>
      <w:hyperlink w:anchor="P226" w:history="1"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r w:rsidR="00B22DA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Проект)</w:t>
      </w:r>
      <w:r w:rsidR="00B3757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комплекс </w:t>
      </w:r>
      <w:r w:rsidR="00B22DA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взаимосвязанных мероприятий, предназначенных для достижения </w:t>
      </w:r>
      <w:r w:rsidR="003E3266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бизнес-плана Проекта, со сроком реализации не более 24 месяцев</w:t>
      </w:r>
      <w:r w:rsidR="00450E8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82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AA25A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</w:t>
      </w:r>
      <w:r w:rsidR="00450E8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5A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5582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аявки на предоставление субсидии и прилагаемых </w:t>
      </w:r>
      <w:r w:rsidR="00DE7B0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ней </w:t>
      </w:r>
      <w:r w:rsidR="00C5582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proofErr w:type="gramEnd"/>
      <w:r w:rsidR="00C5582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5A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конкурсном отборе (далее </w:t>
      </w:r>
      <w:r w:rsidR="00832ED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– заявка, отбор);</w:t>
      </w:r>
    </w:p>
    <w:p w:rsidR="00823BA1" w:rsidRPr="00082833" w:rsidRDefault="00B22DAE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DE7B0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бизнес-план П</w:t>
      </w:r>
      <w:r w:rsidR="00E1574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E3266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окумент, который представляет собой стратегический план создания и</w:t>
      </w:r>
      <w:r w:rsidR="00C50F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 w:rsidR="003E3266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50F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E3266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субъекта малого предпринимательства</w:t>
      </w:r>
      <w:r w:rsidR="00823BA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5745" w:rsidRPr="00082833" w:rsidRDefault="00823BA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E7B0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Проекта –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документ или комплект документов, </w:t>
      </w:r>
      <w:r w:rsidR="00DD4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редназначенный для представления</w:t>
      </w:r>
      <w:r w:rsidR="006B02C1" w:rsidRPr="000828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информации о содержании бизнес-плана Проекта, в том числе характеристики экономической, бюджетной эффективности, социальной значимости Проекта. Оформляется в бумажном и электронном виде</w:t>
      </w:r>
      <w:r w:rsidR="005A4311" w:rsidRPr="000828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A4311" w:rsidRPr="00082833" w:rsidRDefault="005A431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</w:t>
      </w:r>
      <w:r w:rsidR="00C50F51" w:rsidRPr="000828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8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смета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Проекта – документ, в котором рассчитывают затраты на </w:t>
      </w:r>
      <w:r w:rsidRPr="000828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проект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исходя из расходов на работы, стройматериалы, хозяйственные нужды, приобретение комплектующих и прочее.</w:t>
      </w:r>
    </w:p>
    <w:p w:rsidR="00041B72" w:rsidRPr="00082833" w:rsidRDefault="00041B72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3. Субсидии предоставляются комитетом экономического развития и торговли администрации города Ставрополя (далее – Комитет) в соответствии с бюджетной росписью в пределах бюджетных ассигнований, предусмотренных в бюджете города Ставрополя на соответствующий финансовый год и плановый период, и лимитов бюджетных обязательств, доведенных Комитету как получателю средств бюджета города Ставрополя на предоставление субсидий.</w:t>
      </w:r>
    </w:p>
    <w:p w:rsidR="00041B72" w:rsidRPr="00082833" w:rsidRDefault="00041B72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50F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Получатели субсидий определяются по результатам отбора заявок </w:t>
      </w:r>
      <w:r w:rsidR="002F710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наилучших условий </w:t>
      </w:r>
      <w:r w:rsidR="002A008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 результатов, в </w:t>
      </w:r>
      <w:proofErr w:type="gramStart"/>
      <w:r w:rsidR="002A008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proofErr w:type="gramEnd"/>
      <w:r w:rsidR="00AB5FD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которых предоставляю</w:t>
      </w:r>
      <w:r w:rsidR="00AA25A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тся субсидии</w:t>
      </w:r>
      <w:r w:rsidR="001E624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C05" w:rsidRPr="00082833" w:rsidRDefault="00476C05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Участниками отбора могут быть </w:t>
      </w:r>
      <w:r w:rsidR="00A07376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малого предпринимательства, осуществляющие деятельность на территории города Ставрополя, </w:t>
      </w:r>
      <w:r w:rsidR="002A008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соответствующие </w:t>
      </w:r>
      <w:r w:rsidR="003E3266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</w:t>
      </w:r>
      <w:r w:rsidR="002A008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условиям</w:t>
      </w:r>
      <w:r w:rsidR="00AB5FD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B5FDB" w:rsidRPr="00082833" w:rsidRDefault="00AB5FDB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50F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соответствовать условиям, установленным </w:t>
      </w:r>
      <w:hyperlink r:id="rId10" w:history="1"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</w:t>
        </w:r>
        <w:r w:rsidR="00C50F51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ью</w:t>
        </w:r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1.1 статьи 4</w:t>
        </w:r>
      </w:hyperlink>
      <w:r w:rsidR="003E3266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24 июля 2007 г. № 209-ФЗ «О развитии малого и среднего предпринимательства в Российской Федерации»;</w:t>
      </w:r>
    </w:p>
    <w:p w:rsidR="00AB5FDB" w:rsidRPr="00082833" w:rsidRDefault="00AB5FDB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082833">
        <w:rPr>
          <w:rFonts w:ascii="Times New Roman" w:hAnsi="Times New Roman" w:cs="Times New Roman"/>
          <w:sz w:val="28"/>
          <w:szCs w:val="28"/>
        </w:rPr>
        <w:t xml:space="preserve">быть зарегистрированными на территории города Ставрополя в качестве юридического лица или индивидуального предпринимателя и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деятельность на территории города Ставрополя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менее 12 месяцев;</w:t>
      </w:r>
    </w:p>
    <w:p w:rsidR="00AB5FDB" w:rsidRPr="00082833" w:rsidRDefault="00AB5FDB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C50F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E3266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3E3266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ин или несколько видов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де</w:t>
      </w:r>
      <w:r w:rsidR="003E3266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ятельности, приведенных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226" w:history="1"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:rsidR="00B30E21" w:rsidRPr="00082833" w:rsidRDefault="00B30E2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4)</w:t>
      </w:r>
      <w:r w:rsidR="00C50F51" w:rsidRPr="00082833">
        <w:rPr>
          <w:rFonts w:ascii="Times New Roman" w:hAnsi="Times New Roman" w:cs="Times New Roman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>не являться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30E21" w:rsidRPr="00082833" w:rsidRDefault="00B30E2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C50F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082833">
        <w:rPr>
          <w:rFonts w:ascii="Times New Roman" w:hAnsi="Times New Roman" w:cs="Times New Roman"/>
          <w:sz w:val="28"/>
          <w:szCs w:val="28"/>
        </w:rPr>
        <w:t>являться участниками соглашений о разделе продукции;</w:t>
      </w:r>
    </w:p>
    <w:p w:rsidR="00B30E21" w:rsidRPr="00082833" w:rsidRDefault="00B30E2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6)</w:t>
      </w:r>
      <w:r w:rsidR="00C50F51" w:rsidRPr="00082833">
        <w:rPr>
          <w:rFonts w:ascii="Times New Roman" w:hAnsi="Times New Roman" w:cs="Times New Roman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>не осуществлять предпринимательскую деятельность в сфере игорного бизнеса;</w:t>
      </w:r>
    </w:p>
    <w:p w:rsidR="00B30E21" w:rsidRPr="00082833" w:rsidRDefault="00B30E2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7)</w:t>
      </w:r>
      <w:r w:rsidR="00C50F51" w:rsidRPr="00082833">
        <w:rPr>
          <w:rFonts w:ascii="Times New Roman" w:hAnsi="Times New Roman" w:cs="Times New Roman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 xml:space="preserve">не являться </w:t>
      </w:r>
      <w:r w:rsidR="00C50F51" w:rsidRPr="00082833">
        <w:rPr>
          <w:rFonts w:ascii="Times New Roman" w:hAnsi="Times New Roman" w:cs="Times New Roman"/>
          <w:sz w:val="28"/>
          <w:szCs w:val="28"/>
        </w:rPr>
        <w:t>нерезидентами Российской Федерации</w:t>
      </w:r>
      <w:r w:rsidRPr="00082833">
        <w:rPr>
          <w:rFonts w:ascii="Times New Roman" w:hAnsi="Times New Roman" w:cs="Times New Roman"/>
          <w:sz w:val="28"/>
          <w:szCs w:val="28"/>
        </w:rPr>
        <w:t>, установленн</w:t>
      </w:r>
      <w:r w:rsidR="00C50F51" w:rsidRPr="00082833">
        <w:rPr>
          <w:rFonts w:ascii="Times New Roman" w:hAnsi="Times New Roman" w:cs="Times New Roman"/>
          <w:sz w:val="28"/>
          <w:szCs w:val="28"/>
        </w:rPr>
        <w:t>ыми</w:t>
      </w:r>
      <w:r w:rsidRPr="0008283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sz w:val="28"/>
          <w:szCs w:val="28"/>
        </w:rPr>
        <w:t xml:space="preserve">Российской Федерации о валютном регулировании и валютном контроле, за исключением случаев, предусмотренных международными </w:t>
      </w:r>
      <w:r w:rsidR="00AB3752" w:rsidRPr="00082833">
        <w:rPr>
          <w:rFonts w:ascii="Times New Roman" w:hAnsi="Times New Roman" w:cs="Times New Roman"/>
          <w:sz w:val="28"/>
          <w:szCs w:val="28"/>
        </w:rPr>
        <w:t>договорами Российской Федерации;</w:t>
      </w:r>
    </w:p>
    <w:p w:rsidR="00AB5FDB" w:rsidRPr="00082833" w:rsidRDefault="00B30E2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B5FD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50F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5FD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</w:t>
      </w:r>
      <w:r w:rsidR="00AB3752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копаемых, если иное не предусмотрено Правительством Российской Федерации.</w:t>
      </w:r>
    </w:p>
    <w:p w:rsidR="00A65E3A" w:rsidRPr="00082833" w:rsidRDefault="001471F4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6"/>
      <w:bookmarkEnd w:id="1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747B0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33E8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отбора</w:t>
      </w:r>
      <w:r w:rsidR="00B30E2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</w:t>
      </w:r>
      <w:r w:rsidR="00C50F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-е</w:t>
      </w:r>
      <w:r w:rsidR="00B30E2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месяца подачи заявки на участие в отборе</w:t>
      </w:r>
      <w:r w:rsidR="00033E8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соответствовать следующим требованиям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5E3A" w:rsidRPr="00082833" w:rsidRDefault="00B30E2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50F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либо наличие </w:t>
      </w:r>
      <w:r w:rsidR="00B22DA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5E3A" w:rsidRPr="00082833" w:rsidRDefault="00410BDB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50F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либо планирование среднемесячного размера оплаты труда работникам не менее величины минимального размера оплаты труда, установленного законодательством Российской Федерации;</w:t>
      </w:r>
    </w:p>
    <w:p w:rsidR="00A65E3A" w:rsidRPr="00082833" w:rsidRDefault="00410BDB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4"/>
      <w:bookmarkEnd w:id="2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50F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30E2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</w:t>
      </w:r>
      <w:r w:rsidR="006912B2" w:rsidRPr="00082833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5E3A" w:rsidRPr="00082833" w:rsidRDefault="00410BDB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6"/>
      <w:bookmarkEnd w:id="3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30E21" w:rsidRPr="00082833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F528FE" w:rsidRPr="00082833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возврату в бюджет города Ставрополя субсидий, бюджетных инвестиций, предоставленных в том числе на основании иных муниципальных правовых актов города Ставрополя, и иной просроченной </w:t>
      </w:r>
      <w:r w:rsidR="00AB3752" w:rsidRPr="00082833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="00F528FE" w:rsidRPr="00082833">
        <w:rPr>
          <w:rFonts w:ascii="Times New Roman" w:hAnsi="Times New Roman" w:cs="Times New Roman"/>
          <w:sz w:val="28"/>
          <w:szCs w:val="28"/>
        </w:rPr>
        <w:t>задолженности перед бюджетом города Ставрополя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5E3A" w:rsidRPr="00082833" w:rsidRDefault="00410BDB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01E8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00A53" w:rsidRPr="00082833">
        <w:rPr>
          <w:rFonts w:ascii="Times New Roman" w:hAnsi="Times New Roman" w:cs="Times New Roman"/>
          <w:sz w:val="28"/>
          <w:szCs w:val="28"/>
        </w:rPr>
        <w:t xml:space="preserve">юридические лица не должны находиться в процессе реорганизации (за исключением реорганизации в форме присоединения к участнику </w:t>
      </w:r>
      <w:r w:rsidR="00CE60AA" w:rsidRPr="00082833">
        <w:rPr>
          <w:rFonts w:ascii="Times New Roman" w:hAnsi="Times New Roman" w:cs="Times New Roman"/>
          <w:sz w:val="28"/>
          <w:szCs w:val="28"/>
        </w:rPr>
        <w:t>отбора</w:t>
      </w:r>
      <w:r w:rsidR="00700A53" w:rsidRPr="00082833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</w:t>
      </w:r>
      <w:r w:rsidR="00700A5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0A5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</w:t>
      </w:r>
      <w:r w:rsidR="00700A53" w:rsidRPr="00082833">
        <w:rPr>
          <w:rFonts w:ascii="Times New Roman" w:hAnsi="Times New Roman" w:cs="Times New Roman"/>
          <w:sz w:val="28"/>
          <w:szCs w:val="28"/>
        </w:rPr>
        <w:t>индивидуальные предприниматели не должны прекратить деятельность</w:t>
      </w:r>
      <w:r w:rsidR="00700A53" w:rsidRPr="00082833">
        <w:rPr>
          <w:rFonts w:ascii="Times New Roman" w:hAnsi="Times New Roman" w:cs="Times New Roman"/>
          <w:sz w:val="28"/>
          <w:szCs w:val="28"/>
        </w:rPr>
        <w:br/>
        <w:t>в качестве индивидуального предпринимателя</w:t>
      </w:r>
      <w:r w:rsidR="00F528FE" w:rsidRPr="00082833">
        <w:rPr>
          <w:rFonts w:ascii="Times New Roman" w:hAnsi="Times New Roman" w:cs="Times New Roman"/>
          <w:sz w:val="28"/>
          <w:szCs w:val="28"/>
        </w:rPr>
        <w:t>;</w:t>
      </w:r>
    </w:p>
    <w:p w:rsidR="00A65E3A" w:rsidRPr="00082833" w:rsidRDefault="00410BDB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528FE" w:rsidRPr="00082833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F528FE" w:rsidRPr="0008283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="00F528FE" w:rsidRPr="00082833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5E3A" w:rsidRPr="00082833" w:rsidRDefault="00410BDB" w:rsidP="00DD466B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70"/>
      <w:bookmarkEnd w:id="4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65E3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должны получать средства из бюджета города Ставрополя в соответствии с иными муниципальными правовыми актами на цели, указанные в </w:t>
      </w:r>
      <w:hyperlink w:anchor="P52" w:history="1">
        <w:r w:rsidR="00A65E3A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="00B30E2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801E8A" w:rsidRPr="00082833" w:rsidRDefault="001471F4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субсидиях подлежит размещению на едином портале бюджетной системы Российской Федерации в информационно-телекоммуникационной сети «Интернет» (далее – единый портал)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5E3A" w:rsidRPr="00082833" w:rsidRDefault="00A65E3A" w:rsidP="00DD466B">
      <w:pPr>
        <w:widowControl w:val="0"/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1CD" w:rsidRPr="00082833" w:rsidRDefault="006342D4" w:rsidP="00DD466B">
      <w:pPr>
        <w:pStyle w:val="a3"/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6B4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361C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</w:t>
      </w:r>
      <w:r w:rsidR="002D6B4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 получателей субсидии</w:t>
      </w:r>
    </w:p>
    <w:p w:rsidR="001361CD" w:rsidRPr="00082833" w:rsidRDefault="001361CD" w:rsidP="00DD466B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1CD" w:rsidRPr="00082833" w:rsidRDefault="007661D4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80"/>
      <w:bookmarkEnd w:id="5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6702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702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ию и обеспечение проведение</w:t>
      </w:r>
      <w:r w:rsidR="0066702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="0066702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Комитет.</w:t>
      </w:r>
    </w:p>
    <w:p w:rsidR="00406301" w:rsidRPr="00082833" w:rsidRDefault="007661D4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802F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802F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организации проведения отбора </w:t>
      </w:r>
      <w:r w:rsidR="0040630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Комитет:</w:t>
      </w:r>
    </w:p>
    <w:p w:rsidR="007D75DE" w:rsidRPr="00082833" w:rsidRDefault="0040630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проведении отбора, определяет сроки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ведения отбора, утверждает форм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и требования к ней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сметы Проекта и бизнес-плана Проекта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 на 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</w:p>
    <w:p w:rsidR="00406301" w:rsidRPr="00082833" w:rsidRDefault="00406301" w:rsidP="00DD466B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Ставрополя в информационно-телекоммуникационной сети «Интернет» (далее – сайт)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</w:t>
      </w:r>
      <w:r w:rsidR="00F5170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очих дней со дня 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F5170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утверждения;</w:t>
      </w:r>
    </w:p>
    <w:p w:rsidR="009802F3" w:rsidRPr="00082833" w:rsidRDefault="0040630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802F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чем за </w:t>
      </w:r>
      <w:r w:rsidR="00B30E2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802F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до дня начала приема заявок на участие в </w:t>
      </w:r>
      <w:r w:rsidR="0078372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отборе</w:t>
      </w:r>
      <w:r w:rsidR="009802F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 на едином портале и </w:t>
      </w:r>
      <w:r w:rsidR="003F289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9802F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объявление о проведении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="009802F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указанием:</w:t>
      </w:r>
    </w:p>
    <w:p w:rsidR="003F2890" w:rsidRPr="00082833" w:rsidRDefault="009802F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срока проведения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(даты и времени начала (окончания) подачи (приема) заявок), который не может</w:t>
      </w:r>
      <w:r w:rsidR="0000019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меньше 30 календарных дней и не должен превышать 90 календарных дней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следующих за днем размещения объявления о проведении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="003F289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02F3" w:rsidRPr="00082833" w:rsidRDefault="00F5170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9802F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наименования, места нахождения, почтового адреса, адреса электронной почты Комитета;</w:t>
      </w:r>
    </w:p>
    <w:p w:rsidR="009802F3" w:rsidRPr="00082833" w:rsidRDefault="009802F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предоставления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результатов предоставления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02F3" w:rsidRPr="00082833" w:rsidRDefault="009802F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доменного имени и (или) сетевого адреса, и (или) указателей страниц сайта, на котором обеспечивается проведение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02F3" w:rsidRPr="00082833" w:rsidRDefault="009802F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к участникам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w:anchor="P52" w:history="1">
        <w:r w:rsidR="003D05B3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3D05B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05B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 и перечня документов, представляемых участниками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подтверждения их соответствия указанным требованиям;</w:t>
      </w:r>
    </w:p>
    <w:p w:rsidR="009802F3" w:rsidRPr="00082833" w:rsidRDefault="009802F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подачи заявок участниками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требований, предъявляемых к форме и содержанию заявок, перечня прилагаемых к заявке документов, определенных </w:t>
      </w:r>
      <w:hyperlink w:anchor="P85" w:history="1"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9802F3" w:rsidRPr="00082833" w:rsidRDefault="009802F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отзыва заявок участниками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порядка возврата заявок участникам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определяющего в том числе основания для возврата заявок участникам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порядка внесения изменений в заявки участников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02F3" w:rsidRPr="00082833" w:rsidRDefault="009802F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рассмотрения и оценки заявок участников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</w:t>
      </w:r>
      <w:r w:rsidR="00AB3752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пунктами </w:t>
      </w:r>
      <w:hyperlink w:anchor="P112" w:history="1">
        <w:r w:rsidR="00B84785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00019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0019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9802F3" w:rsidRPr="00082833" w:rsidRDefault="00CE60AA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и) </w:t>
      </w:r>
      <w:r w:rsidR="009802F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предоставления участникам </w:t>
      </w:r>
      <w:r w:rsidR="0000019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="009802F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разъяснений положений объявления о проведении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="009802F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 даты начала и окончания срока такого предоставления;</w:t>
      </w:r>
    </w:p>
    <w:p w:rsidR="009802F3" w:rsidRPr="00082833" w:rsidRDefault="009802F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к)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срока, в течение которого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</w:t>
      </w:r>
      <w:r w:rsidR="00B11E1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подписать соглашение о предоставлении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0A53" w:rsidRPr="00082833" w:rsidRDefault="00700A5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л)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>условий признания получателя субсиди</w:t>
      </w:r>
      <w:r w:rsidR="00B11E19" w:rsidRPr="00082833">
        <w:rPr>
          <w:rFonts w:ascii="Times New Roman" w:hAnsi="Times New Roman" w:cs="Times New Roman"/>
          <w:sz w:val="28"/>
          <w:szCs w:val="28"/>
        </w:rPr>
        <w:t>и</w:t>
      </w:r>
      <w:r w:rsidRPr="00082833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соглашения;</w:t>
      </w:r>
    </w:p>
    <w:p w:rsidR="009802F3" w:rsidRPr="00082833" w:rsidRDefault="00700A5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9802F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размещения результатов </w:t>
      </w:r>
      <w:r w:rsidR="002D50B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="009802F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 и сайте.</w:t>
      </w:r>
    </w:p>
    <w:p w:rsidR="00E06820" w:rsidRPr="00082833" w:rsidRDefault="007661D4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60A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10BD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отбора </w:t>
      </w:r>
      <w:r w:rsidR="00C547D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представляют 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 заявку и следующий комплект документов, </w:t>
      </w:r>
      <w:r w:rsidR="00410BD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заверенный подписью руководителя</w:t>
      </w:r>
      <w:r w:rsidR="00C5582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 или</w:t>
      </w:r>
      <w:r w:rsidR="00410BD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предпринимателя и печатью (при наличии)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6820" w:rsidRPr="00082833" w:rsidRDefault="00CE60AA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смет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Проекта;</w:t>
      </w:r>
    </w:p>
    <w:p w:rsidR="00E06820" w:rsidRPr="00082833" w:rsidRDefault="00CE60AA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бизнес-план Проекта;</w:t>
      </w:r>
    </w:p>
    <w:p w:rsidR="00BA2316" w:rsidRPr="00082833" w:rsidRDefault="00CE60AA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 w:rsidR="00DE6CC2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6820" w:rsidRPr="00082833" w:rsidRDefault="007D75DE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4) справку о среднемесячном размере оплаты труда работников в 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расчете за квартал, предшествующий дате подачи заявки</w:t>
      </w:r>
      <w:r w:rsidR="003F289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работников)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3752" w:rsidRPr="00082833" w:rsidRDefault="00AB3752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222A7" w:rsidRPr="00082833">
        <w:rPr>
          <w:rFonts w:ascii="Times New Roman" w:hAnsi="Times New Roman" w:cs="Times New Roman"/>
          <w:sz w:val="28"/>
          <w:szCs w:val="28"/>
        </w:rPr>
        <w:t>справк</w:t>
      </w:r>
      <w:r w:rsidR="007D75DE" w:rsidRPr="00082833">
        <w:rPr>
          <w:rFonts w:ascii="Times New Roman" w:hAnsi="Times New Roman" w:cs="Times New Roman"/>
          <w:sz w:val="28"/>
          <w:szCs w:val="28"/>
        </w:rPr>
        <w:t>у</w:t>
      </w:r>
      <w:r w:rsidRPr="00082833">
        <w:rPr>
          <w:rFonts w:ascii="Times New Roman" w:hAnsi="Times New Roman" w:cs="Times New Roman"/>
          <w:sz w:val="28"/>
          <w:szCs w:val="28"/>
        </w:rPr>
        <w:t xml:space="preserve"> об отсутствии на 1</w:t>
      </w:r>
      <w:r w:rsidR="007D75DE" w:rsidRPr="00082833">
        <w:rPr>
          <w:rFonts w:ascii="Times New Roman" w:hAnsi="Times New Roman" w:cs="Times New Roman"/>
          <w:sz w:val="28"/>
          <w:szCs w:val="28"/>
        </w:rPr>
        <w:t>-е</w:t>
      </w:r>
      <w:r w:rsidRPr="00082833">
        <w:rPr>
          <w:rFonts w:ascii="Times New Roman" w:hAnsi="Times New Roman" w:cs="Times New Roman"/>
          <w:sz w:val="28"/>
          <w:szCs w:val="28"/>
        </w:rPr>
        <w:t xml:space="preserve"> число месяца подачи заявки на участие в отборе просроченной задолженности по возврату в бюджет города Ставрополя субсидий, грантов, бюджетных инвестиций, предоставленных в том числе на основании иных муниципальных правовых актов города Ставрополя, и иной просроченной задолженности перед бюджетом города Ставрополя, составленной в свободной форме и заверенной подписью руководителя юридического лица или индивидуального предпринимателя, главного бухгалтера (при наличии) и печатью (при наличии);</w:t>
      </w:r>
    </w:p>
    <w:p w:rsidR="00545451" w:rsidRPr="00082833" w:rsidRDefault="00AB3752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454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454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опись прилагаемых к заявке документов с указанием количества листов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вложенному документу.</w:t>
      </w:r>
    </w:p>
    <w:p w:rsidR="00E06820" w:rsidRPr="00082833" w:rsidRDefault="00AB3752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юридического лица дополнительно к </w:t>
      </w:r>
      <w:r w:rsidR="00014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документам, указанным в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</w:t>
      </w:r>
      <w:r w:rsidR="00014BC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3222A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пункта</w:t>
      </w:r>
      <w:r w:rsidR="00014B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22A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предоставляются:</w:t>
      </w:r>
    </w:p>
    <w:p w:rsidR="00E06820" w:rsidRPr="00082833" w:rsidRDefault="00AB3752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14BC0" w:rsidRPr="00014BC0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и всех изменений к ним, заверенные подписью руководителя юридического лица и печатью (при наличии);</w:t>
      </w:r>
    </w:p>
    <w:p w:rsidR="00E06820" w:rsidRPr="00082833" w:rsidRDefault="00E06820" w:rsidP="00014BC0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14BC0" w:rsidRPr="00014BC0">
        <w:rPr>
          <w:rFonts w:ascii="Times New Roman" w:hAnsi="Times New Roman" w:cs="Times New Roman"/>
          <w:color w:val="000000" w:themeColor="text1"/>
          <w:sz w:val="28"/>
          <w:szCs w:val="28"/>
        </w:rPr>
        <w:t>копия документа, подтверждающего полномочия руководителя, подписавшего заявку, заверенная подписью руководителя юридического лица и печатью (при наличии).</w:t>
      </w:r>
      <w:r w:rsidR="00014BC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6820" w:rsidRPr="00082833" w:rsidRDefault="00AB3752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 дополнительно к</w:t>
      </w:r>
      <w:r w:rsidR="00014BC0" w:rsidRPr="00014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документам, указанным</w:t>
      </w:r>
      <w:r w:rsidR="00C24FD2" w:rsidRPr="00C24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F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14BC0" w:rsidRPr="00014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</w:t>
      </w:r>
      <w:r w:rsidR="00014BC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75D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3222A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пункта</w:t>
      </w:r>
      <w:r w:rsidR="00014B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22A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</w:t>
      </w:r>
      <w:r w:rsidR="00014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014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82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копия паспорта индивидуального предпринимателя (первого раз</w:t>
      </w:r>
      <w:r w:rsidR="005F30F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ворота и разворота с пропиской), </w:t>
      </w:r>
      <w:r w:rsidR="005F30F4" w:rsidRPr="00082833">
        <w:rPr>
          <w:rFonts w:ascii="Times New Roman" w:hAnsi="Times New Roman" w:cs="Times New Roman"/>
          <w:sz w:val="28"/>
          <w:szCs w:val="28"/>
        </w:rPr>
        <w:t>заверенн</w:t>
      </w:r>
      <w:r w:rsidR="007D75DE" w:rsidRPr="00082833">
        <w:rPr>
          <w:rFonts w:ascii="Times New Roman" w:hAnsi="Times New Roman" w:cs="Times New Roman"/>
          <w:sz w:val="28"/>
          <w:szCs w:val="28"/>
        </w:rPr>
        <w:t>ая</w:t>
      </w:r>
      <w:r w:rsidR="005F30F4" w:rsidRPr="00082833">
        <w:rPr>
          <w:rFonts w:ascii="Times New Roman" w:hAnsi="Times New Roman" w:cs="Times New Roman"/>
          <w:sz w:val="28"/>
          <w:szCs w:val="28"/>
        </w:rPr>
        <w:t xml:space="preserve"> подписью индивидуального предпринимателя и печатью (при наличии)</w:t>
      </w:r>
      <w:r w:rsidR="00014BC0">
        <w:rPr>
          <w:rFonts w:ascii="Times New Roman" w:hAnsi="Times New Roman" w:cs="Times New Roman"/>
          <w:sz w:val="28"/>
          <w:szCs w:val="28"/>
        </w:rPr>
        <w:t>.</w:t>
      </w:r>
    </w:p>
    <w:p w:rsidR="00545451" w:rsidRPr="00082833" w:rsidRDefault="0054545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Заявки и прилагаемые к ней документы представляются в Комитет нарочно руководителем юридического лица или индивидуальным предпринимателем</w:t>
      </w:r>
      <w:r w:rsidR="0093436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их уполномоченным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</w:t>
      </w:r>
      <w:r w:rsidR="0000019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бумажном и электронном виде (CD, USB </w:t>
      </w:r>
      <w:proofErr w:type="spell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Flash</w:t>
      </w:r>
      <w:proofErr w:type="spell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каждый документ в виде отдельного файла) с понедельника по пятницу с 09 час. 00 мин. до 18 час. 00 мин.</w:t>
      </w:r>
    </w:p>
    <w:p w:rsidR="002D5FE3" w:rsidRPr="00082833" w:rsidRDefault="0054545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661D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FE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 Комитет в рамках информационного межведомственно</w:t>
      </w:r>
      <w:r w:rsidR="00DE6CC2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течение 5</w:t>
      </w:r>
      <w:r w:rsidR="002D5FE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окончания приема заявок запрашивает</w:t>
      </w:r>
      <w:bookmarkStart w:id="6" w:name="P94"/>
      <w:bookmarkEnd w:id="6"/>
      <w:r w:rsidR="002D5FE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Управлении Федеральной налоговой службы Российской Федерации по Ставропольскому краю:</w:t>
      </w:r>
    </w:p>
    <w:p w:rsidR="002D5FE3" w:rsidRPr="00082833" w:rsidRDefault="002D5FE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выписки из Единого государственного реестра юридических лиц (Единого государственного реестра индивидуальных предпринимателей) в отношении участников </w:t>
      </w:r>
      <w:r w:rsidR="00093C2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D5FE3" w:rsidRPr="00082833" w:rsidRDefault="002D5FE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сведения об отсутствии (наличии) у участников </w:t>
      </w:r>
      <w:r w:rsidR="0040630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B3502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1-е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месяца, в котором представляется</w:t>
      </w:r>
      <w:r w:rsidR="0040630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заявка на получение субсидии,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законодательством Российской Федерации о налогах и с</w:t>
      </w:r>
      <w:r w:rsidR="00AF6F9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борах.</w:t>
      </w:r>
    </w:p>
    <w:p w:rsidR="002D5FE3" w:rsidRPr="00082833" w:rsidRDefault="002D5FE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093C2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представить в Комитет указанную в </w:t>
      </w:r>
      <w:hyperlink w:anchor="P94" w:history="1"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 2 настоящего пункта информацию самостоятельно по формам, утвержденным Федеральной налоговой службой Российской Федерации.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таком случае Комитет указанные сведения не запрашивает.</w:t>
      </w:r>
    </w:p>
    <w:p w:rsidR="002D5FE3" w:rsidRPr="00082833" w:rsidRDefault="007661D4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D5FE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 Комитет осуществляет прием и регистрацию заявок и прилагаемых документов в реестре регистрации в день их поступления, их учет и хранение.</w:t>
      </w:r>
    </w:p>
    <w:p w:rsidR="002D5FE3" w:rsidRPr="00082833" w:rsidRDefault="002D5FE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регистрации указываются:</w:t>
      </w:r>
    </w:p>
    <w:p w:rsidR="002D5FE3" w:rsidRPr="00082833" w:rsidRDefault="0078372B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2D5FE3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юридического лица или индивидуального предпринимателя;</w:t>
      </w:r>
    </w:p>
    <w:p w:rsidR="002D5FE3" w:rsidRPr="00082833" w:rsidRDefault="002D5FE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2) дата и время поступления заявки и прилагаемых документов;</w:t>
      </w:r>
    </w:p>
    <w:p w:rsidR="002D5FE3" w:rsidRPr="00082833" w:rsidRDefault="002D5FE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3) фамилия, имя, отчество (при наличии), должност</w:t>
      </w:r>
      <w:r w:rsidR="00B3502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доставившего заявку нароч</w:t>
      </w:r>
      <w:r w:rsidR="0078372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но и прилагаемые документы к ней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5FE3" w:rsidRPr="00082833" w:rsidRDefault="002D5FE3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течение срока подачи заявок не представлена ни одна заявка, отбор признается несостоявшимся. Информация о признании </w:t>
      </w:r>
      <w:r w:rsidR="00914BB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несостоявшимся размещается </w:t>
      </w:r>
      <w:r w:rsidR="0000019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не позднее </w:t>
      </w:r>
      <w:r w:rsidR="005F30F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окончания срока подачи заявок.</w:t>
      </w:r>
    </w:p>
    <w:p w:rsidR="00C547DC" w:rsidRPr="00082833" w:rsidRDefault="007661D4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C547D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454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Заявки и прилагаемые к ним компле</w:t>
      </w:r>
      <w:r w:rsidR="0000019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кты документов рассматриваются К</w:t>
      </w:r>
      <w:r w:rsidR="005454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омитетом в течение 15 рабочих дней со дня окончания приема всех заявок и прилагаемых к ним комплектов документов на</w:t>
      </w:r>
      <w:r w:rsidR="00747B0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54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соответствия целям, критериям и условиям, установленным </w:t>
      </w:r>
      <w:hyperlink w:anchor="P52" w:history="1">
        <w:r w:rsidR="00545451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</w:hyperlink>
      <w:r w:rsidR="00747B0E" w:rsidRPr="00082833">
        <w:rPr>
          <w:rFonts w:ascii="Times New Roman" w:hAnsi="Times New Roman" w:cs="Times New Roman"/>
          <w:sz w:val="28"/>
          <w:szCs w:val="28"/>
        </w:rPr>
        <w:t>2, 5, 6, 10</w:t>
      </w:r>
      <w:r w:rsidR="005454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C547D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 и выявления оснований для отклонения заявок.</w:t>
      </w:r>
    </w:p>
    <w:p w:rsidR="00C547DC" w:rsidRPr="00082833" w:rsidRDefault="00C547DC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утверждаются приказом руководителя Комитета, в котором должна содержаться следующая информация: дата, время и место проведения рассмотрения заявок; информация об участниках отбора, заявки которых были рассмотрены;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заявки.</w:t>
      </w:r>
      <w:proofErr w:type="gramEnd"/>
    </w:p>
    <w:p w:rsidR="00C547DC" w:rsidRPr="00082833" w:rsidRDefault="00C547DC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 результатам рассмотрения заявок и прилагаемых документов Комитетом принято решение об отклонении всех заявок, отбор признается несостоявшимся.</w:t>
      </w:r>
    </w:p>
    <w:p w:rsidR="00267ECA" w:rsidRPr="00082833" w:rsidRDefault="00267ECA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заявок подлежит размещению</w:t>
      </w:r>
    </w:p>
    <w:p w:rsidR="00C547DC" w:rsidRPr="00082833" w:rsidRDefault="00C547DC" w:rsidP="00DD466B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и са</w:t>
      </w:r>
      <w:r w:rsidR="00DE6CC2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йте в течение 2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утверждения результатов рассмотрения заявок.</w:t>
      </w:r>
    </w:p>
    <w:p w:rsidR="0016514C" w:rsidRPr="00082833" w:rsidRDefault="0016514C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B11E1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>Основаниями для отклонения заявок на стадии рассмотрения и оценки заявок являются:</w:t>
      </w:r>
    </w:p>
    <w:p w:rsidR="0016514C" w:rsidRPr="00082833" w:rsidRDefault="0016514C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1)</w:t>
      </w:r>
      <w:r w:rsidR="00B11E19" w:rsidRPr="00082833">
        <w:rPr>
          <w:rFonts w:ascii="Times New Roman" w:hAnsi="Times New Roman" w:cs="Times New Roman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</w:t>
      </w:r>
      <w:r w:rsidR="00747B0E" w:rsidRPr="00082833">
        <w:rPr>
          <w:rFonts w:ascii="Times New Roman" w:hAnsi="Times New Roman" w:cs="Times New Roman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sz w:val="28"/>
          <w:szCs w:val="28"/>
        </w:rPr>
        <w:t xml:space="preserve"> заявки и прилагаемых документов требованиям, указанным в </w:t>
      </w:r>
      <w:hyperlink w:anchor="P78" w:history="1">
        <w:r w:rsidRPr="00082833">
          <w:rPr>
            <w:rFonts w:ascii="Times New Roman" w:hAnsi="Times New Roman" w:cs="Times New Roman"/>
            <w:color w:val="000000"/>
            <w:sz w:val="28"/>
            <w:szCs w:val="28"/>
          </w:rPr>
          <w:t>пункте 10</w:t>
        </w:r>
      </w:hyperlink>
      <w:r w:rsidRPr="00082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16514C" w:rsidRPr="00082833" w:rsidRDefault="0016514C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2)</w:t>
      </w:r>
      <w:r w:rsidR="00B11E19" w:rsidRPr="00082833">
        <w:rPr>
          <w:rFonts w:ascii="Times New Roman" w:hAnsi="Times New Roman" w:cs="Times New Roman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участником отбора информации, в </w:t>
      </w:r>
      <w:r w:rsidRPr="00082833">
        <w:rPr>
          <w:rFonts w:ascii="Times New Roman" w:hAnsi="Times New Roman" w:cs="Times New Roman"/>
          <w:sz w:val="28"/>
          <w:szCs w:val="28"/>
        </w:rPr>
        <w:lastRenderedPageBreak/>
        <w:t>том числе информации о месте нахождения и адресе участника отбора;</w:t>
      </w:r>
    </w:p>
    <w:p w:rsidR="0016514C" w:rsidRPr="00082833" w:rsidRDefault="0016514C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3)</w:t>
      </w:r>
      <w:r w:rsidR="00B11E19" w:rsidRPr="00082833">
        <w:rPr>
          <w:rFonts w:ascii="Times New Roman" w:hAnsi="Times New Roman" w:cs="Times New Roman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 xml:space="preserve">подача участником </w:t>
      </w:r>
      <w:r w:rsidR="00267ECA" w:rsidRPr="00082833">
        <w:rPr>
          <w:rFonts w:ascii="Times New Roman" w:hAnsi="Times New Roman" w:cs="Times New Roman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sz w:val="28"/>
          <w:szCs w:val="28"/>
        </w:rPr>
        <w:t xml:space="preserve"> заявки после даты и (или) времени, определенных для подачи заявок;</w:t>
      </w:r>
    </w:p>
    <w:p w:rsidR="0016514C" w:rsidRPr="00082833" w:rsidRDefault="0016514C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4)</w:t>
      </w:r>
      <w:r w:rsidR="00B11E19" w:rsidRPr="00082833">
        <w:rPr>
          <w:rFonts w:ascii="Times New Roman" w:hAnsi="Times New Roman" w:cs="Times New Roman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 xml:space="preserve">несоответствие участника </w:t>
      </w:r>
      <w:r w:rsidR="00CB7FF5" w:rsidRPr="00082833">
        <w:rPr>
          <w:rFonts w:ascii="Times New Roman" w:hAnsi="Times New Roman" w:cs="Times New Roman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sz w:val="28"/>
          <w:szCs w:val="28"/>
        </w:rPr>
        <w:t xml:space="preserve"> условиям и требованиям, установленным пунктами </w:t>
      </w:r>
      <w:r w:rsidR="00CB7FF5" w:rsidRPr="00082833">
        <w:rPr>
          <w:rFonts w:ascii="Times New Roman" w:hAnsi="Times New Roman" w:cs="Times New Roman"/>
          <w:sz w:val="28"/>
          <w:szCs w:val="28"/>
        </w:rPr>
        <w:t xml:space="preserve">2, </w:t>
      </w:r>
      <w:hyperlink w:anchor="P61" w:history="1">
        <w:r w:rsidR="00943C66" w:rsidRPr="00082833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0828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3C66" w:rsidRPr="0008283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47B0E" w:rsidRPr="00082833">
        <w:rPr>
          <w:rFonts w:ascii="Times New Roman" w:hAnsi="Times New Roman" w:cs="Times New Roman"/>
          <w:color w:val="000000"/>
          <w:sz w:val="28"/>
          <w:szCs w:val="28"/>
        </w:rPr>
        <w:t>, 10</w:t>
      </w:r>
      <w:r w:rsidRPr="0008283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D749F" w:rsidRPr="00082833" w:rsidRDefault="003F736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3511C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1E1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547D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</w:t>
      </w:r>
      <w:r w:rsidR="00CB7FF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 рассмотрения заявок</w:t>
      </w:r>
      <w:r w:rsidR="004D749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5451" w:rsidRPr="00082833" w:rsidRDefault="0054545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CD29E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целям, критериям и условиям, установленным </w:t>
      </w:r>
      <w:hyperlink w:anchor="P52" w:history="1"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943C66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5, </w:t>
      </w:r>
      <w:hyperlink w:anchor="P56" w:history="1">
        <w:r w:rsidR="002D2BAD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75" w:history="1">
        <w:r w:rsidR="002D2BAD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направляет заявку и прилагаемый к ней комплект документов в Координационный совет </w:t>
      </w:r>
      <w:r w:rsidR="00AB3752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развитию малого и среднего 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AB3752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города Ставрополя (далее –</w:t>
      </w:r>
      <w:r w:rsidR="00CD29E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752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Координационный 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совет)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 рабо</w:t>
      </w:r>
      <w:r w:rsidR="004D749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их рассмотрения;</w:t>
      </w:r>
    </w:p>
    <w:p w:rsidR="004D749F" w:rsidRPr="00082833" w:rsidRDefault="004D749F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участникам отбора, заявки которых были отклонены, письменное уведомление по адресу, указанному в заявке, с указанием оснований для отклонения заявки, в том числе положений объявления о проведении отбора, которым не соответствует заявка.</w:t>
      </w:r>
    </w:p>
    <w:p w:rsidR="006B02C1" w:rsidRPr="00082833" w:rsidRDefault="003F736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5454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1E1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5454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Координационный совет осуществляет оценку экономической, бюджетной эффективности и социальной значимости Проектов в соответствии с настоящим Порядком и </w:t>
      </w:r>
      <w:hyperlink w:anchor="P370" w:history="1">
        <w:r w:rsidR="006B02C1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балльной шкалой</w:t>
        </w:r>
      </w:hyperlink>
      <w:r w:rsidR="006B02C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эффективности проекта по открытию собственного бизнеса в сфере производства товаров и оказания услуг</w:t>
      </w:r>
      <w:r w:rsidR="00832ED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 приведенной в приложении 2</w:t>
      </w:r>
      <w:r w:rsidR="00832ED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настоящему Порядку</w:t>
      </w:r>
      <w:r w:rsidR="006B02C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балльная шкала) </w:t>
      </w:r>
      <w:r w:rsidR="005454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информации, содержащейся в комплекте документов, в соответствии с </w:t>
      </w:r>
      <w:hyperlink w:anchor="P75" w:history="1">
        <w:r w:rsidR="00545451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3511CB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="0054545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proofErr w:type="gramEnd"/>
    </w:p>
    <w:p w:rsidR="00DD466B" w:rsidRDefault="0054545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экономической, бюджетной эффективности и социальной значимости Проектов осуществляется в течение 45 кален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дарных дней со дня направления К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омитетом заявок и комплектов документов </w:t>
      </w:r>
      <w:r w:rsidR="00CD29E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Координационный совет в соответствии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hyperlink w:anchor="P106" w:history="1">
        <w:r w:rsidR="00747B0E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r w:rsidR="00D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1D7B" w:rsidRPr="00082833" w:rsidRDefault="001B1D7B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заседании Координационного совета признаются прошедшими оценку экономической, бюджетной эффективности и социальной значимости Проекты </w:t>
      </w:r>
      <w:r w:rsidR="00CD29E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 заявки которых набрали 52 и более баллов.</w:t>
      </w:r>
    </w:p>
    <w:p w:rsidR="001B1D7B" w:rsidRPr="00082833" w:rsidRDefault="001B1D7B" w:rsidP="00DD4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83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результатов оценки заявок на участие в </w:t>
      </w:r>
      <w:r w:rsidR="00267ECA" w:rsidRPr="00082833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r w:rsidRPr="00082833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Координационный совет формирует рейтинг таких заявок в порядке уменьшения количества п</w:t>
      </w:r>
      <w:r w:rsidR="00092038" w:rsidRPr="00082833">
        <w:rPr>
          <w:rFonts w:ascii="Times New Roman" w:hAnsi="Times New Roman" w:cs="Times New Roman"/>
          <w:color w:val="000000"/>
          <w:sz w:val="28"/>
          <w:szCs w:val="28"/>
        </w:rPr>
        <w:t xml:space="preserve">олученных каждой заявкой баллов, </w:t>
      </w:r>
      <w:r w:rsidR="0009203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присвоенных по каждому критерию, указанному в балльной шкале.</w:t>
      </w:r>
    </w:p>
    <w:p w:rsidR="004309B0" w:rsidRPr="00082833" w:rsidRDefault="004309B0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Каждой заявке присваивается рейтинговый номер в порядке уменьшения количества набранных баллов (заявке, набравшей наибольшее количество баллов, присваивается первый рейтинговый номер). В случае если нескольким заявкам присвоено одинаковое количество баллов, меньший рейтинговый номер присваивается заявке, которая поступила позднее других заявок.</w:t>
      </w:r>
    </w:p>
    <w:p w:rsidR="00186274" w:rsidRPr="00082833" w:rsidRDefault="00000197" w:rsidP="00DD4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Координационный совет вычисляет суммарный объем </w:t>
      </w:r>
      <w:r w:rsidR="0018627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запрашиваемых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</w:t>
      </w:r>
      <w:r w:rsidR="002E794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отбора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794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набравших наибольшее количество баллов,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складывая последовательно сумму первой и последующих заявок до тех пор, пока сумма не достигнет 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лимита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ассигнований, предусмотренных на цель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указанную в пункте 2 </w:t>
      </w:r>
      <w:r w:rsidR="0018627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27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274" w:rsidRPr="00082833">
        <w:rPr>
          <w:rFonts w:ascii="Times New Roman" w:hAnsi="Times New Roman" w:cs="Times New Roman"/>
          <w:color w:val="000000"/>
          <w:sz w:val="28"/>
          <w:szCs w:val="28"/>
        </w:rPr>
        <w:t>доведенных Комитету на предоставление субсидий на соответствующий финансовый год и плановый период.</w:t>
      </w:r>
      <w:proofErr w:type="gramEnd"/>
    </w:p>
    <w:p w:rsidR="00092038" w:rsidRPr="00082833" w:rsidRDefault="00DA0865" w:rsidP="00DD4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833">
        <w:rPr>
          <w:rFonts w:ascii="Times New Roman" w:hAnsi="Times New Roman" w:cs="Times New Roman"/>
          <w:color w:val="000000"/>
          <w:sz w:val="28"/>
          <w:szCs w:val="28"/>
        </w:rPr>
        <w:t>Отобранные таким образом заявки признаются победителями отбора.</w:t>
      </w:r>
    </w:p>
    <w:p w:rsidR="00545451" w:rsidRPr="00082833" w:rsidRDefault="0054545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При недостаточности объема имеющихся бюджетных ассигнований на очередной финансовый год субсидия предоста</w:t>
      </w:r>
      <w:r w:rsidR="001B1D7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вляется в размере остатка лимитов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обязательств.</w:t>
      </w:r>
    </w:p>
    <w:p w:rsidR="00092038" w:rsidRPr="00082833" w:rsidRDefault="003F736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17. </w:t>
      </w:r>
      <w:proofErr w:type="gramStart"/>
      <w:r w:rsidR="00092038" w:rsidRPr="00082833">
        <w:rPr>
          <w:rFonts w:ascii="Times New Roman" w:hAnsi="Times New Roman" w:cs="Times New Roman"/>
          <w:sz w:val="28"/>
          <w:szCs w:val="28"/>
        </w:rPr>
        <w:t xml:space="preserve">Результаты оценки заявок оформляются протоколом заседания </w:t>
      </w:r>
      <w:r w:rsidRPr="00082833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092038" w:rsidRPr="00082833">
        <w:rPr>
          <w:rFonts w:ascii="Times New Roman" w:hAnsi="Times New Roman" w:cs="Times New Roman"/>
          <w:sz w:val="28"/>
          <w:szCs w:val="28"/>
        </w:rPr>
        <w:t xml:space="preserve">, в котором указываются наименование </w:t>
      </w:r>
      <w:r w:rsidRPr="00082833">
        <w:rPr>
          <w:rFonts w:ascii="Times New Roman" w:hAnsi="Times New Roman" w:cs="Times New Roman"/>
          <w:sz w:val="28"/>
          <w:szCs w:val="28"/>
        </w:rPr>
        <w:t>отбора</w:t>
      </w:r>
      <w:r w:rsidR="00092038" w:rsidRPr="00082833">
        <w:rPr>
          <w:rFonts w:ascii="Times New Roman" w:hAnsi="Times New Roman" w:cs="Times New Roman"/>
          <w:sz w:val="28"/>
          <w:szCs w:val="28"/>
        </w:rPr>
        <w:t xml:space="preserve"> и наименование организатора </w:t>
      </w:r>
      <w:r w:rsidRPr="00082833">
        <w:rPr>
          <w:rFonts w:ascii="Times New Roman" w:hAnsi="Times New Roman" w:cs="Times New Roman"/>
          <w:sz w:val="28"/>
          <w:szCs w:val="28"/>
        </w:rPr>
        <w:t>отбора</w:t>
      </w:r>
      <w:r w:rsidR="00092038" w:rsidRPr="00082833">
        <w:rPr>
          <w:rFonts w:ascii="Times New Roman" w:hAnsi="Times New Roman" w:cs="Times New Roman"/>
          <w:sz w:val="28"/>
          <w:szCs w:val="28"/>
        </w:rPr>
        <w:t xml:space="preserve">, дата, время и место проведения оценки заявок, сведения о заявках, допущенных к оценке, результаты оценки заявок членами </w:t>
      </w:r>
      <w:r w:rsidRPr="00082833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092038" w:rsidRPr="00082833">
        <w:rPr>
          <w:rFonts w:ascii="Times New Roman" w:hAnsi="Times New Roman" w:cs="Times New Roman"/>
          <w:sz w:val="28"/>
          <w:szCs w:val="28"/>
        </w:rPr>
        <w:t xml:space="preserve">, в том числе последовательность оценки заявок участников </w:t>
      </w:r>
      <w:r w:rsidRPr="00082833">
        <w:rPr>
          <w:rFonts w:ascii="Times New Roman" w:hAnsi="Times New Roman" w:cs="Times New Roman"/>
          <w:sz w:val="28"/>
          <w:szCs w:val="28"/>
        </w:rPr>
        <w:t>отбора</w:t>
      </w:r>
      <w:r w:rsidR="00092038" w:rsidRPr="00082833">
        <w:rPr>
          <w:rFonts w:ascii="Times New Roman" w:hAnsi="Times New Roman" w:cs="Times New Roman"/>
          <w:sz w:val="28"/>
          <w:szCs w:val="28"/>
        </w:rPr>
        <w:t xml:space="preserve">, присвоенные заявкам участников </w:t>
      </w:r>
      <w:r w:rsidRPr="00082833">
        <w:rPr>
          <w:rFonts w:ascii="Times New Roman" w:hAnsi="Times New Roman" w:cs="Times New Roman"/>
          <w:sz w:val="28"/>
          <w:szCs w:val="28"/>
        </w:rPr>
        <w:t>отбора</w:t>
      </w:r>
      <w:r w:rsidR="00092038" w:rsidRPr="00082833">
        <w:rPr>
          <w:rFonts w:ascii="Times New Roman" w:hAnsi="Times New Roman" w:cs="Times New Roman"/>
          <w:sz w:val="28"/>
          <w:szCs w:val="28"/>
        </w:rPr>
        <w:t xml:space="preserve"> значения по каждому из предусмотренных листом экспертной оценки критериев оценки заявок </w:t>
      </w:r>
      <w:r w:rsidR="002E7949" w:rsidRPr="0008283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E7949" w:rsidRPr="00082833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C73E61" w:rsidRPr="00082833">
        <w:rPr>
          <w:rFonts w:ascii="Times New Roman" w:hAnsi="Times New Roman" w:cs="Times New Roman"/>
          <w:sz w:val="28"/>
          <w:szCs w:val="28"/>
        </w:rPr>
        <w:t>,</w:t>
      </w:r>
      <w:r w:rsidR="002E7949" w:rsidRPr="00082833">
        <w:rPr>
          <w:rFonts w:ascii="Times New Roman" w:hAnsi="Times New Roman" w:cs="Times New Roman"/>
          <w:sz w:val="28"/>
          <w:szCs w:val="28"/>
        </w:rPr>
        <w:t xml:space="preserve"> утвержденной руководителем Комитета, </w:t>
      </w:r>
      <w:r w:rsidR="00092038" w:rsidRPr="00082833">
        <w:rPr>
          <w:rFonts w:ascii="Times New Roman" w:hAnsi="Times New Roman" w:cs="Times New Roman"/>
          <w:sz w:val="28"/>
          <w:szCs w:val="28"/>
        </w:rPr>
        <w:t>принятое на основании результатов оценки заявок решение о присвоении таким заявкам рейтинговых но</w:t>
      </w:r>
      <w:r w:rsidRPr="00082833">
        <w:rPr>
          <w:rFonts w:ascii="Times New Roman" w:hAnsi="Times New Roman" w:cs="Times New Roman"/>
          <w:sz w:val="28"/>
          <w:szCs w:val="28"/>
        </w:rPr>
        <w:t>меров, наименование победителей</w:t>
      </w:r>
      <w:r w:rsidR="00092038" w:rsidRPr="00082833">
        <w:rPr>
          <w:rFonts w:ascii="Times New Roman" w:hAnsi="Times New Roman" w:cs="Times New Roman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sz w:val="28"/>
          <w:szCs w:val="28"/>
        </w:rPr>
        <w:t>отбора</w:t>
      </w:r>
      <w:r w:rsidR="00092038" w:rsidRPr="00082833">
        <w:rPr>
          <w:rFonts w:ascii="Times New Roman" w:hAnsi="Times New Roman" w:cs="Times New Roman"/>
          <w:sz w:val="28"/>
          <w:szCs w:val="28"/>
        </w:rPr>
        <w:t xml:space="preserve"> и размер предоставляе</w:t>
      </w:r>
      <w:r w:rsidRPr="00082833">
        <w:rPr>
          <w:rFonts w:ascii="Times New Roman" w:hAnsi="Times New Roman" w:cs="Times New Roman"/>
          <w:sz w:val="28"/>
          <w:szCs w:val="28"/>
        </w:rPr>
        <w:t>мых им субсидий</w:t>
      </w:r>
      <w:r w:rsidR="00092038" w:rsidRPr="00082833">
        <w:rPr>
          <w:rFonts w:ascii="Times New Roman" w:hAnsi="Times New Roman" w:cs="Times New Roman"/>
          <w:sz w:val="28"/>
          <w:szCs w:val="28"/>
        </w:rPr>
        <w:t>.</w:t>
      </w:r>
    </w:p>
    <w:p w:rsidR="00092038" w:rsidRPr="00082833" w:rsidRDefault="0009203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3F7368" w:rsidRPr="00082833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082833">
        <w:rPr>
          <w:rFonts w:ascii="Times New Roman" w:hAnsi="Times New Roman" w:cs="Times New Roman"/>
          <w:sz w:val="28"/>
          <w:szCs w:val="28"/>
        </w:rPr>
        <w:t xml:space="preserve"> утверждается председателем </w:t>
      </w:r>
      <w:r w:rsidR="003F7368" w:rsidRPr="00082833">
        <w:rPr>
          <w:rFonts w:ascii="Times New Roman" w:hAnsi="Times New Roman" w:cs="Times New Roman"/>
          <w:sz w:val="28"/>
          <w:szCs w:val="28"/>
        </w:rPr>
        <w:t xml:space="preserve">Координационного совета  </w:t>
      </w:r>
      <w:r w:rsidRPr="0008283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E6CC2" w:rsidRPr="00082833">
        <w:rPr>
          <w:rFonts w:ascii="Times New Roman" w:hAnsi="Times New Roman" w:cs="Times New Roman"/>
          <w:sz w:val="28"/>
          <w:szCs w:val="28"/>
        </w:rPr>
        <w:t>3</w:t>
      </w:r>
      <w:r w:rsidRPr="00082833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</w:t>
      </w:r>
      <w:r w:rsidR="003F7368" w:rsidRPr="00082833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082833">
        <w:rPr>
          <w:rFonts w:ascii="Times New Roman" w:hAnsi="Times New Roman" w:cs="Times New Roman"/>
          <w:sz w:val="28"/>
          <w:szCs w:val="28"/>
        </w:rPr>
        <w:t>.</w:t>
      </w:r>
    </w:p>
    <w:p w:rsidR="00092038" w:rsidRPr="00082833" w:rsidRDefault="0009203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3F7368" w:rsidRPr="00082833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082833">
        <w:rPr>
          <w:rFonts w:ascii="Times New Roman" w:hAnsi="Times New Roman" w:cs="Times New Roman"/>
          <w:sz w:val="28"/>
          <w:szCs w:val="28"/>
        </w:rPr>
        <w:t xml:space="preserve"> направляется в Комитет для дальнейшей работы и хранения не позднее </w:t>
      </w:r>
      <w:r w:rsidR="00DE6CC2" w:rsidRPr="00082833">
        <w:rPr>
          <w:rFonts w:ascii="Times New Roman" w:hAnsi="Times New Roman" w:cs="Times New Roman"/>
          <w:sz w:val="28"/>
          <w:szCs w:val="28"/>
        </w:rPr>
        <w:t>1</w:t>
      </w:r>
      <w:r w:rsidRPr="00082833">
        <w:rPr>
          <w:rFonts w:ascii="Times New Roman" w:hAnsi="Times New Roman" w:cs="Times New Roman"/>
          <w:sz w:val="28"/>
          <w:szCs w:val="28"/>
        </w:rPr>
        <w:t xml:space="preserve"> рабочего дня со дня его утверждения.</w:t>
      </w:r>
    </w:p>
    <w:p w:rsidR="00092038" w:rsidRPr="00082833" w:rsidRDefault="0009203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3F7368" w:rsidRPr="00082833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082833">
        <w:rPr>
          <w:rFonts w:ascii="Times New Roman" w:hAnsi="Times New Roman" w:cs="Times New Roman"/>
          <w:sz w:val="28"/>
          <w:szCs w:val="28"/>
        </w:rPr>
        <w:t>размещается Комитетом на едином портале и сайте администрации не позднее</w:t>
      </w:r>
      <w:r w:rsidR="002E7949" w:rsidRPr="00082833">
        <w:rPr>
          <w:rFonts w:ascii="Times New Roman" w:hAnsi="Times New Roman" w:cs="Times New Roman"/>
          <w:sz w:val="28"/>
          <w:szCs w:val="28"/>
        </w:rPr>
        <w:t xml:space="preserve"> </w:t>
      </w:r>
      <w:r w:rsidR="00DE6CC2" w:rsidRPr="00082833">
        <w:rPr>
          <w:rFonts w:ascii="Times New Roman" w:hAnsi="Times New Roman" w:cs="Times New Roman"/>
          <w:sz w:val="28"/>
          <w:szCs w:val="28"/>
        </w:rPr>
        <w:t>5</w:t>
      </w:r>
      <w:r w:rsidRPr="00082833">
        <w:rPr>
          <w:rFonts w:ascii="Times New Roman" w:hAnsi="Times New Roman" w:cs="Times New Roman"/>
          <w:sz w:val="28"/>
          <w:szCs w:val="28"/>
        </w:rPr>
        <w:t xml:space="preserve"> рабочих дней со дня его утверждения.</w:t>
      </w:r>
    </w:p>
    <w:p w:rsidR="003F7368" w:rsidRPr="00082833" w:rsidRDefault="003F736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18</w:t>
      </w:r>
      <w:r w:rsidR="00092038" w:rsidRPr="00082833">
        <w:rPr>
          <w:rFonts w:ascii="Times New Roman" w:hAnsi="Times New Roman" w:cs="Times New Roman"/>
          <w:sz w:val="28"/>
          <w:szCs w:val="28"/>
        </w:rPr>
        <w:t>.</w:t>
      </w:r>
      <w:r w:rsidR="00C73E61" w:rsidRPr="00082833">
        <w:rPr>
          <w:rFonts w:ascii="Times New Roman" w:hAnsi="Times New Roman" w:cs="Times New Roman"/>
          <w:sz w:val="28"/>
          <w:szCs w:val="28"/>
        </w:rPr>
        <w:t> </w:t>
      </w:r>
      <w:r w:rsidR="00092038" w:rsidRPr="00082833">
        <w:rPr>
          <w:rFonts w:ascii="Times New Roman" w:hAnsi="Times New Roman" w:cs="Times New Roman"/>
          <w:sz w:val="28"/>
          <w:szCs w:val="28"/>
        </w:rPr>
        <w:t xml:space="preserve">Комитет в течение </w:t>
      </w:r>
      <w:r w:rsidR="00DA0865" w:rsidRPr="00082833">
        <w:rPr>
          <w:rFonts w:ascii="Times New Roman" w:hAnsi="Times New Roman" w:cs="Times New Roman"/>
          <w:sz w:val="28"/>
          <w:szCs w:val="28"/>
        </w:rPr>
        <w:t>5</w:t>
      </w:r>
      <w:r w:rsidR="00092038" w:rsidRPr="0008283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протокола заседания </w:t>
      </w:r>
      <w:r w:rsidRPr="00082833">
        <w:rPr>
          <w:rFonts w:ascii="Times New Roman" w:hAnsi="Times New Roman" w:cs="Times New Roman"/>
          <w:sz w:val="28"/>
          <w:szCs w:val="28"/>
        </w:rPr>
        <w:t>Координационного совета:</w:t>
      </w:r>
    </w:p>
    <w:p w:rsidR="00092038" w:rsidRPr="00082833" w:rsidRDefault="0009203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уведомляет в письменной форме каждого участника </w:t>
      </w:r>
      <w:r w:rsidR="003F7368" w:rsidRPr="00082833">
        <w:rPr>
          <w:rFonts w:ascii="Times New Roman" w:hAnsi="Times New Roman" w:cs="Times New Roman"/>
          <w:sz w:val="28"/>
          <w:szCs w:val="28"/>
        </w:rPr>
        <w:t>отбора</w:t>
      </w:r>
      <w:r w:rsidRPr="00082833">
        <w:rPr>
          <w:rFonts w:ascii="Times New Roman" w:hAnsi="Times New Roman" w:cs="Times New Roman"/>
          <w:sz w:val="28"/>
          <w:szCs w:val="28"/>
        </w:rPr>
        <w:t xml:space="preserve"> о принятом по результатам оценки заявок решении по адресу, указанному в заявке</w:t>
      </w:r>
      <w:r w:rsidR="003F7368" w:rsidRPr="00082833">
        <w:rPr>
          <w:rFonts w:ascii="Times New Roman" w:hAnsi="Times New Roman" w:cs="Times New Roman"/>
          <w:sz w:val="28"/>
          <w:szCs w:val="28"/>
        </w:rPr>
        <w:t>;</w:t>
      </w:r>
    </w:p>
    <w:p w:rsidR="003F7368" w:rsidRPr="00082833" w:rsidRDefault="00DA0865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подготовку</w:t>
      </w:r>
      <w:r w:rsidR="003F736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F736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(далее – постановление) о предоставлении субсидии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F736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Регламентом администрации города Ставрополя.</w:t>
      </w:r>
    </w:p>
    <w:p w:rsidR="00092038" w:rsidRPr="00082833" w:rsidRDefault="00E40B9D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19</w:t>
      </w:r>
      <w:r w:rsidR="00092038" w:rsidRPr="00082833">
        <w:rPr>
          <w:rFonts w:ascii="Times New Roman" w:hAnsi="Times New Roman" w:cs="Times New Roman"/>
          <w:sz w:val="28"/>
          <w:szCs w:val="28"/>
        </w:rPr>
        <w:t>.</w:t>
      </w:r>
      <w:r w:rsidR="00C73E61" w:rsidRPr="00082833">
        <w:rPr>
          <w:rFonts w:ascii="Times New Roman" w:hAnsi="Times New Roman" w:cs="Times New Roman"/>
          <w:sz w:val="28"/>
          <w:szCs w:val="28"/>
        </w:rPr>
        <w:t> </w:t>
      </w:r>
      <w:r w:rsidR="00092038" w:rsidRPr="00082833">
        <w:rPr>
          <w:rFonts w:ascii="Times New Roman" w:hAnsi="Times New Roman" w:cs="Times New Roman"/>
          <w:sz w:val="28"/>
          <w:szCs w:val="28"/>
        </w:rPr>
        <w:t xml:space="preserve">Заявки и прилагаемые документы, представленные в Комитет, участникам </w:t>
      </w:r>
      <w:r w:rsidR="003F7368" w:rsidRPr="00082833">
        <w:rPr>
          <w:rFonts w:ascii="Times New Roman" w:hAnsi="Times New Roman" w:cs="Times New Roman"/>
          <w:sz w:val="28"/>
          <w:szCs w:val="28"/>
        </w:rPr>
        <w:t>отбора</w:t>
      </w:r>
      <w:r w:rsidR="00092038" w:rsidRPr="00082833"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</w:p>
    <w:p w:rsidR="003511CB" w:rsidRPr="00082833" w:rsidRDefault="003511CB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451" w:rsidRPr="00082833" w:rsidRDefault="00797258" w:rsidP="00DD466B">
      <w:pPr>
        <w:pStyle w:val="a3"/>
        <w:widowControl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 Условия и порядок предоставления субсидии</w:t>
      </w:r>
    </w:p>
    <w:p w:rsidR="004309B0" w:rsidRPr="00082833" w:rsidRDefault="004309B0" w:rsidP="00DD466B">
      <w:pPr>
        <w:pStyle w:val="a3"/>
        <w:widowControl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34D" w:rsidRPr="00082833" w:rsidRDefault="00E40B9D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309B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предоставляется получателю субсидии на безвозмездной и безвозвратной основе.</w:t>
      </w:r>
    </w:p>
    <w:p w:rsidR="00797258" w:rsidRPr="00082833" w:rsidRDefault="00E40B9D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на одного получателя субсидии составляет</w:t>
      </w:r>
      <w:r w:rsidR="004309B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более 200,0 тыс. рублей.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составляет 70 процентов от стоимости Проекта, заявленной получателем субсидии в бизнес-плане Проекта, и рассчитывается по следующей формуле:</w:t>
      </w:r>
    </w:p>
    <w:p w:rsidR="00797258" w:rsidRPr="00082833" w:rsidRDefault="00797258" w:rsidP="00DD466B">
      <w:pPr>
        <w:pStyle w:val="a3"/>
        <w:widowControl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суб</w:t>
      </w:r>
      <w:proofErr w:type="spell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</w:t>
      </w:r>
      <w:proofErr w:type="spell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70%, где</w:t>
      </w:r>
    </w:p>
    <w:p w:rsidR="00797258" w:rsidRPr="00082833" w:rsidRDefault="00797258" w:rsidP="00DD466B">
      <w:pPr>
        <w:pStyle w:val="a3"/>
        <w:widowControl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суб</w:t>
      </w:r>
      <w:proofErr w:type="spell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размер субсидии;</w:t>
      </w:r>
    </w:p>
    <w:p w:rsidR="00797258" w:rsidRPr="00082833" w:rsidRDefault="00797258" w:rsidP="00DD466B">
      <w:pPr>
        <w:pStyle w:val="a3"/>
        <w:widowControl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</w:t>
      </w:r>
      <w:proofErr w:type="spell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стоимость Проекта, заявленная в бизнес-плане Проекта. В случае если стоимость Проекта, заявленная в бизнес-пла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не Проекта, составляет более 285,5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то </w:t>
      </w:r>
      <w:proofErr w:type="spell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</w:t>
      </w:r>
      <w:proofErr w:type="spellEnd"/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285,5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797258" w:rsidRPr="00082833" w:rsidRDefault="00E40B9D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20 рабочих дней со дня принятия постановления 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 с каждым </w:t>
      </w:r>
      <w:r w:rsidR="0018627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победителем отбора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 о предоставлении субсидии из бю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джета города Ставрополя (далее –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соглашение).</w:t>
      </w:r>
    </w:p>
    <w:p w:rsidR="00BD734D" w:rsidRPr="00082833" w:rsidRDefault="0079786D" w:rsidP="00DD466B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и дополнительные соглашения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указанному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соглашению,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предусматривающие внесение в него изменений или его расторжение, 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заключаю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тся в соответствии с типовой формой, установленной комитетом финансов и бюджета администрации города Ставрополя для соответствующего вида субсидии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 – типовая форма соглашения)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734D" w:rsidRPr="00082833" w:rsidRDefault="00BD734D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соглашение включаются обязательные условия:</w:t>
      </w:r>
    </w:p>
    <w:p w:rsidR="00BD734D" w:rsidRPr="00082833" w:rsidRDefault="00BD734D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цель предоставления субсидии;</w:t>
      </w:r>
    </w:p>
    <w:p w:rsidR="00BD734D" w:rsidRPr="00082833" w:rsidRDefault="00C73E6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субсидии;</w:t>
      </w:r>
    </w:p>
    <w:p w:rsidR="00BD734D" w:rsidRPr="00082833" w:rsidRDefault="00C73E6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сроки перечисления субсидии;</w:t>
      </w:r>
    </w:p>
    <w:p w:rsidR="00BD734D" w:rsidRPr="00082833" w:rsidRDefault="00C73E6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субсидии;</w:t>
      </w:r>
    </w:p>
    <w:p w:rsidR="00BD734D" w:rsidRPr="00082833" w:rsidRDefault="00C73E6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сроки возврата субсидии при </w:t>
      </w:r>
      <w:proofErr w:type="spellStart"/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предоставления субсидии;</w:t>
      </w:r>
    </w:p>
    <w:p w:rsidR="00BD734D" w:rsidRPr="00082833" w:rsidRDefault="00C73E6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сроки и форма предоставления отчетности о достижении результата предоставления субсидии;</w:t>
      </w:r>
    </w:p>
    <w:p w:rsidR="00BD734D" w:rsidRPr="00082833" w:rsidRDefault="00C73E6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7) 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сторон за нарушение условий соглашения;</w:t>
      </w:r>
    </w:p>
    <w:p w:rsidR="00BD734D" w:rsidRPr="00082833" w:rsidRDefault="00BD734D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м условиям в случае уменьшения К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омитету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BD734D" w:rsidRPr="00082833" w:rsidRDefault="00BD734D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получателя субсидии на осуществление Комитетом и уполномоченным органом муниципального финансового контроля обязательных проверок соблюдения получателем субсидии цели, условий и порядка предоставления </w:t>
      </w:r>
      <w:r w:rsidR="00747B0E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установленных настоящим Порядком и соглашением, а также обязательство по включению в договоры (соглашения) с лицами, являющимися поставщиками (подрядчиками, исполнителями) по договорам (соглашениям), заключаемым получателем субсидии в целях исполнения обязательств по соглашению о предоставлении субсидии на финансовое</w:t>
      </w:r>
      <w:proofErr w:type="gram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затрат получателя субсидий, согласия на осуществление проверок поставщиков (подрядчиков, исполнителей) Комитетом и уполномоченным органом муниципального финансового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контроля;</w:t>
      </w:r>
    </w:p>
    <w:p w:rsidR="00BD734D" w:rsidRPr="00082833" w:rsidRDefault="00BD734D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адреса и банковские реквизиты получателя субсидии и Комитета.</w:t>
      </w:r>
    </w:p>
    <w:p w:rsidR="005A4311" w:rsidRPr="00082833" w:rsidRDefault="00C73E6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23. </w:t>
      </w:r>
      <w:r w:rsidR="005A4311" w:rsidRPr="00082833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получателю субсидии являются:</w:t>
      </w:r>
    </w:p>
    <w:p w:rsidR="005A4311" w:rsidRPr="00082833" w:rsidRDefault="005A431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несоответствие представленного получателем субсидии комплекта документов критериям и условиям, определенным </w:t>
      </w:r>
      <w:hyperlink w:anchor="P56" w:history="1"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5, 6</w:t>
        </w:r>
      </w:hyperlink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75" w:history="1"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или непредставление (предоставление не в полном объеме) указанного комплекта документов;</w:t>
      </w:r>
    </w:p>
    <w:p w:rsidR="005A4311" w:rsidRPr="00082833" w:rsidRDefault="005A431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2) недостоверность представленной получателем субсидии информации;</w:t>
      </w:r>
    </w:p>
    <w:p w:rsidR="005A4311" w:rsidRPr="00082833" w:rsidRDefault="005A431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набрал 51 и менее баллов по итогам оценки экономической, бюджетной эффективности и социальной значимости Проектов;</w:t>
      </w:r>
    </w:p>
    <w:p w:rsidR="005A4311" w:rsidRPr="00082833" w:rsidRDefault="005A431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распределение в полном объеме бюджетных ассигнований, предусмотренных решением Ставропольской городской Думы о бюджете города Ставрополя на соответствующий финансовый год на цели, указанные в </w:t>
      </w:r>
      <w:hyperlink w:anchor="P52" w:history="1"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797258" w:rsidRPr="00082833" w:rsidRDefault="005A431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42"/>
      <w:bookmarkEnd w:id="7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Результатами предоставления субсидии являются: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новых рабочих мест, предусмотренных в бизнес-плане Проекта, в течение срока реализации бизнес-плана Проекта;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4641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среднегодовой </w:t>
      </w:r>
      <w:proofErr w:type="gram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размер оплаты труда</w:t>
      </w:r>
      <w:proofErr w:type="gram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не менее установленного законодательством Российской Федерации минимального размера оплаты труда на дату подачи заявки (при наличии работников);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уплата получателем субсидии налогов, сборов, страховых взносов и иных обязательных платежей в бюджеты бюджетной системы Российской Федерации, предусмотренных в бизнес-плане Проекта, в течение срока реализации бизнес-плана Проекта.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результатов предоставления субсидии устанавливаются в соглашении.</w:t>
      </w:r>
    </w:p>
    <w:p w:rsidR="00797258" w:rsidRPr="00082833" w:rsidRDefault="005A431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Перечисление субсидии осуществляется 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единовременно на расчетный счет получателя субсидии, открытый в кредитной организации, в течение 10 рабочих дней 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соглашения.</w:t>
      </w:r>
    </w:p>
    <w:p w:rsidR="00797258" w:rsidRPr="00082833" w:rsidRDefault="007661D4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97258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расходов, источником финансового обеспечения которых является субсидия: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производственных помещений, оборудования, специализированных автотранспортных средств, производственного инвентаря, прочих основных средств;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аренда нежилых помещений, оборудования и специализированных автотранспортных средств, используемых для осуществления предприним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ательской деятельности (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не более 6 месяцев);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обучение, профессиональная подготовка и переподготовка сотрудников получателя субсидии по специализации Проекта;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программного обеспечения;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строительство, реконструкция производственных зданий, помещений, сооружений;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подключение к инженерным сетям электроснабжения, водоснабжения и водоотведения, теплоснабжения, связи;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Федерации;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патентов, свидетельств о регистрации авторских прав, технических условий, сертификатов соответствия;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прав на франшизу (паушальный взнос);</w:t>
      </w:r>
    </w:p>
    <w:p w:rsidR="00797258" w:rsidRPr="00082833" w:rsidRDefault="00797258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сырья, материалов и комплектующих изделий (не более 50 процентов от общего размера запрашиваемой субсидии), необходимых для производства реализуемой продукции, предоставления услуг.</w:t>
      </w:r>
    </w:p>
    <w:p w:rsidR="00797258" w:rsidRPr="00082833" w:rsidRDefault="00797258" w:rsidP="00DD46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258" w:rsidRPr="00082833" w:rsidRDefault="00BD734D" w:rsidP="00DD466B">
      <w:pPr>
        <w:pStyle w:val="a3"/>
        <w:widowControl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 Требования к отчетности</w:t>
      </w:r>
    </w:p>
    <w:p w:rsidR="00BD734D" w:rsidRPr="00082833" w:rsidRDefault="00BD734D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34D" w:rsidRPr="00082833" w:rsidRDefault="005A431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B76EB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Ежегодно, в срок 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01 марта года, </w:t>
      </w:r>
      <w:r w:rsidR="003222A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годом предоставления субсидии</w:t>
      </w:r>
      <w:r w:rsidR="00C5582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 и года,</w:t>
      </w:r>
      <w:r w:rsidR="003222A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за годом окончания реализации Проекта,</w:t>
      </w:r>
      <w:r w:rsidR="005338C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полу</w:t>
      </w:r>
      <w:r w:rsidR="003B4EB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чатель субсидии представляет в К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 </w:t>
      </w:r>
      <w:r w:rsidR="00B76EB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нарочно руководителем юридического лица (в случае если получателем субсидии является юридическое лицо) или индивидуальным предпринимателем</w:t>
      </w:r>
      <w:r w:rsidR="00C5582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6EB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если получателем субсидии является индивидуальный предприниматель) либо их уполномоченным представителем при наличии доверенности, подтверждающей его полномочия и оформленной</w:t>
      </w:r>
      <w:proofErr w:type="gramEnd"/>
      <w:r w:rsidR="00B76EB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законодательством Российской Федерации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6EBB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450" w:history="1">
        <w:r w:rsidR="00BD734D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достижении результатов предоставления субсидии</w:t>
      </w:r>
      <w:r w:rsidR="00DE6CC2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6CC2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пунктом 2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457406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</w:t>
      </w:r>
      <w:r w:rsidR="002E794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иложению 3 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7949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Порядку.</w:t>
      </w:r>
    </w:p>
    <w:p w:rsidR="00DA0865" w:rsidRPr="00082833" w:rsidRDefault="00DA0865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3E61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представляет в Комитет отчеты об осуществлении расходов, источником финансового обеспечения которых является субсидия, составленные по форме, определенной </w:t>
      </w:r>
      <w:r w:rsidR="0001760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типовой формой соглашения</w:t>
      </w:r>
      <w:r w:rsidR="00C55824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760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и сроки, </w:t>
      </w:r>
      <w:r w:rsidR="003222A7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соглашением.</w:t>
      </w:r>
    </w:p>
    <w:p w:rsidR="00BD734D" w:rsidRPr="00082833" w:rsidRDefault="00C73E6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DA086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B4EB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BD734D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устанавливать в соглашении сроки и формы представления получателем субсидии дополнительной отчетности.</w:t>
      </w:r>
    </w:p>
    <w:p w:rsidR="00545451" w:rsidRPr="00082833" w:rsidRDefault="00545451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2D4" w:rsidRPr="00082833" w:rsidRDefault="006342D4" w:rsidP="00DD466B">
      <w:pPr>
        <w:pStyle w:val="a3"/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 Требования об осуществлении контроля за соблюдением условий,</w:t>
      </w:r>
    </w:p>
    <w:p w:rsidR="006342D4" w:rsidRPr="00082833" w:rsidRDefault="006342D4" w:rsidP="00DD466B">
      <w:pPr>
        <w:pStyle w:val="a3"/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целей и порядка предоставления субсидий и ответственности</w:t>
      </w:r>
    </w:p>
    <w:p w:rsidR="006342D4" w:rsidRPr="00082833" w:rsidRDefault="006342D4" w:rsidP="00DD466B">
      <w:pPr>
        <w:pStyle w:val="a3"/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за их нарушение</w:t>
      </w:r>
    </w:p>
    <w:p w:rsidR="006342D4" w:rsidRPr="00082833" w:rsidRDefault="006342D4" w:rsidP="00DD466B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1E0" w:rsidRPr="00082833" w:rsidRDefault="0001760C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21E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21E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Обязательный</w:t>
      </w:r>
      <w:r w:rsidR="00D11CF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D11CF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CF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соблюдением </w:t>
      </w:r>
      <w:r w:rsidR="00D11CF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получателями </w:t>
      </w:r>
      <w:r w:rsidR="00D11CFF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</w:p>
    <w:p w:rsidR="00F029DA" w:rsidRPr="00082833" w:rsidRDefault="00F029DA" w:rsidP="00DD466B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условий, целей и порядка предоставления субсидий осуществляется Комитетом и уполномоченными органами муниципального финансового контроля.</w:t>
      </w:r>
    </w:p>
    <w:p w:rsidR="003B4EBD" w:rsidRPr="00082833" w:rsidRDefault="0001760C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7"/>
      <w:bookmarkEnd w:id="8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21E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21E0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3B4EBD" w:rsidRPr="00082833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представления с нарушением </w:t>
      </w:r>
      <w:r w:rsidR="003B4EBD" w:rsidRPr="0008283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срока отчета об использовании средств субсидии и (или) отчета о достижении результата предоставления субсидии, показателей, необходимых для достижения результата предоставления </w:t>
      </w:r>
      <w:r w:rsidR="00747B0E" w:rsidRPr="00082833">
        <w:rPr>
          <w:rFonts w:ascii="Times New Roman" w:hAnsi="Times New Roman" w:cs="Times New Roman"/>
          <w:sz w:val="28"/>
          <w:szCs w:val="28"/>
        </w:rPr>
        <w:t>субсидии</w:t>
      </w:r>
      <w:r w:rsidR="003B4EBD" w:rsidRPr="00082833">
        <w:rPr>
          <w:rFonts w:ascii="Times New Roman" w:hAnsi="Times New Roman" w:cs="Times New Roman"/>
          <w:sz w:val="28"/>
          <w:szCs w:val="28"/>
        </w:rPr>
        <w:t>, а также в случа</w:t>
      </w:r>
      <w:r w:rsidR="003E21E0" w:rsidRPr="00082833">
        <w:rPr>
          <w:rFonts w:ascii="Times New Roman" w:hAnsi="Times New Roman" w:cs="Times New Roman"/>
          <w:sz w:val="28"/>
          <w:szCs w:val="28"/>
        </w:rPr>
        <w:t>е</w:t>
      </w:r>
      <w:r w:rsidR="003B4EBD" w:rsidRPr="00082833">
        <w:rPr>
          <w:rFonts w:ascii="Times New Roman" w:hAnsi="Times New Roman" w:cs="Times New Roman"/>
          <w:sz w:val="28"/>
          <w:szCs w:val="28"/>
        </w:rPr>
        <w:t xml:space="preserve"> нарушения получателем </w:t>
      </w:r>
      <w:r w:rsidR="00747B0E" w:rsidRPr="00082833">
        <w:rPr>
          <w:rFonts w:ascii="Times New Roman" w:hAnsi="Times New Roman" w:cs="Times New Roman"/>
          <w:sz w:val="28"/>
          <w:szCs w:val="28"/>
        </w:rPr>
        <w:t>субсидии</w:t>
      </w:r>
      <w:r w:rsidR="003E21E0" w:rsidRPr="00082833">
        <w:rPr>
          <w:rFonts w:ascii="Times New Roman" w:hAnsi="Times New Roman" w:cs="Times New Roman"/>
          <w:sz w:val="28"/>
          <w:szCs w:val="28"/>
        </w:rPr>
        <w:t xml:space="preserve"> иных</w:t>
      </w:r>
      <w:r w:rsidR="003B4EBD" w:rsidRPr="00082833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</w:t>
      </w:r>
      <w:r w:rsidR="009F3244" w:rsidRPr="00082833">
        <w:rPr>
          <w:rFonts w:ascii="Times New Roman" w:hAnsi="Times New Roman" w:cs="Times New Roman"/>
          <w:sz w:val="28"/>
          <w:szCs w:val="28"/>
        </w:rPr>
        <w:t>субсидии</w:t>
      </w:r>
      <w:r w:rsidR="003B4EBD" w:rsidRPr="00082833">
        <w:rPr>
          <w:rFonts w:ascii="Times New Roman" w:hAnsi="Times New Roman" w:cs="Times New Roman"/>
          <w:sz w:val="28"/>
          <w:szCs w:val="28"/>
        </w:rPr>
        <w:t xml:space="preserve">, выявленного по фактам проверок, проведенных Комитетом и (или) уполномоченным органом муниципального финансового контроля, </w:t>
      </w:r>
      <w:proofErr w:type="spellStart"/>
      <w:r w:rsidR="003B4EBD" w:rsidRPr="0008283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3B4EBD" w:rsidRPr="00082833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субсидий, показателей</w:t>
      </w:r>
      <w:proofErr w:type="gramEnd"/>
      <w:r w:rsidR="003B4EBD" w:rsidRPr="00082833">
        <w:rPr>
          <w:rFonts w:ascii="Times New Roman" w:hAnsi="Times New Roman" w:cs="Times New Roman"/>
          <w:sz w:val="28"/>
          <w:szCs w:val="28"/>
        </w:rPr>
        <w:t>, необходимых для достижения результата предоставления субсидий, средства субсидии подлежат возврату в бюджет города Ставрополя:</w:t>
      </w:r>
    </w:p>
    <w:p w:rsidR="003B4EBD" w:rsidRPr="00082833" w:rsidRDefault="003B4EBD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на основании письменного требования Комитета – в течение</w:t>
      </w:r>
      <w:r w:rsidR="00DE6CC2" w:rsidRPr="00082833">
        <w:rPr>
          <w:rFonts w:ascii="Times New Roman" w:hAnsi="Times New Roman" w:cs="Times New Roman"/>
          <w:sz w:val="28"/>
          <w:szCs w:val="28"/>
        </w:rPr>
        <w:br/>
        <w:t xml:space="preserve">10 </w:t>
      </w:r>
      <w:r w:rsidRPr="00082833">
        <w:rPr>
          <w:rFonts w:ascii="Times New Roman" w:hAnsi="Times New Roman" w:cs="Times New Roman"/>
          <w:sz w:val="28"/>
          <w:szCs w:val="28"/>
        </w:rPr>
        <w:t>рабочих дней со дня получения указанного требования;</w:t>
      </w:r>
    </w:p>
    <w:p w:rsidR="003B4EBD" w:rsidRPr="00082833" w:rsidRDefault="003B4EBD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уполномоченного органа муниц</w:t>
      </w:r>
      <w:r w:rsidR="009F3244" w:rsidRPr="00082833">
        <w:rPr>
          <w:rFonts w:ascii="Times New Roman" w:hAnsi="Times New Roman" w:cs="Times New Roman"/>
          <w:sz w:val="28"/>
          <w:szCs w:val="28"/>
        </w:rPr>
        <w:t>ипального финансового контроля –</w:t>
      </w:r>
      <w:r w:rsidRPr="00082833">
        <w:rPr>
          <w:rFonts w:ascii="Times New Roman" w:hAnsi="Times New Roman" w:cs="Times New Roman"/>
          <w:sz w:val="28"/>
          <w:szCs w:val="28"/>
        </w:rPr>
        <w:t xml:space="preserve"> в сроки, установленные в соответствии с бюджетным законодательством Российской Федерации.</w:t>
      </w:r>
    </w:p>
    <w:p w:rsidR="0046194A" w:rsidRPr="00082833" w:rsidRDefault="00E40B9D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3</w:t>
      </w:r>
      <w:r w:rsidR="003E21E0" w:rsidRPr="00082833">
        <w:rPr>
          <w:rFonts w:ascii="Times New Roman" w:hAnsi="Times New Roman" w:cs="Times New Roman"/>
          <w:sz w:val="28"/>
          <w:szCs w:val="28"/>
        </w:rPr>
        <w:t>2</w:t>
      </w:r>
      <w:r w:rsidR="0046194A" w:rsidRPr="00082833">
        <w:rPr>
          <w:rFonts w:ascii="Times New Roman" w:hAnsi="Times New Roman" w:cs="Times New Roman"/>
          <w:sz w:val="28"/>
          <w:szCs w:val="28"/>
        </w:rPr>
        <w:t xml:space="preserve">. Письменное требование о возврате средств </w:t>
      </w:r>
      <w:r w:rsidR="009F3244" w:rsidRPr="00082833">
        <w:rPr>
          <w:rFonts w:ascii="Times New Roman" w:hAnsi="Times New Roman" w:cs="Times New Roman"/>
          <w:sz w:val="28"/>
          <w:szCs w:val="28"/>
        </w:rPr>
        <w:t>субсидии</w:t>
      </w:r>
      <w:r w:rsidR="0046194A" w:rsidRPr="00082833">
        <w:rPr>
          <w:rFonts w:ascii="Times New Roman" w:hAnsi="Times New Roman" w:cs="Times New Roman"/>
          <w:sz w:val="28"/>
          <w:szCs w:val="28"/>
        </w:rPr>
        <w:t xml:space="preserve"> в бюджет города Ставрополя направляется Комитетом </w:t>
      </w:r>
      <w:r w:rsidR="009F3244" w:rsidRPr="0008283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46194A" w:rsidRPr="00082833">
        <w:rPr>
          <w:rFonts w:ascii="Times New Roman" w:hAnsi="Times New Roman" w:cs="Times New Roman"/>
          <w:sz w:val="28"/>
          <w:szCs w:val="28"/>
        </w:rPr>
        <w:t xml:space="preserve"> в срок,</w:t>
      </w:r>
      <w:r w:rsidR="009F3244" w:rsidRPr="00082833">
        <w:rPr>
          <w:rFonts w:ascii="Times New Roman" w:hAnsi="Times New Roman" w:cs="Times New Roman"/>
          <w:sz w:val="28"/>
          <w:szCs w:val="28"/>
        </w:rPr>
        <w:br/>
      </w:r>
      <w:r w:rsidR="0046194A" w:rsidRPr="00082833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DE6CC2" w:rsidRPr="00082833">
        <w:rPr>
          <w:rFonts w:ascii="Times New Roman" w:hAnsi="Times New Roman" w:cs="Times New Roman"/>
          <w:sz w:val="28"/>
          <w:szCs w:val="28"/>
        </w:rPr>
        <w:t>5</w:t>
      </w:r>
      <w:r w:rsidR="0046194A" w:rsidRPr="00082833">
        <w:rPr>
          <w:rFonts w:ascii="Times New Roman" w:hAnsi="Times New Roman" w:cs="Times New Roman"/>
          <w:sz w:val="28"/>
          <w:szCs w:val="28"/>
        </w:rPr>
        <w:t xml:space="preserve"> рабочих дней со дня установления нарушения.</w:t>
      </w:r>
    </w:p>
    <w:p w:rsidR="0046194A" w:rsidRPr="00082833" w:rsidRDefault="0046194A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 </w:t>
      </w:r>
      <w:r w:rsidR="009F3244" w:rsidRPr="00082833">
        <w:rPr>
          <w:rFonts w:ascii="Times New Roman" w:hAnsi="Times New Roman" w:cs="Times New Roman"/>
          <w:sz w:val="28"/>
          <w:szCs w:val="28"/>
        </w:rPr>
        <w:t>субсидии</w:t>
      </w:r>
      <w:r w:rsidRPr="00082833">
        <w:rPr>
          <w:rFonts w:ascii="Times New Roman" w:hAnsi="Times New Roman" w:cs="Times New Roman"/>
          <w:sz w:val="28"/>
          <w:szCs w:val="28"/>
        </w:rPr>
        <w:t xml:space="preserve"> может быть передано </w:t>
      </w:r>
      <w:r w:rsidR="009F3244" w:rsidRPr="0008283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082833">
        <w:rPr>
          <w:rFonts w:ascii="Times New Roman" w:hAnsi="Times New Roman" w:cs="Times New Roman"/>
          <w:sz w:val="28"/>
          <w:szCs w:val="28"/>
        </w:rPr>
        <w:t xml:space="preserve"> лично под расписку или направлено</w:t>
      </w:r>
      <w:r w:rsidR="009F3244" w:rsidRPr="00082833">
        <w:rPr>
          <w:rFonts w:ascii="Times New Roman" w:hAnsi="Times New Roman" w:cs="Times New Roman"/>
          <w:sz w:val="28"/>
          <w:szCs w:val="28"/>
        </w:rPr>
        <w:br/>
      </w:r>
      <w:r w:rsidRPr="00082833">
        <w:rPr>
          <w:rFonts w:ascii="Times New Roman" w:hAnsi="Times New Roman" w:cs="Times New Roman"/>
          <w:sz w:val="28"/>
          <w:szCs w:val="28"/>
        </w:rPr>
        <w:t>по почте.</w:t>
      </w:r>
    </w:p>
    <w:p w:rsidR="0046194A" w:rsidRPr="00082833" w:rsidRDefault="0046194A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 </w:t>
      </w:r>
      <w:r w:rsidR="009F3244" w:rsidRPr="00082833">
        <w:rPr>
          <w:rFonts w:ascii="Times New Roman" w:hAnsi="Times New Roman" w:cs="Times New Roman"/>
          <w:sz w:val="28"/>
          <w:szCs w:val="28"/>
        </w:rPr>
        <w:t>субсидии</w:t>
      </w:r>
      <w:r w:rsidRPr="00082833">
        <w:rPr>
          <w:rFonts w:ascii="Times New Roman" w:hAnsi="Times New Roman" w:cs="Times New Roman"/>
          <w:sz w:val="28"/>
          <w:szCs w:val="28"/>
        </w:rPr>
        <w:t xml:space="preserve"> должно содержать суммы, сроки, код бюджетной классификации Российской Федерации, по которому должен быть осуществлен возврат средств </w:t>
      </w:r>
      <w:r w:rsidR="009F3244" w:rsidRPr="00082833">
        <w:rPr>
          <w:rFonts w:ascii="Times New Roman" w:hAnsi="Times New Roman" w:cs="Times New Roman"/>
          <w:sz w:val="28"/>
          <w:szCs w:val="28"/>
        </w:rPr>
        <w:t>субсидии</w:t>
      </w:r>
      <w:r w:rsidRPr="00082833">
        <w:rPr>
          <w:rFonts w:ascii="Times New Roman" w:hAnsi="Times New Roman" w:cs="Times New Roman"/>
          <w:sz w:val="28"/>
          <w:szCs w:val="28"/>
        </w:rPr>
        <w:t xml:space="preserve">, реквизиты банковского счета, на который должны быть перечислены средства </w:t>
      </w:r>
      <w:r w:rsidR="001B3C1F" w:rsidRPr="00082833">
        <w:rPr>
          <w:rFonts w:ascii="Times New Roman" w:hAnsi="Times New Roman" w:cs="Times New Roman"/>
          <w:sz w:val="28"/>
          <w:szCs w:val="28"/>
        </w:rPr>
        <w:t>субсидии</w:t>
      </w:r>
      <w:r w:rsidRPr="00082833">
        <w:rPr>
          <w:rFonts w:ascii="Times New Roman" w:hAnsi="Times New Roman" w:cs="Times New Roman"/>
          <w:sz w:val="28"/>
          <w:szCs w:val="28"/>
        </w:rPr>
        <w:t>.</w:t>
      </w:r>
    </w:p>
    <w:p w:rsidR="003D1126" w:rsidRDefault="0001760C" w:rsidP="003D112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3</w:t>
      </w:r>
      <w:r w:rsidR="003E21E0" w:rsidRPr="00082833">
        <w:rPr>
          <w:rFonts w:ascii="Times New Roman" w:hAnsi="Times New Roman" w:cs="Times New Roman"/>
          <w:sz w:val="28"/>
          <w:szCs w:val="28"/>
        </w:rPr>
        <w:t>3</w:t>
      </w:r>
      <w:r w:rsidR="0046194A" w:rsidRPr="00082833">
        <w:rPr>
          <w:rFonts w:ascii="Times New Roman" w:hAnsi="Times New Roman" w:cs="Times New Roman"/>
          <w:sz w:val="28"/>
          <w:szCs w:val="28"/>
        </w:rPr>
        <w:t>.</w:t>
      </w:r>
      <w:r w:rsidR="003E21E0" w:rsidRPr="00082833">
        <w:rPr>
          <w:rFonts w:ascii="Times New Roman" w:hAnsi="Times New Roman" w:cs="Times New Roman"/>
          <w:sz w:val="28"/>
          <w:szCs w:val="28"/>
        </w:rPr>
        <w:t> </w:t>
      </w:r>
      <w:r w:rsidR="0046194A" w:rsidRPr="00082833">
        <w:rPr>
          <w:rFonts w:ascii="Times New Roman" w:hAnsi="Times New Roman" w:cs="Times New Roman"/>
          <w:sz w:val="28"/>
          <w:szCs w:val="28"/>
        </w:rPr>
        <w:t xml:space="preserve">В случае непредставления отчета об использовании средств </w:t>
      </w:r>
      <w:r w:rsidR="009F3244" w:rsidRPr="00082833">
        <w:rPr>
          <w:rFonts w:ascii="Times New Roman" w:hAnsi="Times New Roman" w:cs="Times New Roman"/>
          <w:sz w:val="28"/>
          <w:szCs w:val="28"/>
        </w:rPr>
        <w:t>субсидии</w:t>
      </w:r>
      <w:r w:rsidR="0046194A" w:rsidRPr="00082833">
        <w:rPr>
          <w:rFonts w:ascii="Times New Roman" w:hAnsi="Times New Roman" w:cs="Times New Roman"/>
          <w:sz w:val="28"/>
          <w:szCs w:val="28"/>
        </w:rPr>
        <w:t xml:space="preserve"> и отчета о достижении результата предоставления </w:t>
      </w:r>
      <w:r w:rsidR="009F3244" w:rsidRPr="00082833">
        <w:rPr>
          <w:rFonts w:ascii="Times New Roman" w:hAnsi="Times New Roman" w:cs="Times New Roman"/>
          <w:sz w:val="28"/>
          <w:szCs w:val="28"/>
        </w:rPr>
        <w:t>субсидии</w:t>
      </w:r>
      <w:r w:rsidR="0046194A" w:rsidRPr="00082833">
        <w:rPr>
          <w:rFonts w:ascii="Times New Roman" w:hAnsi="Times New Roman" w:cs="Times New Roman"/>
          <w:sz w:val="28"/>
          <w:szCs w:val="28"/>
        </w:rPr>
        <w:t xml:space="preserve">, показателей, необходимых для достижения результата предоставления </w:t>
      </w:r>
      <w:r w:rsidR="009F3244" w:rsidRPr="00082833">
        <w:rPr>
          <w:rFonts w:ascii="Times New Roman" w:hAnsi="Times New Roman" w:cs="Times New Roman"/>
          <w:sz w:val="28"/>
          <w:szCs w:val="28"/>
        </w:rPr>
        <w:t>субсидии</w:t>
      </w:r>
      <w:r w:rsidR="0046194A" w:rsidRPr="00082833">
        <w:rPr>
          <w:rFonts w:ascii="Times New Roman" w:hAnsi="Times New Roman" w:cs="Times New Roman"/>
          <w:sz w:val="28"/>
          <w:szCs w:val="28"/>
        </w:rPr>
        <w:t xml:space="preserve">, нарушения иных условий, установленных при предоставлении </w:t>
      </w:r>
      <w:r w:rsidR="009F3244" w:rsidRPr="00082833">
        <w:rPr>
          <w:rFonts w:ascii="Times New Roman" w:hAnsi="Times New Roman" w:cs="Times New Roman"/>
          <w:sz w:val="28"/>
          <w:szCs w:val="28"/>
        </w:rPr>
        <w:t>субсидии</w:t>
      </w:r>
      <w:r w:rsidR="0046194A" w:rsidRPr="00082833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пунктом </w:t>
      </w:r>
      <w:r w:rsidR="00FC0D38" w:rsidRPr="00082833">
        <w:rPr>
          <w:rFonts w:ascii="Times New Roman" w:hAnsi="Times New Roman" w:cs="Times New Roman"/>
          <w:sz w:val="28"/>
          <w:szCs w:val="28"/>
        </w:rPr>
        <w:t>3</w:t>
      </w:r>
      <w:r w:rsidR="003E21E0" w:rsidRPr="00082833">
        <w:rPr>
          <w:rFonts w:ascii="Times New Roman" w:hAnsi="Times New Roman" w:cs="Times New Roman"/>
          <w:sz w:val="28"/>
          <w:szCs w:val="28"/>
        </w:rPr>
        <w:t>4</w:t>
      </w:r>
      <w:r w:rsidR="0046194A" w:rsidRPr="00082833">
        <w:rPr>
          <w:rFonts w:ascii="Times New Roman" w:hAnsi="Times New Roman" w:cs="Times New Roman"/>
          <w:sz w:val="28"/>
          <w:szCs w:val="28"/>
        </w:rPr>
        <w:t xml:space="preserve"> настоящего Порядка, средства </w:t>
      </w:r>
      <w:r w:rsidR="009F3244" w:rsidRPr="00082833">
        <w:rPr>
          <w:rFonts w:ascii="Times New Roman" w:hAnsi="Times New Roman" w:cs="Times New Roman"/>
          <w:sz w:val="28"/>
          <w:szCs w:val="28"/>
        </w:rPr>
        <w:t>субсидии</w:t>
      </w:r>
      <w:r w:rsidR="0046194A" w:rsidRPr="00082833">
        <w:rPr>
          <w:rFonts w:ascii="Times New Roman" w:hAnsi="Times New Roman" w:cs="Times New Roman"/>
          <w:sz w:val="28"/>
          <w:szCs w:val="28"/>
        </w:rPr>
        <w:t xml:space="preserve"> подлежат возврату в бюджет города Ставрополя в полном объеме.</w:t>
      </w:r>
    </w:p>
    <w:p w:rsidR="00F029DA" w:rsidRPr="00082833" w:rsidRDefault="003E21E0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1223010</wp:posOffset>
            </wp:positionV>
            <wp:extent cx="1913890" cy="264160"/>
            <wp:effectExtent l="19050" t="0" r="0" b="0"/>
            <wp:wrapTight wrapText="bothSides">
              <wp:wrapPolygon edited="1">
                <wp:start x="-198" y="3208"/>
                <wp:lineTo x="-198" y="11228"/>
                <wp:lineTo x="396" y="16040"/>
                <wp:lineTo x="1386" y="16040"/>
                <wp:lineTo x="18418" y="16040"/>
                <wp:lineTo x="19885" y="15405"/>
                <wp:lineTo x="17649" y="9322"/>
                <wp:lineTo x="19026" y="7020"/>
                <wp:lineTo x="-198" y="3208"/>
              </wp:wrapPolygon>
            </wp:wrapTight>
            <wp:docPr id="1" name="Рисунок 1" descr="base_23629_16502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29_165027_327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94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субсидии, указанных в </w:t>
      </w:r>
      <w:hyperlink w:anchor="P142" w:history="1">
        <w:r w:rsidR="00F029DA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DE6CC2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получатель субсидии обязан возвратить в бюджет города Ставрополя часть сре</w:t>
      </w:r>
      <w:proofErr w:type="gramStart"/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едоставленной субсидии за каждый недостигнутый показатель. Расчет размера штрафных санкций за </w:t>
      </w:r>
      <w:proofErr w:type="spellStart"/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субсидии, указанных в </w:t>
      </w:r>
      <w:hyperlink w:anchor="P142" w:history="1">
        <w:r w:rsidR="00F029DA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DE6CC2"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08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производится по следующей формуле:</w:t>
      </w:r>
    </w:p>
    <w:p w:rsidR="00F029DA" w:rsidRPr="00082833" w:rsidRDefault="00F029DA" w:rsidP="00DD466B">
      <w:pPr>
        <w:pStyle w:val="a3"/>
        <w:widowControl w:val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:rsidR="00F029DA" w:rsidRPr="00082833" w:rsidRDefault="00F029DA" w:rsidP="00DD466B">
      <w:pPr>
        <w:pStyle w:val="a3"/>
        <w:widowControl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шс</w:t>
      </w:r>
      <w:proofErr w:type="spell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размер штрафных санкций;</w:t>
      </w:r>
    </w:p>
    <w:p w:rsidR="00F029DA" w:rsidRPr="00082833" w:rsidRDefault="00F029DA" w:rsidP="00DD466B">
      <w:pPr>
        <w:pStyle w:val="a3"/>
        <w:widowControl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</w:t>
      </w:r>
      <w:proofErr w:type="spell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достигнутое значение показателя;</w:t>
      </w:r>
    </w:p>
    <w:p w:rsidR="00F029DA" w:rsidRPr="00082833" w:rsidRDefault="00F029DA" w:rsidP="00DD466B">
      <w:pPr>
        <w:pStyle w:val="a3"/>
        <w:widowControl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</w:t>
      </w:r>
      <w:proofErr w:type="spell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плановое значение показателя;</w:t>
      </w:r>
    </w:p>
    <w:p w:rsidR="00F029DA" w:rsidRPr="00082833" w:rsidRDefault="00F029DA" w:rsidP="00DD466B">
      <w:pPr>
        <w:pStyle w:val="a3"/>
        <w:widowControl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субсидий;</w:t>
      </w:r>
    </w:p>
    <w:p w:rsidR="00F029DA" w:rsidRPr="00082833" w:rsidRDefault="00F029DA" w:rsidP="00DD466B">
      <w:pPr>
        <w:pStyle w:val="a3"/>
        <w:widowControl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корректирующий коэффициент.</w:t>
      </w:r>
    </w:p>
    <w:p w:rsidR="00F029DA" w:rsidRPr="00082833" w:rsidRDefault="00F029DA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расчета размера штрафных санкций используются следующие корректирующие коэффициенты:</w:t>
      </w:r>
    </w:p>
    <w:p w:rsidR="00F029DA" w:rsidRPr="00082833" w:rsidRDefault="00F029DA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32D2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показателю «создание новых рабочих мест, предусмотренных в бизнес-плане Проекта, в течение срока </w:t>
      </w:r>
      <w:r w:rsidR="007750A5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бизнес-плана Проекта»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корректирующего коэффициента составляет 40 процентов;</w:t>
      </w:r>
    </w:p>
    <w:p w:rsidR="00F029DA" w:rsidRPr="00082833" w:rsidRDefault="007750A5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B32D2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 показателю «</w:t>
      </w:r>
      <w:proofErr w:type="gramStart"/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размер оплаты труда</w:t>
      </w:r>
      <w:proofErr w:type="gramEnd"/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не менее установленного в Ставропольском крае среднемесячного размера прожиточного минимума для трудоспособного населения в течение срока реализации бизнес-плана П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роекта (при наличии работников)»</w:t>
      </w:r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корректирующего коэффициента составляет 30 процентов;</w:t>
      </w:r>
    </w:p>
    <w:p w:rsidR="00F029DA" w:rsidRPr="00082833" w:rsidRDefault="007750A5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B32D2C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по показателю «</w:t>
      </w:r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уплата получателем субсидии налогов, сборов, страховых взносов и иных обязательных платежей в бюджеты бюджетной системы Российской Федерации, предусмотренных в бизнес-плане Проекта, в течение срока реализации бизнес-пл</w:t>
      </w:r>
      <w:r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>ана Проекта»</w:t>
      </w:r>
      <w:r w:rsidR="00F029DA" w:rsidRPr="0008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корректирующего коэффициента составляет 30 процентов.</w:t>
      </w:r>
    </w:p>
    <w:p w:rsidR="0046194A" w:rsidRPr="00082833" w:rsidRDefault="0001760C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3</w:t>
      </w:r>
      <w:r w:rsidR="00B32D2C" w:rsidRPr="00082833">
        <w:rPr>
          <w:rFonts w:ascii="Times New Roman" w:hAnsi="Times New Roman" w:cs="Times New Roman"/>
          <w:sz w:val="28"/>
          <w:szCs w:val="28"/>
        </w:rPr>
        <w:t>5</w:t>
      </w:r>
      <w:r w:rsidR="0046194A" w:rsidRPr="00082833">
        <w:rPr>
          <w:rFonts w:ascii="Times New Roman" w:hAnsi="Times New Roman" w:cs="Times New Roman"/>
          <w:sz w:val="28"/>
          <w:szCs w:val="28"/>
        </w:rPr>
        <w:t>.</w:t>
      </w:r>
      <w:r w:rsidR="00B32D2C" w:rsidRPr="00082833">
        <w:rPr>
          <w:rFonts w:ascii="Times New Roman" w:hAnsi="Times New Roman" w:cs="Times New Roman"/>
          <w:sz w:val="28"/>
          <w:szCs w:val="28"/>
        </w:rPr>
        <w:t> </w:t>
      </w:r>
      <w:r w:rsidR="0046194A" w:rsidRPr="0008283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46194A" w:rsidRPr="00082833">
        <w:rPr>
          <w:rFonts w:ascii="Times New Roman" w:hAnsi="Times New Roman" w:cs="Times New Roman"/>
          <w:sz w:val="28"/>
          <w:szCs w:val="28"/>
        </w:rPr>
        <w:t>установления фактов нарушения условий предоставления</w:t>
      </w:r>
      <w:proofErr w:type="gramEnd"/>
      <w:r w:rsidR="0046194A" w:rsidRPr="00082833">
        <w:rPr>
          <w:rFonts w:ascii="Times New Roman" w:hAnsi="Times New Roman" w:cs="Times New Roman"/>
          <w:sz w:val="28"/>
          <w:szCs w:val="28"/>
        </w:rPr>
        <w:t xml:space="preserve"> субсидии, </w:t>
      </w:r>
      <w:proofErr w:type="spellStart"/>
      <w:r w:rsidR="0046194A" w:rsidRPr="00082833"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 w:rsidR="0046194A" w:rsidRPr="00082833">
        <w:rPr>
          <w:rFonts w:ascii="Times New Roman" w:hAnsi="Times New Roman" w:cs="Times New Roman"/>
          <w:sz w:val="28"/>
          <w:szCs w:val="28"/>
        </w:rPr>
        <w:t xml:space="preserve"> средств субсидии в добровольном порядке соответствующие средства подлежат возврату в порядке, установленном действующим законодательством.</w:t>
      </w:r>
    </w:p>
    <w:p w:rsidR="00F029DA" w:rsidRPr="00082833" w:rsidRDefault="007661D4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3</w:t>
      </w:r>
      <w:r w:rsidR="00B32D2C" w:rsidRPr="00082833">
        <w:rPr>
          <w:rFonts w:ascii="Times New Roman" w:hAnsi="Times New Roman" w:cs="Times New Roman"/>
          <w:sz w:val="28"/>
          <w:szCs w:val="28"/>
        </w:rPr>
        <w:t>6</w:t>
      </w:r>
      <w:r w:rsidR="0046194A" w:rsidRPr="00082833">
        <w:rPr>
          <w:rFonts w:ascii="Times New Roman" w:hAnsi="Times New Roman" w:cs="Times New Roman"/>
          <w:sz w:val="28"/>
          <w:szCs w:val="28"/>
        </w:rPr>
        <w:t>.</w:t>
      </w:r>
      <w:r w:rsidR="00B32D2C" w:rsidRPr="0008283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6194A" w:rsidRPr="00082833">
        <w:rPr>
          <w:rFonts w:ascii="Times New Roman" w:hAnsi="Times New Roman" w:cs="Times New Roman"/>
          <w:sz w:val="28"/>
          <w:szCs w:val="28"/>
        </w:rPr>
        <w:t>Неизрасходованные</w:t>
      </w:r>
      <w:r w:rsidR="00F029DA" w:rsidRPr="00082833">
        <w:rPr>
          <w:rFonts w:ascii="Times New Roman" w:hAnsi="Times New Roman" w:cs="Times New Roman"/>
          <w:sz w:val="28"/>
          <w:szCs w:val="28"/>
        </w:rPr>
        <w:t xml:space="preserve"> на 01 января текущего финансового года остатки субсидий за предыдущий финансовый год подлежат перечислению получателями субсидий в бюджет города Ставрополя в течение первых</w:t>
      </w:r>
      <w:r w:rsidR="003222A7" w:rsidRPr="00082833">
        <w:rPr>
          <w:rFonts w:ascii="Times New Roman" w:hAnsi="Times New Roman" w:cs="Times New Roman"/>
          <w:sz w:val="28"/>
          <w:szCs w:val="28"/>
        </w:rPr>
        <w:br/>
        <w:t>5</w:t>
      </w:r>
      <w:r w:rsidR="00F029DA" w:rsidRPr="00082833">
        <w:rPr>
          <w:rFonts w:ascii="Times New Roman" w:hAnsi="Times New Roman" w:cs="Times New Roman"/>
          <w:sz w:val="28"/>
          <w:szCs w:val="28"/>
        </w:rPr>
        <w:t xml:space="preserve"> рабочих дней текущего финансового года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субсидии).</w:t>
      </w:r>
      <w:proofErr w:type="gramEnd"/>
    </w:p>
    <w:p w:rsidR="0046194A" w:rsidRPr="00082833" w:rsidRDefault="0046194A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3</w:t>
      </w:r>
      <w:r w:rsidR="00B32D2C" w:rsidRPr="00082833">
        <w:rPr>
          <w:rFonts w:ascii="Times New Roman" w:hAnsi="Times New Roman" w:cs="Times New Roman"/>
          <w:sz w:val="28"/>
          <w:szCs w:val="28"/>
        </w:rPr>
        <w:t>7</w:t>
      </w:r>
      <w:r w:rsidRPr="00082833">
        <w:rPr>
          <w:rFonts w:ascii="Times New Roman" w:hAnsi="Times New Roman" w:cs="Times New Roman"/>
          <w:sz w:val="28"/>
          <w:szCs w:val="28"/>
        </w:rPr>
        <w:t>.</w:t>
      </w:r>
      <w:r w:rsidR="00B32D2C" w:rsidRPr="00082833">
        <w:rPr>
          <w:rFonts w:ascii="Times New Roman" w:hAnsi="Times New Roman" w:cs="Times New Roman"/>
          <w:sz w:val="28"/>
          <w:szCs w:val="28"/>
        </w:rPr>
        <w:t> </w:t>
      </w:r>
      <w:r w:rsidRPr="00082833">
        <w:rPr>
          <w:rFonts w:ascii="Times New Roman" w:hAnsi="Times New Roman" w:cs="Times New Roman"/>
          <w:color w:val="000000"/>
          <w:sz w:val="28"/>
          <w:szCs w:val="28"/>
        </w:rPr>
        <w:t xml:space="preserve">При неисполнении </w:t>
      </w:r>
      <w:r w:rsidR="00846035" w:rsidRPr="00082833">
        <w:rPr>
          <w:rFonts w:ascii="Times New Roman" w:hAnsi="Times New Roman" w:cs="Times New Roman"/>
          <w:color w:val="000000"/>
          <w:sz w:val="28"/>
          <w:szCs w:val="28"/>
        </w:rPr>
        <w:t>получателем субсидии</w:t>
      </w:r>
      <w:r w:rsidRPr="00082833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по возврату остатка средств </w:t>
      </w:r>
      <w:r w:rsidR="00846035" w:rsidRPr="00082833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Pr="00082833">
        <w:rPr>
          <w:rFonts w:ascii="Times New Roman" w:hAnsi="Times New Roman" w:cs="Times New Roman"/>
          <w:color w:val="000000"/>
          <w:sz w:val="28"/>
          <w:szCs w:val="28"/>
        </w:rPr>
        <w:t xml:space="preserve"> неиспользованные денежные средства взыскиваются Комитетом в порядке, установленном законодательством Российской Федерации</w:t>
      </w:r>
      <w:r w:rsidRPr="00082833">
        <w:rPr>
          <w:rFonts w:ascii="Times New Roman" w:hAnsi="Times New Roman" w:cs="Times New Roman"/>
          <w:sz w:val="28"/>
          <w:szCs w:val="28"/>
        </w:rPr>
        <w:t>.</w:t>
      </w:r>
    </w:p>
    <w:p w:rsidR="001E1AAF" w:rsidRDefault="001E1AAF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BC0" w:rsidRDefault="00014BC0" w:rsidP="00DD466B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FD2" w:rsidRDefault="00C24FD2" w:rsidP="00C24FD2">
      <w:pPr>
        <w:pStyle w:val="a3"/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B32D2C" w:rsidRPr="00082833" w:rsidRDefault="00B32D2C" w:rsidP="00DD466B">
      <w:pPr>
        <w:pStyle w:val="a3"/>
        <w:widowControl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D2C" w:rsidRPr="00082833" w:rsidRDefault="00B32D2C" w:rsidP="00DD466B">
      <w:pPr>
        <w:pStyle w:val="a3"/>
        <w:widowControl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32D2C" w:rsidRPr="00082833" w:rsidSect="00014BC0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1E0"/>
      </w:tblPr>
      <w:tblGrid>
        <w:gridCol w:w="5211"/>
        <w:gridCol w:w="4395"/>
      </w:tblGrid>
      <w:tr w:rsidR="00563C02" w:rsidRPr="00082833" w:rsidTr="003D1126">
        <w:trPr>
          <w:trHeight w:val="2843"/>
        </w:trPr>
        <w:tc>
          <w:tcPr>
            <w:tcW w:w="5211" w:type="dxa"/>
          </w:tcPr>
          <w:p w:rsidR="00563C02" w:rsidRPr="00082833" w:rsidRDefault="00563C02" w:rsidP="00DD466B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02" w:rsidRPr="00082833" w:rsidRDefault="00563C02" w:rsidP="00DD466B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02" w:rsidRPr="00082833" w:rsidRDefault="00563C02" w:rsidP="00DD466B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63C02" w:rsidRPr="00082833" w:rsidRDefault="00563C02" w:rsidP="00DD466B">
            <w:pPr>
              <w:widowControl w:val="0"/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63C02" w:rsidRPr="003D1126" w:rsidRDefault="00563C02" w:rsidP="003D112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563C02" w:rsidRPr="00082833" w:rsidRDefault="000014CF" w:rsidP="00DD466B">
            <w:pPr>
              <w:widowControl w:val="0"/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</w:t>
            </w:r>
          </w:p>
          <w:p w:rsidR="00563C02" w:rsidRPr="00082833" w:rsidRDefault="00563C02" w:rsidP="00DD466B">
            <w:pPr>
              <w:widowControl w:val="0"/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C02" w:rsidRPr="003D1126" w:rsidRDefault="00563C02" w:rsidP="003D1126">
      <w:pPr>
        <w:widowControl w:val="0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D0D0D" w:themeColor="text1" w:themeTint="F2"/>
          <w:sz w:val="20"/>
          <w:szCs w:val="28"/>
        </w:rPr>
      </w:pPr>
    </w:p>
    <w:p w:rsidR="00563C02" w:rsidRPr="00082833" w:rsidRDefault="00563C02" w:rsidP="00D86F06">
      <w:pPr>
        <w:widowControl w:val="0"/>
        <w:spacing w:after="0" w:line="240" w:lineRule="exact"/>
        <w:contextualSpacing/>
        <w:mirrorIndents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28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ПЕРЕЧЕНЬ</w:t>
      </w:r>
    </w:p>
    <w:p w:rsidR="00563C02" w:rsidRPr="00082833" w:rsidRDefault="00563C02" w:rsidP="00D86F06">
      <w:pPr>
        <w:widowControl w:val="0"/>
        <w:spacing w:after="0" w:line="240" w:lineRule="exact"/>
        <w:contextualSpacing/>
        <w:mirrorIndents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28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приоритетных видов экономической деятельности</w:t>
      </w:r>
    </w:p>
    <w:p w:rsidR="00ED56DE" w:rsidRPr="00082833" w:rsidRDefault="00ED56DE" w:rsidP="00D86F06">
      <w:pPr>
        <w:widowControl w:val="0"/>
        <w:spacing w:after="0" w:line="240" w:lineRule="exact"/>
        <w:contextualSpacing/>
        <w:mirrorIndents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6379"/>
        <w:gridCol w:w="2410"/>
      </w:tblGrid>
      <w:tr w:rsidR="00ED56DE" w:rsidRPr="00082833" w:rsidTr="00ED56DE">
        <w:tc>
          <w:tcPr>
            <w:tcW w:w="675" w:type="dxa"/>
            <w:vMerge w:val="restart"/>
            <w:vAlign w:val="center"/>
          </w:tcPr>
          <w:p w:rsidR="00ED56DE" w:rsidRPr="00082833" w:rsidRDefault="00ED56DE" w:rsidP="00DD466B">
            <w:pPr>
              <w:widowControl w:val="0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proofErr w:type="spellEnd"/>
            <w:proofErr w:type="gramEnd"/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/</w:t>
            </w:r>
            <w:proofErr w:type="spellStart"/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9" w:type="dxa"/>
            <w:gridSpan w:val="2"/>
            <w:vAlign w:val="center"/>
          </w:tcPr>
          <w:p w:rsidR="00ED56DE" w:rsidRPr="00082833" w:rsidRDefault="00ED56DE" w:rsidP="00DD466B">
            <w:pPr>
              <w:widowControl w:val="0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Общероссийский классификатор видов экономической деятельности ОК 029-2014 (ОКВЭД 2) (КДЕС РЕД.2)</w:t>
            </w:r>
          </w:p>
        </w:tc>
      </w:tr>
      <w:tr w:rsidR="00ED56DE" w:rsidRPr="00082833" w:rsidTr="00D86F06">
        <w:tc>
          <w:tcPr>
            <w:tcW w:w="675" w:type="dxa"/>
            <w:vMerge/>
            <w:vAlign w:val="center"/>
          </w:tcPr>
          <w:p w:rsidR="00ED56DE" w:rsidRPr="00082833" w:rsidRDefault="00ED56DE" w:rsidP="00DD466B">
            <w:pPr>
              <w:widowControl w:val="0"/>
              <w:spacing w:line="24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Наименование видов экономической деятельности</w:t>
            </w:r>
          </w:p>
        </w:tc>
        <w:tc>
          <w:tcPr>
            <w:tcW w:w="2410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Код</w:t>
            </w:r>
          </w:p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3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ОКВЭД 2</w:t>
              </w:r>
            </w:hyperlink>
          </w:p>
        </w:tc>
      </w:tr>
      <w:tr w:rsidR="00ED56DE" w:rsidRPr="00082833" w:rsidTr="00D86F06">
        <w:trPr>
          <w:trHeight w:val="314"/>
        </w:trPr>
        <w:tc>
          <w:tcPr>
            <w:tcW w:w="675" w:type="dxa"/>
            <w:vAlign w:val="center"/>
          </w:tcPr>
          <w:p w:rsidR="00ED56DE" w:rsidRPr="00082833" w:rsidRDefault="00ED56DE" w:rsidP="00D86F06">
            <w:pPr>
              <w:widowControl w:val="0"/>
              <w:spacing w:line="24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86F06">
            <w:pPr>
              <w:widowControl w:val="0"/>
              <w:spacing w:line="24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D56DE" w:rsidRPr="00082833" w:rsidRDefault="00ED56DE" w:rsidP="00D86F06">
            <w:pPr>
              <w:widowControl w:val="0"/>
              <w:spacing w:line="24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ED56DE" w:rsidRPr="00082833" w:rsidTr="00D86F06">
        <w:trPr>
          <w:trHeight w:val="419"/>
        </w:trPr>
        <w:tc>
          <w:tcPr>
            <w:tcW w:w="9464" w:type="dxa"/>
            <w:gridSpan w:val="3"/>
            <w:vAlign w:val="center"/>
          </w:tcPr>
          <w:p w:rsidR="00ED56DE" w:rsidRPr="00082833" w:rsidRDefault="00ED56DE" w:rsidP="00D86F06">
            <w:pPr>
              <w:widowControl w:val="0"/>
              <w:spacing w:line="24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Раздел 1. Сельское, лесное хозяйство, охота, рыболовство и рыбоводство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обработка семян для посадки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4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01.64</w:t>
              </w:r>
            </w:hyperlink>
          </w:p>
        </w:tc>
      </w:tr>
      <w:tr w:rsidR="00ED56DE" w:rsidRPr="00082833" w:rsidTr="00D86F06">
        <w:trPr>
          <w:trHeight w:val="357"/>
        </w:trPr>
        <w:tc>
          <w:tcPr>
            <w:tcW w:w="9464" w:type="dxa"/>
            <w:gridSpan w:val="3"/>
            <w:vAlign w:val="center"/>
          </w:tcPr>
          <w:p w:rsidR="00ED56DE" w:rsidRPr="00082833" w:rsidRDefault="00ED56DE" w:rsidP="00DD466B">
            <w:pPr>
              <w:widowControl w:val="0"/>
              <w:spacing w:line="240" w:lineRule="exact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Раздел 2. Обрабатывающие производства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5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10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напитков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6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11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текстильных изделий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7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13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одежды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8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14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кожи и изделий из кожи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9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15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20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16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бумаги и бумажных изделий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21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17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химических веществ и химических продуктов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22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20</w:t>
              </w:r>
            </w:hyperlink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(за исключением </w:t>
            </w:r>
            <w:hyperlink r:id="rId23" w:history="1">
              <w:r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20.1</w:t>
              </w:r>
            </w:hyperlink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hyperlink r:id="rId24" w:history="1">
              <w:r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20.2</w:t>
              </w:r>
            </w:hyperlink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hyperlink r:id="rId25" w:history="1">
              <w:r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20.6</w:t>
              </w:r>
            </w:hyperlink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26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20.5</w:t>
              </w:r>
            </w:hyperlink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(за исключением </w:t>
            </w:r>
            <w:hyperlink r:id="rId27" w:history="1">
              <w:r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20.51</w:t>
              </w:r>
            </w:hyperlink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28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21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9C3822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резиновых и пластмассовых изделий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29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22</w:t>
              </w:r>
            </w:hyperlink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(за исключением </w:t>
            </w:r>
            <w:hyperlink r:id="rId30" w:history="1">
              <w:r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22.29.9</w:t>
              </w:r>
            </w:hyperlink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9C3822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31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23</w:t>
              </w:r>
            </w:hyperlink>
          </w:p>
        </w:tc>
      </w:tr>
      <w:tr w:rsidR="00D86F06" w:rsidRPr="00082833" w:rsidTr="00D86F06">
        <w:tc>
          <w:tcPr>
            <w:tcW w:w="675" w:type="dxa"/>
            <w:vAlign w:val="center"/>
          </w:tcPr>
          <w:p w:rsidR="00D86F06" w:rsidRPr="00D86F06" w:rsidRDefault="00D86F06" w:rsidP="00D86F0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86F0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D86F06" w:rsidRPr="00D86F06" w:rsidRDefault="00D86F06" w:rsidP="00D86F0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86F0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D86F06" w:rsidRPr="00D86F06" w:rsidRDefault="00D86F06" w:rsidP="00D8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9C3822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32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25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9C3822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компьютеров, электронных и оптических изделий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33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26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9C3822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электрического оборудования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34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27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9C3822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35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28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9C3822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мебели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36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31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9C3822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37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32</w:t>
              </w:r>
            </w:hyperlink>
          </w:p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(за исключением </w:t>
            </w:r>
            <w:hyperlink r:id="rId38" w:history="1">
              <w:r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32.1</w:t>
              </w:r>
            </w:hyperlink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hyperlink r:id="rId39" w:history="1">
              <w:r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32.5</w:t>
              </w:r>
            </w:hyperlink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hyperlink r:id="rId40" w:history="1">
              <w:r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32.9</w:t>
              </w:r>
            </w:hyperlink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9C3822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ремонт и монтаж машин и оборудования</w:t>
            </w:r>
          </w:p>
        </w:tc>
        <w:tc>
          <w:tcPr>
            <w:tcW w:w="2410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</w:t>
            </w:r>
          </w:p>
        </w:tc>
      </w:tr>
      <w:tr w:rsidR="00ED56DE" w:rsidRPr="00082833" w:rsidTr="00D86F06">
        <w:trPr>
          <w:trHeight w:val="683"/>
        </w:trPr>
        <w:tc>
          <w:tcPr>
            <w:tcW w:w="9464" w:type="dxa"/>
            <w:gridSpan w:val="3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Раздел 3. 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41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38</w:t>
              </w:r>
            </w:hyperlink>
          </w:p>
        </w:tc>
      </w:tr>
      <w:tr w:rsidR="00ED56DE" w:rsidRPr="00082833" w:rsidTr="00ED56DE">
        <w:tc>
          <w:tcPr>
            <w:tcW w:w="9464" w:type="dxa"/>
            <w:gridSpan w:val="3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Раздел 4. Строительство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работы строительные специализированные</w:t>
            </w:r>
          </w:p>
        </w:tc>
        <w:tc>
          <w:tcPr>
            <w:tcW w:w="2410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43</w:t>
            </w:r>
          </w:p>
        </w:tc>
      </w:tr>
      <w:tr w:rsidR="00ED56DE" w:rsidRPr="00082833" w:rsidTr="00ED56DE">
        <w:tc>
          <w:tcPr>
            <w:tcW w:w="9464" w:type="dxa"/>
            <w:gridSpan w:val="3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Раздел 5. Торговля оптовая и розничная; ремонт автотранспортных средств</w:t>
            </w: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и мотоциклов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2410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45.2</w:t>
            </w:r>
          </w:p>
        </w:tc>
      </w:tr>
      <w:tr w:rsidR="00ED56DE" w:rsidRPr="00082833" w:rsidTr="00D86F06">
        <w:trPr>
          <w:trHeight w:val="374"/>
        </w:trPr>
        <w:tc>
          <w:tcPr>
            <w:tcW w:w="9464" w:type="dxa"/>
            <w:gridSpan w:val="3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shd w:val="clear" w:color="auto" w:fill="FFFFFF"/>
              </w:rPr>
              <w:t>Раздел 6. Деятельность гостиниц и предприятий общественного питания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shd w:val="clear" w:color="auto" w:fill="FFFFFF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410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55 </w:t>
            </w:r>
          </w:p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(за исключением 55.30, 55.90)</w:t>
            </w:r>
          </w:p>
        </w:tc>
      </w:tr>
      <w:tr w:rsidR="00ED56DE" w:rsidRPr="00082833" w:rsidTr="00ED56DE">
        <w:tc>
          <w:tcPr>
            <w:tcW w:w="9464" w:type="dxa"/>
            <w:gridSpan w:val="3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Раздел 7. Деятельность в области информации и связи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деятельность издательская</w:t>
            </w:r>
          </w:p>
        </w:tc>
        <w:tc>
          <w:tcPr>
            <w:tcW w:w="2410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58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9C3822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410" w:type="dxa"/>
            <w:vAlign w:val="center"/>
          </w:tcPr>
          <w:p w:rsidR="00ED56DE" w:rsidRPr="00082833" w:rsidRDefault="00ED56DE" w:rsidP="00DD466B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62 </w:t>
            </w:r>
          </w:p>
          <w:p w:rsidR="00ED56DE" w:rsidRPr="00082833" w:rsidRDefault="00ED56DE" w:rsidP="00DD466B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(за исключением</w:t>
            </w:r>
            <w:proofErr w:type="gramEnd"/>
          </w:p>
          <w:p w:rsidR="003D1126" w:rsidRPr="00D86F06" w:rsidRDefault="00ED56DE" w:rsidP="00D86F0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62.02.4, 62.02.9, 62.03, 62.09)</w:t>
            </w:r>
            <w:proofErr w:type="gramEnd"/>
          </w:p>
        </w:tc>
      </w:tr>
      <w:tr w:rsidR="00ED56DE" w:rsidRPr="00082833" w:rsidTr="00D86F06">
        <w:trPr>
          <w:trHeight w:val="365"/>
        </w:trPr>
        <w:tc>
          <w:tcPr>
            <w:tcW w:w="9464" w:type="dxa"/>
            <w:gridSpan w:val="3"/>
            <w:vAlign w:val="center"/>
          </w:tcPr>
          <w:p w:rsidR="00ED56DE" w:rsidRPr="00082833" w:rsidRDefault="00ED56DE" w:rsidP="00DD466B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Раздел 8. Деятельность профессиональная, научная и техническая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деятельность ветеринарная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42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75</w:t>
              </w:r>
            </w:hyperlink>
          </w:p>
        </w:tc>
      </w:tr>
      <w:tr w:rsidR="00ED56DE" w:rsidRPr="00082833" w:rsidTr="00D86F06">
        <w:trPr>
          <w:trHeight w:val="700"/>
        </w:trPr>
        <w:tc>
          <w:tcPr>
            <w:tcW w:w="9464" w:type="dxa"/>
            <w:gridSpan w:val="3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Раздел 9. Деятельность административная и сопутствующие дополнительные услуги</w:t>
            </w:r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43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79</w:t>
              </w:r>
            </w:hyperlink>
          </w:p>
        </w:tc>
      </w:tr>
      <w:tr w:rsidR="00ED56DE" w:rsidRPr="00082833" w:rsidTr="00D86F06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28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деятельность по чистке и уборке жилых зданий и нежилых помещений, прочая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44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81.22</w:t>
              </w:r>
            </w:hyperlink>
          </w:p>
        </w:tc>
      </w:tr>
      <w:tr w:rsidR="002C3B89" w:rsidRPr="00082833" w:rsidTr="00D86F06">
        <w:tc>
          <w:tcPr>
            <w:tcW w:w="675" w:type="dxa"/>
            <w:vAlign w:val="center"/>
          </w:tcPr>
          <w:p w:rsidR="002C3B89" w:rsidRPr="002C3B89" w:rsidRDefault="002C3B89" w:rsidP="002C3B8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C3B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2C3B89" w:rsidRPr="002C3B89" w:rsidRDefault="002C3B89" w:rsidP="002C3B8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C3B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2C3B89" w:rsidRPr="002C3B89" w:rsidRDefault="002C3B89" w:rsidP="002C3B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56DE" w:rsidRPr="00082833" w:rsidTr="00ED56DE">
        <w:tc>
          <w:tcPr>
            <w:tcW w:w="9464" w:type="dxa"/>
            <w:gridSpan w:val="3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Раздел 10. Образование</w:t>
            </w:r>
          </w:p>
        </w:tc>
      </w:tr>
      <w:tr w:rsidR="00ED56DE" w:rsidRPr="00082833" w:rsidTr="002C3B89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29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45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85</w:t>
              </w:r>
            </w:hyperlink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(за исключением кодов </w:t>
            </w:r>
            <w:hyperlink r:id="rId46" w:history="1">
              <w:r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85.1</w:t>
              </w:r>
            </w:hyperlink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hyperlink r:id="rId47" w:history="1">
              <w:r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85.2</w:t>
              </w:r>
            </w:hyperlink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ED56DE" w:rsidRPr="00082833" w:rsidTr="00ED56DE">
        <w:tc>
          <w:tcPr>
            <w:tcW w:w="9464" w:type="dxa"/>
            <w:gridSpan w:val="3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Раздел 11. Деятельность в области здравоохранения и социальных услуг</w:t>
            </w:r>
          </w:p>
        </w:tc>
      </w:tr>
      <w:tr w:rsidR="00ED56DE" w:rsidRPr="00082833" w:rsidTr="002C3B89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30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деятельность по уходу с обеспечением проживания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48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87</w:t>
              </w:r>
            </w:hyperlink>
          </w:p>
        </w:tc>
      </w:tr>
      <w:tr w:rsidR="00ED56DE" w:rsidRPr="00082833" w:rsidTr="002C3B89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31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предоставление социальных услуг без обеспечения проживания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49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88</w:t>
              </w:r>
            </w:hyperlink>
          </w:p>
        </w:tc>
      </w:tr>
      <w:tr w:rsidR="00ED56DE" w:rsidRPr="00082833" w:rsidTr="00ED56DE">
        <w:tc>
          <w:tcPr>
            <w:tcW w:w="9464" w:type="dxa"/>
            <w:gridSpan w:val="3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Раздел 12. Деятельность в области культуры, спорта, организации досуга и развлечений</w:t>
            </w:r>
          </w:p>
        </w:tc>
      </w:tr>
      <w:tr w:rsidR="00ED56DE" w:rsidRPr="00082833" w:rsidTr="002C3B89">
        <w:tc>
          <w:tcPr>
            <w:tcW w:w="675" w:type="dxa"/>
            <w:vAlign w:val="center"/>
          </w:tcPr>
          <w:p w:rsidR="00ED56DE" w:rsidRPr="00082833" w:rsidRDefault="009C3822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32</w:t>
            </w:r>
            <w:r w:rsidR="00ED56DE"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2410" w:type="dxa"/>
            <w:vAlign w:val="center"/>
          </w:tcPr>
          <w:p w:rsidR="00ED56DE" w:rsidRPr="00082833" w:rsidRDefault="00D361FB" w:rsidP="00DD466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50" w:history="1">
              <w:r w:rsidR="00ED56DE" w:rsidRPr="00082833">
                <w:rPr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</w:rPr>
                <w:t>93</w:t>
              </w:r>
            </w:hyperlink>
          </w:p>
        </w:tc>
      </w:tr>
      <w:tr w:rsidR="00ED56DE" w:rsidRPr="00082833" w:rsidTr="00ED56DE">
        <w:tc>
          <w:tcPr>
            <w:tcW w:w="9464" w:type="dxa"/>
            <w:gridSpan w:val="3"/>
            <w:vAlign w:val="center"/>
          </w:tcPr>
          <w:p w:rsidR="00ED56DE" w:rsidRPr="00082833" w:rsidRDefault="00ED56DE" w:rsidP="00DD4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Раздел 13. Предоставление прочих видов услуг</w:t>
            </w:r>
          </w:p>
        </w:tc>
      </w:tr>
      <w:tr w:rsidR="00ED56DE" w:rsidRPr="00082833" w:rsidTr="002C3B89">
        <w:tc>
          <w:tcPr>
            <w:tcW w:w="675" w:type="dxa"/>
            <w:vAlign w:val="center"/>
          </w:tcPr>
          <w:p w:rsidR="00ED56DE" w:rsidRPr="00082833" w:rsidRDefault="009C3822" w:rsidP="00DD466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8283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33</w:t>
            </w:r>
            <w:r w:rsidR="00ED56DE" w:rsidRPr="0008283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widowControl w:val="0"/>
              <w:autoSpaceDE w:val="0"/>
              <w:autoSpaceDN w:val="0"/>
              <w:adjustRightInd w:val="0"/>
              <w:ind w:right="8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8283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410" w:type="dxa"/>
            <w:vAlign w:val="center"/>
          </w:tcPr>
          <w:p w:rsidR="00ED56DE" w:rsidRPr="00082833" w:rsidRDefault="00ED56DE" w:rsidP="00DD466B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95 </w:t>
            </w:r>
          </w:p>
          <w:p w:rsidR="00ED56DE" w:rsidRPr="00082833" w:rsidRDefault="00ED56DE" w:rsidP="00DD466B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(за исключением</w:t>
            </w:r>
            <w:proofErr w:type="gramEnd"/>
          </w:p>
          <w:p w:rsidR="00ED56DE" w:rsidRPr="00082833" w:rsidRDefault="00ED56DE" w:rsidP="00DD466B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95.25.2, 95.25.1,  95.29.3)</w:t>
            </w:r>
            <w:proofErr w:type="gramEnd"/>
          </w:p>
        </w:tc>
      </w:tr>
      <w:tr w:rsidR="00ED56DE" w:rsidRPr="00082833" w:rsidTr="002C3B89">
        <w:tc>
          <w:tcPr>
            <w:tcW w:w="675" w:type="dxa"/>
            <w:vAlign w:val="center"/>
          </w:tcPr>
          <w:p w:rsidR="00ED56DE" w:rsidRPr="00082833" w:rsidRDefault="009C3822" w:rsidP="00DD466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8283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34</w:t>
            </w:r>
            <w:r w:rsidR="00ED56DE" w:rsidRPr="0008283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9" w:type="dxa"/>
            <w:vAlign w:val="center"/>
          </w:tcPr>
          <w:p w:rsidR="00ED56DE" w:rsidRPr="00082833" w:rsidRDefault="00ED56DE" w:rsidP="00DD466B">
            <w:pPr>
              <w:widowControl w:val="0"/>
              <w:autoSpaceDE w:val="0"/>
              <w:autoSpaceDN w:val="0"/>
              <w:adjustRightInd w:val="0"/>
              <w:ind w:right="8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8283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2410" w:type="dxa"/>
            <w:vAlign w:val="center"/>
          </w:tcPr>
          <w:p w:rsidR="00ED56DE" w:rsidRPr="00082833" w:rsidRDefault="00ED56DE" w:rsidP="00DD466B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96 </w:t>
            </w:r>
          </w:p>
          <w:p w:rsidR="00ED56DE" w:rsidRPr="00082833" w:rsidRDefault="00ED56DE" w:rsidP="00DD466B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(за исключением 96.03, 96.04, 96.09)</w:t>
            </w:r>
          </w:p>
        </w:tc>
      </w:tr>
    </w:tbl>
    <w:p w:rsidR="00563C02" w:rsidRPr="00082833" w:rsidRDefault="00563C02" w:rsidP="00DD466B">
      <w:pPr>
        <w:widowControl w:val="0"/>
        <w:spacing w:after="0" w:line="240" w:lineRule="exact"/>
        <w:ind w:firstLine="709"/>
        <w:contextualSpacing/>
        <w:mirrorIndents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exact"/>
        <w:ind w:left="510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  <w:sectPr w:rsidR="00563C02" w:rsidRPr="00082833" w:rsidSect="00563C02">
          <w:headerReference w:type="default" r:id="rId5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63C02" w:rsidRPr="00082833" w:rsidRDefault="00563C02" w:rsidP="00DD466B">
      <w:pPr>
        <w:widowControl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63C02" w:rsidRPr="00082833" w:rsidRDefault="00563C02" w:rsidP="00DD466B">
      <w:pPr>
        <w:widowControl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4359"/>
      </w:tblGrid>
      <w:tr w:rsidR="000014CF" w:rsidRPr="00082833" w:rsidTr="000014CF">
        <w:tc>
          <w:tcPr>
            <w:tcW w:w="567" w:type="dxa"/>
          </w:tcPr>
          <w:p w:rsidR="000014CF" w:rsidRPr="00082833" w:rsidRDefault="000014CF" w:rsidP="00DD466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0014CF" w:rsidRPr="00082833" w:rsidRDefault="000014CF" w:rsidP="00DD466B">
            <w:pPr>
              <w:widowControl w:val="0"/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</w:t>
            </w:r>
          </w:p>
          <w:p w:rsidR="000014CF" w:rsidRPr="00082833" w:rsidRDefault="000014CF" w:rsidP="00DD466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4CF" w:rsidRPr="00082833" w:rsidRDefault="000014CF" w:rsidP="00DD466B">
      <w:pPr>
        <w:widowControl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exac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БАЛЛЬНАЯ ШКАЛА 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exac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оценки эффективности проекта по открытию собственного бизнеса в сфере производства товаров и оказания услуг 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1. Показатели </w:t>
      </w:r>
      <w:proofErr w:type="gramStart"/>
      <w:r w:rsidRPr="00082833">
        <w:rPr>
          <w:rFonts w:ascii="Times New Roman" w:hAnsi="Times New Roman" w:cs="Times New Roman"/>
          <w:sz w:val="28"/>
          <w:szCs w:val="28"/>
        </w:rPr>
        <w:t>оценки эффективности проекта</w:t>
      </w:r>
      <w:r w:rsidR="0093114A" w:rsidRPr="00082833">
        <w:rPr>
          <w:rFonts w:ascii="Times New Roman" w:hAnsi="Times New Roman" w:cs="Times New Roman"/>
          <w:sz w:val="28"/>
          <w:szCs w:val="28"/>
        </w:rPr>
        <w:t xml:space="preserve"> субъекта малого предпринимательства</w:t>
      </w:r>
      <w:proofErr w:type="gramEnd"/>
      <w:r w:rsidRPr="00082833">
        <w:rPr>
          <w:rFonts w:ascii="Times New Roman" w:hAnsi="Times New Roman" w:cs="Times New Roman"/>
          <w:sz w:val="28"/>
          <w:szCs w:val="28"/>
        </w:rPr>
        <w:t xml:space="preserve"> по открытию собственного бизнеса в сфере производства товаров и оказания услуг (далее соответственно – Проект, субъект МП):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1)</w:t>
      </w:r>
      <w:r w:rsidR="0093114A" w:rsidRPr="00082833">
        <w:rPr>
          <w:rFonts w:ascii="Times New Roman" w:hAnsi="Times New Roman" w:cs="Times New Roman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>сфера реализации Проекта субъекта МП: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обрабатывающие производства, водоснабжение; водоотведение, организация сбора и утилизация отходов, деятельность по ликвидации загрязнений, строительство  – 15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833">
        <w:rPr>
          <w:rFonts w:ascii="Times New Roman" w:hAnsi="Times New Roman" w:cs="Times New Roman"/>
          <w:sz w:val="28"/>
          <w:szCs w:val="28"/>
        </w:rPr>
        <w:t>сельское, лесное хозяйство, охота, рыболовство и рыбоводство, торговля оптовая и розничная; ремонт автотранспортных средств и мотоциклов, деятельность гостиниц и предприятий общественного питания, деятельность в области информации и связи, деятельность профессиональная, научная и техническая, образование, деятельность в области здравоохранения и социальных услуг, деятельность в области культуры, спорта, организации досуга и развлечений – 10 баллов;</w:t>
      </w:r>
      <w:proofErr w:type="gramEnd"/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деятельность административная и сопутствующие дополнительные услуги, предоставление прочих видов услуг – 5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2) стоимость Проекта субъекта МП, заявленная в бизнес-плане Проекта: 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300,00 тысяч рублей  и выше – 10 баллов; 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от 200,00 тысяч рублей (включительно) до 299,00 тысяч рублей                                         (включительно) – 5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199,0</w:t>
      </w:r>
      <w:r w:rsidR="0093114A" w:rsidRPr="00082833">
        <w:rPr>
          <w:rFonts w:ascii="Times New Roman" w:hAnsi="Times New Roman" w:cs="Times New Roman"/>
          <w:sz w:val="28"/>
          <w:szCs w:val="28"/>
        </w:rPr>
        <w:t>0</w:t>
      </w:r>
      <w:r w:rsidRPr="00082833">
        <w:rPr>
          <w:rFonts w:ascii="Times New Roman" w:hAnsi="Times New Roman" w:cs="Times New Roman"/>
          <w:sz w:val="28"/>
          <w:szCs w:val="28"/>
        </w:rPr>
        <w:t xml:space="preserve"> тысяч рублей  и ниже – 0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3)</w:t>
      </w:r>
      <w:r w:rsidR="0093114A" w:rsidRPr="00082833">
        <w:rPr>
          <w:rFonts w:ascii="Times New Roman" w:hAnsi="Times New Roman" w:cs="Times New Roman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>качество бизнес-плана Проекта: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бизнес-план Проекта отражает деятельность субъекта МП в динамике  и с перспективами развития его деятельности на два года, экономическая, бюджетная эффективность, социальная значимость Проекта не содержат ошибок в расчетах – 10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lastRenderedPageBreak/>
        <w:t>бизнес-план Проекта отражает деятельность субъекта МП</w:t>
      </w:r>
      <w:r w:rsidRPr="00082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833">
        <w:rPr>
          <w:rFonts w:ascii="Times New Roman" w:hAnsi="Times New Roman" w:cs="Times New Roman"/>
          <w:sz w:val="28"/>
          <w:szCs w:val="28"/>
        </w:rPr>
        <w:t xml:space="preserve">в динамике и с перспективами развития его деятельности на один год, экономическая эффективность Проекта не содержит ошибок в расчетах – </w:t>
      </w:r>
      <w:r w:rsidRPr="00082833">
        <w:rPr>
          <w:rFonts w:ascii="Times New Roman" w:hAnsi="Times New Roman" w:cs="Times New Roman"/>
          <w:sz w:val="28"/>
          <w:szCs w:val="28"/>
        </w:rPr>
        <w:br/>
        <w:t>5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бизнес-план Проекта не отражает деятельность субъекта МП</w:t>
      </w:r>
      <w:r w:rsidRPr="00082833">
        <w:rPr>
          <w:rFonts w:ascii="Times New Roman" w:hAnsi="Times New Roman" w:cs="Times New Roman"/>
          <w:sz w:val="28"/>
          <w:szCs w:val="28"/>
        </w:rPr>
        <w:br/>
        <w:t>в динамике, экономическая эффективность Проекта не содержит ошибок</w:t>
      </w:r>
      <w:r w:rsidRPr="00082833">
        <w:rPr>
          <w:rFonts w:ascii="Times New Roman" w:hAnsi="Times New Roman" w:cs="Times New Roman"/>
          <w:sz w:val="28"/>
          <w:szCs w:val="28"/>
        </w:rPr>
        <w:br/>
        <w:t>в расчетах –  минус 5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бизнес-план Проекта содержит ошибки в расчетах экономической, бюджетной   эффективности,  социальной  значимости  и  (или)  не содержит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перспектив развития деятельности субъекта МП – минус 10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4)</w:t>
      </w:r>
      <w:r w:rsidR="0093114A" w:rsidRPr="00082833">
        <w:rPr>
          <w:rFonts w:ascii="Times New Roman" w:hAnsi="Times New Roman" w:cs="Times New Roman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>срок экономической окупаемости Проекта: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12 месяцев (включительно) и менее – 10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свыше 12 месяцев до 23 месяцев (включительно) – 5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24 месяца (включительно) и более –  0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5)</w:t>
      </w:r>
      <w:r w:rsidR="0093114A" w:rsidRPr="00082833">
        <w:rPr>
          <w:rFonts w:ascii="Times New Roman" w:hAnsi="Times New Roman" w:cs="Times New Roman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>уровень рентабельности Проекта субъекта МП: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30 процентов и выше – 15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от 20 процентов (включительно) до 29 процентов (включительно) –                10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от 10 процентов (включительно) до 19 процентов  (включительно) –                5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9 процентов и ниже – 0 баллов.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2. Показател</w:t>
      </w:r>
      <w:r w:rsidR="0093114A" w:rsidRPr="00082833">
        <w:rPr>
          <w:rFonts w:ascii="Times New Roman" w:hAnsi="Times New Roman" w:cs="Times New Roman"/>
          <w:sz w:val="28"/>
          <w:szCs w:val="28"/>
        </w:rPr>
        <w:t>ь</w:t>
      </w:r>
      <w:r w:rsidRPr="00082833">
        <w:rPr>
          <w:rFonts w:ascii="Times New Roman" w:hAnsi="Times New Roman" w:cs="Times New Roman"/>
          <w:sz w:val="28"/>
          <w:szCs w:val="28"/>
        </w:rPr>
        <w:t xml:space="preserve"> оценки бюджетной эффективности Проекта                  субъекта МП</w:t>
      </w:r>
      <w:r w:rsidR="0093114A" w:rsidRPr="00082833">
        <w:rPr>
          <w:rFonts w:ascii="Times New Roman" w:hAnsi="Times New Roman" w:cs="Times New Roman"/>
          <w:sz w:val="28"/>
          <w:szCs w:val="28"/>
        </w:rPr>
        <w:t xml:space="preserve"> –</w:t>
      </w:r>
      <w:r w:rsidRPr="00082833">
        <w:rPr>
          <w:rFonts w:ascii="Times New Roman" w:hAnsi="Times New Roman" w:cs="Times New Roman"/>
          <w:sz w:val="28"/>
          <w:szCs w:val="28"/>
        </w:rPr>
        <w:t> отношение объема налогов, сборов, страховых взносов и иных обязательных платежей, предусмотренных в бизнес-плане Проекта к уплате в бюджеты бюджетной системы Российской Федерации в течение срока реализации бизнес-плана Проекта, к объему запрашиваемой субсидии: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40 процентов и выше – 10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от 20 процентов (включительно) до 39 процентов (включительно) –               5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19 процентов и ниже – 0 баллов.</w:t>
      </w:r>
    </w:p>
    <w:p w:rsidR="00055568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3.</w:t>
      </w:r>
      <w:r w:rsidR="0093114A" w:rsidRPr="00082833">
        <w:rPr>
          <w:rFonts w:ascii="Times New Roman" w:hAnsi="Times New Roman" w:cs="Times New Roman"/>
          <w:sz w:val="28"/>
          <w:szCs w:val="28"/>
        </w:rPr>
        <w:t> </w:t>
      </w:r>
      <w:r w:rsidRPr="00082833">
        <w:rPr>
          <w:rFonts w:ascii="Times New Roman" w:hAnsi="Times New Roman" w:cs="Times New Roman"/>
          <w:sz w:val="28"/>
          <w:szCs w:val="28"/>
        </w:rPr>
        <w:t>Показател</w:t>
      </w:r>
      <w:r w:rsidR="00055568" w:rsidRPr="00082833">
        <w:rPr>
          <w:rFonts w:ascii="Times New Roman" w:hAnsi="Times New Roman" w:cs="Times New Roman"/>
          <w:sz w:val="28"/>
          <w:szCs w:val="28"/>
        </w:rPr>
        <w:t>и</w:t>
      </w:r>
      <w:r w:rsidRPr="00082833">
        <w:rPr>
          <w:rFonts w:ascii="Times New Roman" w:hAnsi="Times New Roman" w:cs="Times New Roman"/>
          <w:sz w:val="28"/>
          <w:szCs w:val="28"/>
        </w:rPr>
        <w:t xml:space="preserve"> оценки социальной значимости Проекта субъекта МП</w:t>
      </w:r>
      <w:r w:rsidR="00055568" w:rsidRPr="00082833">
        <w:rPr>
          <w:rFonts w:ascii="Times New Roman" w:hAnsi="Times New Roman" w:cs="Times New Roman"/>
          <w:sz w:val="28"/>
          <w:szCs w:val="28"/>
        </w:rPr>
        <w:t>:</w:t>
      </w:r>
    </w:p>
    <w:p w:rsidR="00563C02" w:rsidRPr="00082833" w:rsidRDefault="00055568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1) </w:t>
      </w:r>
      <w:r w:rsidR="00563C02" w:rsidRPr="00082833">
        <w:rPr>
          <w:rFonts w:ascii="Times New Roman" w:hAnsi="Times New Roman" w:cs="Times New Roman"/>
          <w:sz w:val="28"/>
          <w:szCs w:val="28"/>
        </w:rPr>
        <w:t xml:space="preserve">установление размера среднемесячной заработной платы  работникам субъекта МП в рамках реализации Проекта </w:t>
      </w:r>
      <w:r w:rsidR="0093114A" w:rsidRPr="00082833">
        <w:rPr>
          <w:rFonts w:ascii="Times New Roman" w:hAnsi="Times New Roman" w:cs="Times New Roman"/>
          <w:sz w:val="28"/>
          <w:szCs w:val="28"/>
        </w:rPr>
        <w:t>относительно</w:t>
      </w:r>
      <w:r w:rsidR="00563C02" w:rsidRPr="00082833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="0093114A" w:rsidRPr="00082833">
        <w:rPr>
          <w:rFonts w:ascii="Times New Roman" w:hAnsi="Times New Roman" w:cs="Times New Roman"/>
          <w:sz w:val="28"/>
          <w:szCs w:val="28"/>
        </w:rPr>
        <w:t>ы</w:t>
      </w:r>
      <w:r w:rsidR="00563C02" w:rsidRPr="00082833">
        <w:rPr>
          <w:rFonts w:ascii="Times New Roman" w:hAnsi="Times New Roman" w:cs="Times New Roman"/>
          <w:sz w:val="28"/>
          <w:szCs w:val="28"/>
        </w:rPr>
        <w:t xml:space="preserve"> минимального </w:t>
      </w:r>
      <w:proofErr w:type="gramStart"/>
      <w:r w:rsidR="00563C02" w:rsidRPr="0008283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563C02" w:rsidRPr="00082833">
        <w:rPr>
          <w:rFonts w:ascii="Times New Roman" w:hAnsi="Times New Roman" w:cs="Times New Roman"/>
          <w:sz w:val="28"/>
          <w:szCs w:val="28"/>
        </w:rPr>
        <w:t>, установленного законодательством Российской Федерации</w:t>
      </w:r>
      <w:r w:rsidRPr="00082833">
        <w:rPr>
          <w:rFonts w:ascii="Times New Roman" w:hAnsi="Times New Roman" w:cs="Times New Roman"/>
          <w:sz w:val="28"/>
          <w:szCs w:val="28"/>
        </w:rPr>
        <w:t xml:space="preserve"> (далее – МРОТ)</w:t>
      </w:r>
      <w:r w:rsidR="00563C02" w:rsidRPr="00082833">
        <w:rPr>
          <w:rFonts w:ascii="Times New Roman" w:hAnsi="Times New Roman" w:cs="Times New Roman"/>
          <w:sz w:val="28"/>
          <w:szCs w:val="28"/>
        </w:rPr>
        <w:t>, на дату подачи заявки на получение субсидии: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превышает величину МРОТ </w:t>
      </w:r>
      <w:r w:rsidR="00055568" w:rsidRPr="00082833">
        <w:rPr>
          <w:rFonts w:ascii="Times New Roman" w:hAnsi="Times New Roman" w:cs="Times New Roman"/>
          <w:sz w:val="28"/>
          <w:szCs w:val="28"/>
        </w:rPr>
        <w:t>от</w:t>
      </w:r>
      <w:r w:rsidRPr="00082833">
        <w:rPr>
          <w:rFonts w:ascii="Times New Roman" w:hAnsi="Times New Roman" w:cs="Times New Roman"/>
          <w:sz w:val="28"/>
          <w:szCs w:val="28"/>
        </w:rPr>
        <w:t xml:space="preserve"> 100 процентов (включительно) </w:t>
      </w:r>
      <w:r w:rsidR="00055568" w:rsidRPr="00082833">
        <w:rPr>
          <w:rFonts w:ascii="Times New Roman" w:hAnsi="Times New Roman" w:cs="Times New Roman"/>
          <w:sz w:val="28"/>
          <w:szCs w:val="28"/>
        </w:rPr>
        <w:t xml:space="preserve">и выше </w:t>
      </w:r>
      <w:r w:rsidRPr="00082833">
        <w:rPr>
          <w:rFonts w:ascii="Times New Roman" w:hAnsi="Times New Roman" w:cs="Times New Roman"/>
          <w:sz w:val="28"/>
          <w:szCs w:val="28"/>
        </w:rPr>
        <w:t xml:space="preserve">– 10 баллов; 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превышает величину  МРОТ </w:t>
      </w:r>
      <w:r w:rsidR="00055568" w:rsidRPr="00082833">
        <w:rPr>
          <w:rFonts w:ascii="Times New Roman" w:hAnsi="Times New Roman" w:cs="Times New Roman"/>
          <w:sz w:val="28"/>
          <w:szCs w:val="28"/>
        </w:rPr>
        <w:t>от</w:t>
      </w:r>
      <w:r w:rsidRPr="00082833">
        <w:rPr>
          <w:rFonts w:ascii="Times New Roman" w:hAnsi="Times New Roman" w:cs="Times New Roman"/>
          <w:sz w:val="28"/>
          <w:szCs w:val="28"/>
        </w:rPr>
        <w:t xml:space="preserve"> 50 процентов (включительно) </w:t>
      </w:r>
      <w:r w:rsidR="00055568" w:rsidRPr="00082833">
        <w:rPr>
          <w:rFonts w:ascii="Times New Roman" w:hAnsi="Times New Roman" w:cs="Times New Roman"/>
          <w:sz w:val="28"/>
          <w:szCs w:val="28"/>
        </w:rPr>
        <w:br/>
      </w:r>
      <w:r w:rsidRPr="00082833">
        <w:rPr>
          <w:rFonts w:ascii="Times New Roman" w:hAnsi="Times New Roman" w:cs="Times New Roman"/>
          <w:sz w:val="28"/>
          <w:szCs w:val="28"/>
        </w:rPr>
        <w:t xml:space="preserve">до 99 процентов (включительно) – 8 баллов; 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соответствует или превышает величину МРОТ менее</w:t>
      </w:r>
      <w:r w:rsidR="003828C7" w:rsidRPr="00082833">
        <w:rPr>
          <w:rFonts w:ascii="Times New Roman" w:hAnsi="Times New Roman" w:cs="Times New Roman"/>
          <w:sz w:val="28"/>
          <w:szCs w:val="28"/>
        </w:rPr>
        <w:t xml:space="preserve"> </w:t>
      </w:r>
      <w:r w:rsidR="00C21957" w:rsidRPr="00082833">
        <w:rPr>
          <w:rFonts w:ascii="Times New Roman" w:hAnsi="Times New Roman" w:cs="Times New Roman"/>
          <w:sz w:val="28"/>
          <w:szCs w:val="28"/>
        </w:rPr>
        <w:t xml:space="preserve">чем на </w:t>
      </w:r>
      <w:r w:rsidR="00C21957" w:rsidRPr="00082833">
        <w:rPr>
          <w:rFonts w:ascii="Times New Roman" w:hAnsi="Times New Roman" w:cs="Times New Roman"/>
          <w:sz w:val="28"/>
          <w:szCs w:val="28"/>
        </w:rPr>
        <w:br/>
      </w:r>
      <w:r w:rsidRPr="00082833">
        <w:rPr>
          <w:rFonts w:ascii="Times New Roman" w:hAnsi="Times New Roman" w:cs="Times New Roman"/>
          <w:sz w:val="28"/>
          <w:szCs w:val="28"/>
        </w:rPr>
        <w:t>49 процентов (включительно) – 5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ниже величины МРОТ – 0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2) количество новых рабочих мест, предусмотренных к созданию в </w:t>
      </w:r>
      <w:r w:rsidRPr="00082833">
        <w:rPr>
          <w:rFonts w:ascii="Times New Roman" w:hAnsi="Times New Roman" w:cs="Times New Roman"/>
          <w:sz w:val="28"/>
          <w:szCs w:val="28"/>
        </w:rPr>
        <w:lastRenderedPageBreak/>
        <w:t xml:space="preserve">бизнес-плане Проекта в течение срока реализации бизнес-плана Проекта: 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3 и более рабочих мест – 10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2 и менее рабочих мест – 5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не предусмотрено – 0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3) трудоустройство субъектом МП работников, обладающих соответствующей квалификацией для реализации Проекта: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предусмотрено – 5 баллов;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не предусмотрено – 0 баллов.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При расчете показателей оценки эффективности Проекта применяется следующий способ округления чисел после запятой до целого: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если числовое значение 5 и менее, то число остается неизменным;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если числовое значение 6 и более, то число увеличивается в большую сторону.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 – 95.</w:t>
      </w: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  <w:sectPr w:rsidR="00563C02" w:rsidRPr="00082833" w:rsidSect="00563C0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63C02" w:rsidRPr="00082833" w:rsidRDefault="00563C02" w:rsidP="00DD466B">
      <w:pPr>
        <w:widowControl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63C02" w:rsidRPr="00082833" w:rsidRDefault="00563C02" w:rsidP="00DD466B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0014CF" w:rsidRPr="00082833" w:rsidTr="000014CF">
        <w:tc>
          <w:tcPr>
            <w:tcW w:w="4677" w:type="dxa"/>
          </w:tcPr>
          <w:p w:rsidR="000014CF" w:rsidRPr="00082833" w:rsidRDefault="000014CF" w:rsidP="00DD466B">
            <w:pPr>
              <w:widowControl w:val="0"/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33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 </w:t>
            </w:r>
          </w:p>
          <w:p w:rsidR="000014CF" w:rsidRPr="00082833" w:rsidRDefault="000014CF" w:rsidP="00DD466B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4CF" w:rsidRPr="00082833" w:rsidRDefault="000014CF" w:rsidP="00DD466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pStyle w:val="a3"/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УТВЕРЖДАЮ</w:t>
      </w:r>
    </w:p>
    <w:p w:rsidR="00563C02" w:rsidRPr="00082833" w:rsidRDefault="00563C02" w:rsidP="00DD466B">
      <w:pPr>
        <w:pStyle w:val="a3"/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pStyle w:val="a3"/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563C02" w:rsidRPr="00082833" w:rsidRDefault="00563C02" w:rsidP="00DD466B">
      <w:pPr>
        <w:pStyle w:val="a3"/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</w:p>
    <w:p w:rsidR="00563C02" w:rsidRPr="00082833" w:rsidRDefault="00563C02" w:rsidP="00DD466B">
      <w:pPr>
        <w:pStyle w:val="a3"/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563C02" w:rsidRPr="00082833" w:rsidRDefault="00563C02" w:rsidP="00DD466B">
      <w:pPr>
        <w:pStyle w:val="a3"/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Ставрополя</w:t>
      </w:r>
    </w:p>
    <w:p w:rsidR="00563C02" w:rsidRPr="00082833" w:rsidRDefault="00563C02" w:rsidP="00DD466B">
      <w:pPr>
        <w:pStyle w:val="a3"/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pStyle w:val="a3"/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«___» _________________ 20____</w:t>
      </w:r>
    </w:p>
    <w:p w:rsidR="00563C02" w:rsidRPr="00082833" w:rsidRDefault="00563C02" w:rsidP="00DD466B">
      <w:pPr>
        <w:pStyle w:val="a3"/>
        <w:widowControl w:val="0"/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ОТЧЕТ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о достижении результатов предоставления субсидии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по состоянию на __ ___________ 20__ года</w:t>
      </w:r>
    </w:p>
    <w:p w:rsidR="00563C02" w:rsidRPr="003D1126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Наименование получателя субсидии: __________________________________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18"/>
        <w:gridCol w:w="1417"/>
        <w:gridCol w:w="895"/>
        <w:gridCol w:w="1373"/>
        <w:gridCol w:w="1313"/>
        <w:gridCol w:w="1522"/>
        <w:gridCol w:w="1196"/>
      </w:tblGrid>
      <w:tr w:rsidR="00563C02" w:rsidRPr="002A1171" w:rsidTr="002A1171">
        <w:trPr>
          <w:trHeight w:val="51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52" w:history="1">
              <w:r w:rsidRPr="002A117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результата по состоянию на отчетную дату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63C02" w:rsidRPr="002A1171" w:rsidTr="002A1171">
        <w:trPr>
          <w:trHeight w:val="31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E0C76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02" w:rsidRPr="002A1171" w:rsidTr="002A1171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708"/>
            <w:bookmarkEnd w:id="9"/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3C02" w:rsidRPr="002A1171" w:rsidTr="002A1171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02" w:rsidRPr="002A1171" w:rsidRDefault="00563C02" w:rsidP="00DD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Руководитель получателя субсидии: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(уполномоченное лицо) _______________ _________ ____________________</w:t>
      </w:r>
    </w:p>
    <w:p w:rsidR="00563C02" w:rsidRPr="003D1126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126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3D1126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3D1126">
        <w:rPr>
          <w:rFonts w:ascii="Times New Roman" w:hAnsi="Times New Roman" w:cs="Times New Roman"/>
          <w:sz w:val="24"/>
          <w:szCs w:val="28"/>
        </w:rPr>
        <w:t xml:space="preserve">   (должность)  </w:t>
      </w:r>
      <w:r w:rsidR="003D1126">
        <w:rPr>
          <w:rFonts w:ascii="Times New Roman" w:hAnsi="Times New Roman" w:cs="Times New Roman"/>
          <w:sz w:val="24"/>
          <w:szCs w:val="28"/>
        </w:rPr>
        <w:t xml:space="preserve">        </w:t>
      </w:r>
      <w:r w:rsidRPr="003D1126">
        <w:rPr>
          <w:rFonts w:ascii="Times New Roman" w:hAnsi="Times New Roman" w:cs="Times New Roman"/>
          <w:sz w:val="24"/>
          <w:szCs w:val="28"/>
        </w:rPr>
        <w:t xml:space="preserve">   </w:t>
      </w:r>
      <w:r w:rsidR="003D1126">
        <w:rPr>
          <w:rFonts w:ascii="Times New Roman" w:hAnsi="Times New Roman" w:cs="Times New Roman"/>
          <w:sz w:val="24"/>
          <w:szCs w:val="28"/>
        </w:rPr>
        <w:t xml:space="preserve">(подпись)   </w:t>
      </w:r>
      <w:r w:rsidRPr="003D1126">
        <w:rPr>
          <w:rFonts w:ascii="Times New Roman" w:hAnsi="Times New Roman" w:cs="Times New Roman"/>
          <w:sz w:val="24"/>
          <w:szCs w:val="28"/>
        </w:rPr>
        <w:t xml:space="preserve">   (расшифровка подписи)</w:t>
      </w:r>
    </w:p>
    <w:p w:rsidR="00563C02" w:rsidRPr="003D1126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Исполнитель________________ ___________________ ___________________</w:t>
      </w:r>
    </w:p>
    <w:p w:rsidR="00563C02" w:rsidRPr="003D1126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126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3D1126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3D1126">
        <w:rPr>
          <w:rFonts w:ascii="Times New Roman" w:hAnsi="Times New Roman" w:cs="Times New Roman"/>
          <w:sz w:val="24"/>
          <w:szCs w:val="28"/>
        </w:rPr>
        <w:t xml:space="preserve">        (</w:t>
      </w:r>
      <w:r w:rsidR="003D1126">
        <w:rPr>
          <w:rFonts w:ascii="Times New Roman" w:hAnsi="Times New Roman" w:cs="Times New Roman"/>
          <w:sz w:val="24"/>
          <w:szCs w:val="28"/>
        </w:rPr>
        <w:t xml:space="preserve">должность)                   </w:t>
      </w:r>
      <w:r w:rsidRPr="003D1126">
        <w:rPr>
          <w:rFonts w:ascii="Times New Roman" w:hAnsi="Times New Roman" w:cs="Times New Roman"/>
          <w:sz w:val="24"/>
          <w:szCs w:val="28"/>
        </w:rPr>
        <w:t xml:space="preserve">      (ФИО)   </w:t>
      </w:r>
      <w:r w:rsidR="003D1126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Pr="003D1126">
        <w:rPr>
          <w:rFonts w:ascii="Times New Roman" w:hAnsi="Times New Roman" w:cs="Times New Roman"/>
          <w:sz w:val="24"/>
          <w:szCs w:val="28"/>
        </w:rPr>
        <w:t xml:space="preserve">     (телефон)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833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563C02" w:rsidRPr="00082833" w:rsidRDefault="00563C02" w:rsidP="00DD4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3C02" w:rsidRPr="00082833" w:rsidSect="003D1126">
      <w:pgSz w:w="11906" w:h="16838"/>
      <w:pgMar w:top="1134" w:right="566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E5C" w:rsidRDefault="009C4E5C" w:rsidP="001154AD">
      <w:pPr>
        <w:spacing w:after="0" w:line="240" w:lineRule="auto"/>
      </w:pPr>
      <w:r>
        <w:separator/>
      </w:r>
    </w:p>
  </w:endnote>
  <w:endnote w:type="continuationSeparator" w:id="0">
    <w:p w:rsidR="009C4E5C" w:rsidRDefault="009C4E5C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E5C" w:rsidRDefault="009C4E5C" w:rsidP="001154AD">
      <w:pPr>
        <w:spacing w:after="0" w:line="240" w:lineRule="auto"/>
      </w:pPr>
      <w:r>
        <w:separator/>
      </w:r>
    </w:p>
  </w:footnote>
  <w:footnote w:type="continuationSeparator" w:id="0">
    <w:p w:rsidR="009C4E5C" w:rsidRDefault="009C4E5C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7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4FD2" w:rsidRPr="001154AD" w:rsidRDefault="00C24FD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54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54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1171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4FD2" w:rsidRDefault="00C24F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0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4FD2" w:rsidRPr="003871E9" w:rsidRDefault="00C24FD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71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71E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71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117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871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4FD2" w:rsidRDefault="00C24F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1C0"/>
    <w:multiLevelType w:val="hybridMultilevel"/>
    <w:tmpl w:val="B454685E"/>
    <w:lvl w:ilvl="0" w:tplc="BB785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129F9"/>
    <w:multiLevelType w:val="hybridMultilevel"/>
    <w:tmpl w:val="3E9E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1E1AAF"/>
    <w:rsid w:val="00000197"/>
    <w:rsid w:val="000014CF"/>
    <w:rsid w:val="00014BC0"/>
    <w:rsid w:val="00016A45"/>
    <w:rsid w:val="0001760C"/>
    <w:rsid w:val="00033E8F"/>
    <w:rsid w:val="00041B72"/>
    <w:rsid w:val="00055568"/>
    <w:rsid w:val="00082833"/>
    <w:rsid w:val="00092038"/>
    <w:rsid w:val="00093C2D"/>
    <w:rsid w:val="0009749B"/>
    <w:rsid w:val="000B1577"/>
    <w:rsid w:val="000B79CD"/>
    <w:rsid w:val="000B7D23"/>
    <w:rsid w:val="000C4FFC"/>
    <w:rsid w:val="000D2396"/>
    <w:rsid w:val="00104835"/>
    <w:rsid w:val="00112565"/>
    <w:rsid w:val="00113BAE"/>
    <w:rsid w:val="001154AD"/>
    <w:rsid w:val="0011796D"/>
    <w:rsid w:val="001361CD"/>
    <w:rsid w:val="00137C66"/>
    <w:rsid w:val="001471F4"/>
    <w:rsid w:val="0016514C"/>
    <w:rsid w:val="00186274"/>
    <w:rsid w:val="00196F43"/>
    <w:rsid w:val="001B1D7B"/>
    <w:rsid w:val="001B3C1F"/>
    <w:rsid w:val="001E1AAF"/>
    <w:rsid w:val="001E2C99"/>
    <w:rsid w:val="001E624C"/>
    <w:rsid w:val="001F24A0"/>
    <w:rsid w:val="00210481"/>
    <w:rsid w:val="0021375A"/>
    <w:rsid w:val="00230B91"/>
    <w:rsid w:val="00234622"/>
    <w:rsid w:val="0023694D"/>
    <w:rsid w:val="002456BD"/>
    <w:rsid w:val="00256454"/>
    <w:rsid w:val="00267ECA"/>
    <w:rsid w:val="00284D06"/>
    <w:rsid w:val="00285DE6"/>
    <w:rsid w:val="00294AF6"/>
    <w:rsid w:val="002A0080"/>
    <w:rsid w:val="002A1171"/>
    <w:rsid w:val="002B1F0A"/>
    <w:rsid w:val="002B37DC"/>
    <w:rsid w:val="002C3B89"/>
    <w:rsid w:val="002D2BAD"/>
    <w:rsid w:val="002D50B4"/>
    <w:rsid w:val="002D5FE3"/>
    <w:rsid w:val="002D6B41"/>
    <w:rsid w:val="002E0C76"/>
    <w:rsid w:val="002E1509"/>
    <w:rsid w:val="002E7949"/>
    <w:rsid w:val="002F710C"/>
    <w:rsid w:val="003061D1"/>
    <w:rsid w:val="003117E2"/>
    <w:rsid w:val="0031784F"/>
    <w:rsid w:val="00320F84"/>
    <w:rsid w:val="003222A7"/>
    <w:rsid w:val="00343D43"/>
    <w:rsid w:val="003511CB"/>
    <w:rsid w:val="00352AAB"/>
    <w:rsid w:val="00363064"/>
    <w:rsid w:val="003828C7"/>
    <w:rsid w:val="0039506E"/>
    <w:rsid w:val="003B463D"/>
    <w:rsid w:val="003B4EBD"/>
    <w:rsid w:val="003C1E4C"/>
    <w:rsid w:val="003D05B3"/>
    <w:rsid w:val="003D1126"/>
    <w:rsid w:val="003D7A50"/>
    <w:rsid w:val="003E21E0"/>
    <w:rsid w:val="003E3266"/>
    <w:rsid w:val="003F2890"/>
    <w:rsid w:val="003F7368"/>
    <w:rsid w:val="00400B48"/>
    <w:rsid w:val="00406301"/>
    <w:rsid w:val="00410BDB"/>
    <w:rsid w:val="00414EA1"/>
    <w:rsid w:val="00422A34"/>
    <w:rsid w:val="004309B0"/>
    <w:rsid w:val="00430CC2"/>
    <w:rsid w:val="00440886"/>
    <w:rsid w:val="00443B03"/>
    <w:rsid w:val="00446417"/>
    <w:rsid w:val="00450E81"/>
    <w:rsid w:val="00457406"/>
    <w:rsid w:val="0046194A"/>
    <w:rsid w:val="00471F46"/>
    <w:rsid w:val="00476C05"/>
    <w:rsid w:val="004773CA"/>
    <w:rsid w:val="00482C5E"/>
    <w:rsid w:val="00484CED"/>
    <w:rsid w:val="004B2DC7"/>
    <w:rsid w:val="004C5612"/>
    <w:rsid w:val="004D749F"/>
    <w:rsid w:val="004F4953"/>
    <w:rsid w:val="00505BD3"/>
    <w:rsid w:val="00512C1B"/>
    <w:rsid w:val="005153B3"/>
    <w:rsid w:val="00530B2C"/>
    <w:rsid w:val="00532F9C"/>
    <w:rsid w:val="005338C9"/>
    <w:rsid w:val="00545451"/>
    <w:rsid w:val="0054779F"/>
    <w:rsid w:val="00547E73"/>
    <w:rsid w:val="00561A34"/>
    <w:rsid w:val="0056236D"/>
    <w:rsid w:val="00563C02"/>
    <w:rsid w:val="00565D60"/>
    <w:rsid w:val="00567569"/>
    <w:rsid w:val="005760F3"/>
    <w:rsid w:val="005912D8"/>
    <w:rsid w:val="005A0F4F"/>
    <w:rsid w:val="005A4311"/>
    <w:rsid w:val="005B1AA0"/>
    <w:rsid w:val="005C36AE"/>
    <w:rsid w:val="005D77E5"/>
    <w:rsid w:val="005E4D4A"/>
    <w:rsid w:val="005F30F4"/>
    <w:rsid w:val="00611631"/>
    <w:rsid w:val="00633248"/>
    <w:rsid w:val="006342D4"/>
    <w:rsid w:val="006370D4"/>
    <w:rsid w:val="00645BFD"/>
    <w:rsid w:val="00650265"/>
    <w:rsid w:val="0066702C"/>
    <w:rsid w:val="006776C6"/>
    <w:rsid w:val="006808B5"/>
    <w:rsid w:val="006908F9"/>
    <w:rsid w:val="006912B2"/>
    <w:rsid w:val="006965CF"/>
    <w:rsid w:val="006A4D65"/>
    <w:rsid w:val="006B02C1"/>
    <w:rsid w:val="006B5092"/>
    <w:rsid w:val="006C122F"/>
    <w:rsid w:val="006D64F2"/>
    <w:rsid w:val="006D7FC9"/>
    <w:rsid w:val="00700A53"/>
    <w:rsid w:val="00701FF4"/>
    <w:rsid w:val="0070401F"/>
    <w:rsid w:val="007058DE"/>
    <w:rsid w:val="007177AF"/>
    <w:rsid w:val="00747B0E"/>
    <w:rsid w:val="007661D4"/>
    <w:rsid w:val="007750A5"/>
    <w:rsid w:val="007810F4"/>
    <w:rsid w:val="0078372B"/>
    <w:rsid w:val="007904DB"/>
    <w:rsid w:val="00793463"/>
    <w:rsid w:val="00797258"/>
    <w:rsid w:val="0079786D"/>
    <w:rsid w:val="007A34A7"/>
    <w:rsid w:val="007B5453"/>
    <w:rsid w:val="007B74D0"/>
    <w:rsid w:val="007C0BC3"/>
    <w:rsid w:val="007D75DE"/>
    <w:rsid w:val="007E387E"/>
    <w:rsid w:val="007F461F"/>
    <w:rsid w:val="00801E8A"/>
    <w:rsid w:val="00806864"/>
    <w:rsid w:val="00823BA1"/>
    <w:rsid w:val="00832ED0"/>
    <w:rsid w:val="00846035"/>
    <w:rsid w:val="008677C8"/>
    <w:rsid w:val="0089241B"/>
    <w:rsid w:val="00894713"/>
    <w:rsid w:val="00894FE6"/>
    <w:rsid w:val="008A5D33"/>
    <w:rsid w:val="008B256A"/>
    <w:rsid w:val="008B5B97"/>
    <w:rsid w:val="008B68A1"/>
    <w:rsid w:val="008D1836"/>
    <w:rsid w:val="008E6E13"/>
    <w:rsid w:val="009001D2"/>
    <w:rsid w:val="00905FC6"/>
    <w:rsid w:val="009075F3"/>
    <w:rsid w:val="00914BBB"/>
    <w:rsid w:val="0093012F"/>
    <w:rsid w:val="0093114A"/>
    <w:rsid w:val="00931A35"/>
    <w:rsid w:val="0093436E"/>
    <w:rsid w:val="00943C66"/>
    <w:rsid w:val="009775A2"/>
    <w:rsid w:val="009802F3"/>
    <w:rsid w:val="0098568B"/>
    <w:rsid w:val="00993D05"/>
    <w:rsid w:val="009A0860"/>
    <w:rsid w:val="009B299F"/>
    <w:rsid w:val="009B502E"/>
    <w:rsid w:val="009C3822"/>
    <w:rsid w:val="009C4E5C"/>
    <w:rsid w:val="009C79F9"/>
    <w:rsid w:val="009D486F"/>
    <w:rsid w:val="009F3244"/>
    <w:rsid w:val="009F5DA6"/>
    <w:rsid w:val="00A07376"/>
    <w:rsid w:val="00A325EF"/>
    <w:rsid w:val="00A44BF0"/>
    <w:rsid w:val="00A45365"/>
    <w:rsid w:val="00A51AC7"/>
    <w:rsid w:val="00A57EFE"/>
    <w:rsid w:val="00A65E3A"/>
    <w:rsid w:val="00A93E22"/>
    <w:rsid w:val="00AA25AE"/>
    <w:rsid w:val="00AA4E6D"/>
    <w:rsid w:val="00AB3752"/>
    <w:rsid w:val="00AB5FDB"/>
    <w:rsid w:val="00AC4477"/>
    <w:rsid w:val="00AE172A"/>
    <w:rsid w:val="00AE1CAF"/>
    <w:rsid w:val="00AE5595"/>
    <w:rsid w:val="00AF164C"/>
    <w:rsid w:val="00AF6F9D"/>
    <w:rsid w:val="00AF7515"/>
    <w:rsid w:val="00B07AB2"/>
    <w:rsid w:val="00B11E19"/>
    <w:rsid w:val="00B20D88"/>
    <w:rsid w:val="00B22DAE"/>
    <w:rsid w:val="00B30E21"/>
    <w:rsid w:val="00B32D2C"/>
    <w:rsid w:val="00B3502C"/>
    <w:rsid w:val="00B37575"/>
    <w:rsid w:val="00B42F7C"/>
    <w:rsid w:val="00B43E43"/>
    <w:rsid w:val="00B5775F"/>
    <w:rsid w:val="00B605A2"/>
    <w:rsid w:val="00B7132A"/>
    <w:rsid w:val="00B76EBB"/>
    <w:rsid w:val="00B84785"/>
    <w:rsid w:val="00BA2316"/>
    <w:rsid w:val="00BC2CCD"/>
    <w:rsid w:val="00BD734D"/>
    <w:rsid w:val="00BF69D9"/>
    <w:rsid w:val="00C164BE"/>
    <w:rsid w:val="00C1658A"/>
    <w:rsid w:val="00C21957"/>
    <w:rsid w:val="00C2235C"/>
    <w:rsid w:val="00C24FD2"/>
    <w:rsid w:val="00C3028C"/>
    <w:rsid w:val="00C32BAB"/>
    <w:rsid w:val="00C34454"/>
    <w:rsid w:val="00C40F5E"/>
    <w:rsid w:val="00C50F51"/>
    <w:rsid w:val="00C538EA"/>
    <w:rsid w:val="00C547DC"/>
    <w:rsid w:val="00C54E8E"/>
    <w:rsid w:val="00C55824"/>
    <w:rsid w:val="00C55E41"/>
    <w:rsid w:val="00C5745D"/>
    <w:rsid w:val="00C6572E"/>
    <w:rsid w:val="00C73E61"/>
    <w:rsid w:val="00C8135E"/>
    <w:rsid w:val="00CA1258"/>
    <w:rsid w:val="00CB2B79"/>
    <w:rsid w:val="00CB2FD5"/>
    <w:rsid w:val="00CB7FF5"/>
    <w:rsid w:val="00CC0148"/>
    <w:rsid w:val="00CD29EB"/>
    <w:rsid w:val="00CE60AA"/>
    <w:rsid w:val="00D11CFF"/>
    <w:rsid w:val="00D34A7E"/>
    <w:rsid w:val="00D361FB"/>
    <w:rsid w:val="00D40844"/>
    <w:rsid w:val="00D54F5D"/>
    <w:rsid w:val="00D65963"/>
    <w:rsid w:val="00D747BA"/>
    <w:rsid w:val="00D84834"/>
    <w:rsid w:val="00D86F06"/>
    <w:rsid w:val="00D95051"/>
    <w:rsid w:val="00DA027F"/>
    <w:rsid w:val="00DA0865"/>
    <w:rsid w:val="00DD466B"/>
    <w:rsid w:val="00DE6CC2"/>
    <w:rsid w:val="00DE7B0F"/>
    <w:rsid w:val="00E05E1E"/>
    <w:rsid w:val="00E06820"/>
    <w:rsid w:val="00E15745"/>
    <w:rsid w:val="00E31F02"/>
    <w:rsid w:val="00E40B9D"/>
    <w:rsid w:val="00E416F9"/>
    <w:rsid w:val="00E42BC1"/>
    <w:rsid w:val="00E42F95"/>
    <w:rsid w:val="00E86760"/>
    <w:rsid w:val="00EA5CED"/>
    <w:rsid w:val="00EA670F"/>
    <w:rsid w:val="00EB0973"/>
    <w:rsid w:val="00ED56DE"/>
    <w:rsid w:val="00EE38A0"/>
    <w:rsid w:val="00EF2038"/>
    <w:rsid w:val="00F029DA"/>
    <w:rsid w:val="00F14FBC"/>
    <w:rsid w:val="00F2565D"/>
    <w:rsid w:val="00F35550"/>
    <w:rsid w:val="00F37558"/>
    <w:rsid w:val="00F47D32"/>
    <w:rsid w:val="00F51708"/>
    <w:rsid w:val="00F528FE"/>
    <w:rsid w:val="00F65ADE"/>
    <w:rsid w:val="00F723D5"/>
    <w:rsid w:val="00F73E48"/>
    <w:rsid w:val="00FA5F99"/>
    <w:rsid w:val="00FB651F"/>
    <w:rsid w:val="00FC0D38"/>
    <w:rsid w:val="00FD4F48"/>
    <w:rsid w:val="00FD5153"/>
    <w:rsid w:val="00FD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  <w:style w:type="table" w:styleId="ab">
    <w:name w:val="Table Grid"/>
    <w:basedOn w:val="a1"/>
    <w:uiPriority w:val="59"/>
    <w:rsid w:val="006D7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6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pacing w:val="0"/>
      <w:sz w:val="22"/>
      <w:szCs w:val="20"/>
      <w:lang w:eastAsia="ru-RU"/>
    </w:rPr>
  </w:style>
  <w:style w:type="paragraph" w:customStyle="1" w:styleId="ConsPlusNonformat">
    <w:name w:val="ConsPlusNonformat"/>
    <w:rsid w:val="00471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paragraph" w:customStyle="1" w:styleId="ConsPlusCell">
    <w:name w:val="ConsPlusCell"/>
    <w:rsid w:val="00471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paragraph" w:customStyle="1" w:styleId="ConsPlusDocList">
    <w:name w:val="ConsPlusDocList"/>
    <w:rsid w:val="00471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customStyle="1" w:styleId="ConsPlusTitlePage">
    <w:name w:val="ConsPlusTitlePage"/>
    <w:rsid w:val="00471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pacing w:val="0"/>
      <w:sz w:val="20"/>
      <w:szCs w:val="20"/>
      <w:lang w:eastAsia="ru-RU"/>
    </w:rPr>
  </w:style>
  <w:style w:type="paragraph" w:customStyle="1" w:styleId="ConsPlusJurTerm">
    <w:name w:val="ConsPlusJurTerm"/>
    <w:rsid w:val="00471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pacing w:val="0"/>
      <w:sz w:val="26"/>
      <w:szCs w:val="20"/>
      <w:lang w:eastAsia="ru-RU"/>
    </w:rPr>
  </w:style>
  <w:style w:type="paragraph" w:customStyle="1" w:styleId="ConsPlusTextList">
    <w:name w:val="ConsPlusTextList"/>
    <w:rsid w:val="00471F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29DA"/>
    <w:rPr>
      <w:rFonts w:ascii="Tahoma" w:hAnsi="Tahoma" w:cs="Tahoma"/>
      <w:color w:val="auto"/>
      <w:spacing w:val="0"/>
      <w:sz w:val="16"/>
      <w:szCs w:val="16"/>
    </w:rPr>
  </w:style>
  <w:style w:type="paragraph" w:styleId="HTML">
    <w:name w:val="HTML Preformatted"/>
    <w:basedOn w:val="a"/>
    <w:link w:val="HTML0"/>
    <w:rsid w:val="00563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63C02"/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443B03"/>
    <w:pPr>
      <w:widowControl w:val="0"/>
      <w:snapToGrid w:val="0"/>
      <w:spacing w:before="240" w:after="0" w:line="256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43B03"/>
    <w:rPr>
      <w:rFonts w:eastAsia="Times New Roman"/>
      <w:color w:val="auto"/>
      <w:spacing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C561D510823A1427FF9565E79E7D20D544E78A1D400805976148E2142C59572D1AC8CADD01DEA4DBA8336DFA2DtCG" TargetMode="External"/><Relationship Id="rId18" Type="http://schemas.openxmlformats.org/officeDocument/2006/relationships/hyperlink" Target="consultantplus://offline/ref=F9C561D510823A1427FF9565E79E7D20D544E78A1D400805976148E2142C59573F1A90C6DF00C1ACDABD653CBF80ED9255299008CB70EBB121t2G" TargetMode="External"/><Relationship Id="rId26" Type="http://schemas.openxmlformats.org/officeDocument/2006/relationships/hyperlink" Target="consultantplus://offline/ref=F9C561D510823A1427FF9565E79E7D20D544E78A1D400805976148E2142C59573F1A90C6DF00C5A7D9BD653CBF80ED9255299008CB70EBB121t2G" TargetMode="External"/><Relationship Id="rId39" Type="http://schemas.openxmlformats.org/officeDocument/2006/relationships/hyperlink" Target="consultantplus://offline/ref=F9C561D510823A1427FF9565E79E7D20D544E78A1D400805976148E2142C59573F1A90C6DF03C6A1DBBD653CBF80ED9255299008CB70EBB121t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561D510823A1427FF9565E79E7D20D544E78A1D400805976148E2142C59573F1A90C6DF00C3ACD9BD653CBF80ED9255299008CB70EBB121t2G" TargetMode="External"/><Relationship Id="rId34" Type="http://schemas.openxmlformats.org/officeDocument/2006/relationships/hyperlink" Target="consultantplus://offline/ref=F9C561D510823A1427FF9565E79E7D20D544E78A1D400805976148E2142C59573F1A90C6DF03C1A6D9BD653CBF80ED9255299008CB70EBB121t2G" TargetMode="External"/><Relationship Id="rId42" Type="http://schemas.openxmlformats.org/officeDocument/2006/relationships/hyperlink" Target="consultantplus://offline/ref=F9C561D510823A1427FF9565E79E7D20D544E78A1D400805976148E2142C59573F1A90C6DF04C0A5D8BD653CBF80ED9255299008CB70EBB121t2G" TargetMode="External"/><Relationship Id="rId47" Type="http://schemas.openxmlformats.org/officeDocument/2006/relationships/hyperlink" Target="consultantplus://offline/ref=F9C561D510823A1427FF9565E79E7D20D544E78A1D400805976148E2142C59573F1A90C6DF04C3A0DFBD653CBF80ED9255299008CB70EBB121t2G" TargetMode="External"/><Relationship Id="rId50" Type="http://schemas.openxmlformats.org/officeDocument/2006/relationships/hyperlink" Target="consultantplus://offline/ref=F9C561D510823A1427FF9565E79E7D20D544E78A1D400805976148E2142C59573F1A90C6DF04C5A4D9BD653CBF80ED9255299008CB70EBB121t2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F9C561D510823A1427FF9565E79E7D20D544E78A1D400805976148E2142C59573F1A90C6DF00C0A2DBBD653CBF80ED9255299008CB70EBB121t2G" TargetMode="External"/><Relationship Id="rId25" Type="http://schemas.openxmlformats.org/officeDocument/2006/relationships/hyperlink" Target="consultantplus://offline/ref=F9C561D510823A1427FF9565E79E7D20D544E78A1D400805976148E2142C59573F1A90C6DF00C5A1D7BD653CBF80ED9255299008CB70EBB121t2G" TargetMode="External"/><Relationship Id="rId33" Type="http://schemas.openxmlformats.org/officeDocument/2006/relationships/hyperlink" Target="consultantplus://offline/ref=F9C561D510823A1427FF9565E79E7D20D544E78A1D400805976148E2142C59573F1A90C6DF04C6A1D6BD653CBF80ED9255299008CB70EBB121t2G" TargetMode="External"/><Relationship Id="rId38" Type="http://schemas.openxmlformats.org/officeDocument/2006/relationships/hyperlink" Target="consultantplus://offline/ref=F9C561D510823A1427FF9565E79E7D20D544E78A1D400805976148E2142C59573F1A90C6DF04C7ACDDBD653CBF80ED9255299008CB70EBB121t2G" TargetMode="External"/><Relationship Id="rId46" Type="http://schemas.openxmlformats.org/officeDocument/2006/relationships/hyperlink" Target="consultantplus://offline/ref=F9C561D510823A1427FF9565E79E7D20D544E78A1D400805976148E2142C59573F1A90C6DF04C3A7DFBD653CBF80ED9255299008CB70EBB121t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C561D510823A1427FF9565E79E7D20D544E78A1D400805976148E2142C59573F1A90C6DF00C0A6DFBD653CBF80ED9255299008CB70EBB121t2G" TargetMode="External"/><Relationship Id="rId20" Type="http://schemas.openxmlformats.org/officeDocument/2006/relationships/hyperlink" Target="consultantplus://offline/ref=F9C561D510823A1427FF9565E79E7D20D544E78A1D400805976148E2142C59573F1A90C6DF00C3A6DCBD653CBF80ED9255299008CB70EBB121t2G" TargetMode="External"/><Relationship Id="rId29" Type="http://schemas.openxmlformats.org/officeDocument/2006/relationships/hyperlink" Target="consultantplus://offline/ref=F9C561D510823A1427FF9565E79E7D20D544E78A1D400805976148E2142C59573F1A90C6DF00C5ACDCBD653CBF80ED9255299008CB70EBB121t2G" TargetMode="External"/><Relationship Id="rId41" Type="http://schemas.openxmlformats.org/officeDocument/2006/relationships/hyperlink" Target="consultantplus://offline/ref=F9C561D510823A1427FF9565E79E7D20D544E78A1D400805976148E2142C59573F1A90C6DF03C8A7DEBD653CBF80ED9255299008CB70EBB121t2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6CD569315E9D1001217842A55AA8941ECC9DF557FFDDD4A9D559FFCE0B2705C5BC27B8C65058DD1102A2A3164C56F657EF8A4D252CBAE4F3O7G" TargetMode="External"/><Relationship Id="rId24" Type="http://schemas.openxmlformats.org/officeDocument/2006/relationships/hyperlink" Target="consultantplus://offline/ref=F9C561D510823A1427FF9565E79E7D20D544E78A1D400805976148E2142C59573F1A90C6DF00C5A5DFBD653CBF80ED9255299008CB70EBB121t2G" TargetMode="External"/><Relationship Id="rId32" Type="http://schemas.openxmlformats.org/officeDocument/2006/relationships/hyperlink" Target="consultantplus://offline/ref=F9C561D510823A1427FF9565E79E7D20D544E78A1D400805976148E2142C59573F1A90C6DF00C8ACD9BD653CBF80ED9255299008CB70EBB121t2G" TargetMode="External"/><Relationship Id="rId37" Type="http://schemas.openxmlformats.org/officeDocument/2006/relationships/hyperlink" Target="consultantplus://offline/ref=F9C561D510823A1427FF9565E79E7D20D544E78A1D400805976148E2142C59573F1A90C6DF03C6A6DCBD653CBF80ED9255299008CB70EBB121t2G" TargetMode="External"/><Relationship Id="rId40" Type="http://schemas.openxmlformats.org/officeDocument/2006/relationships/hyperlink" Target="consultantplus://offline/ref=F9C561D510823A1427FF9565E79E7D20D544E78A1D400805976148E2142C59573F1A90C6DF03C6A1D7BD653CBF80ED9255299008CB70EBB121t2G" TargetMode="External"/><Relationship Id="rId45" Type="http://schemas.openxmlformats.org/officeDocument/2006/relationships/hyperlink" Target="consultantplus://offline/ref=F9C561D510823A1427FF9565E79E7D20D544E78A1D400805976148E2142C59573F1A90C6DF04C3A6D7BD653CBF80ED9255299008CB70EBB121t2G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C561D510823A1427FF9565E79E7D20D544E78A1D400805976148E2142C59573F1A90C6DF01C7A5DABD653CBF80ED9255299008CB70EBB121t2G" TargetMode="External"/><Relationship Id="rId23" Type="http://schemas.openxmlformats.org/officeDocument/2006/relationships/hyperlink" Target="consultantplus://offline/ref=F9C561D510823A1427FF9565E79E7D20D544E78A1D400805976148E2142C59573F1A90C6DF00C4A2DBBD653CBF80ED9255299008CB70EBB121t2G" TargetMode="External"/><Relationship Id="rId28" Type="http://schemas.openxmlformats.org/officeDocument/2006/relationships/hyperlink" Target="consultantplus://offline/ref=F9C561D510823A1427FF9565E79E7D20D544E78A1D400805976148E2142C59573F1A90C6DF00C5A2D9BD653CBF80ED9255299008CB70EBB121t2G" TargetMode="External"/><Relationship Id="rId36" Type="http://schemas.openxmlformats.org/officeDocument/2006/relationships/hyperlink" Target="consultantplus://offline/ref=F9C561D510823A1427FF9565E79E7D20D544E78A1D400805976148E2142C59573F1A90C6DF03C6A4D7BD653CBF80ED9255299008CB70EBB121t2G" TargetMode="External"/><Relationship Id="rId49" Type="http://schemas.openxmlformats.org/officeDocument/2006/relationships/hyperlink" Target="consultantplus://offline/ref=F9C561D510823A1427FF9565E79E7D20D544E78A1D400805976148E2142C59573F1A90C6DF04C4A6D6BD653CBF80ED9255299008CB70EBB121t2G" TargetMode="External"/><Relationship Id="rId10" Type="http://schemas.openxmlformats.org/officeDocument/2006/relationships/hyperlink" Target="consultantplus://offline/ref=26A0BB2B794C1BF0ED0D2638946D8E2A66CD1D4C82F2CAA551387AD7F35A69276E1237312BD93BA5ECC12118FDE56EA24FE6EE15F2H8J" TargetMode="External"/><Relationship Id="rId19" Type="http://schemas.openxmlformats.org/officeDocument/2006/relationships/hyperlink" Target="consultantplus://offline/ref=F9C561D510823A1427FF9565E79E7D20D544E78A1D400805976148E2142C59573F1A90C6DF00C2A3DFBD653CBF80ED9255299008CB70EBB121t2G" TargetMode="External"/><Relationship Id="rId31" Type="http://schemas.openxmlformats.org/officeDocument/2006/relationships/hyperlink" Target="consultantplus://offline/ref=F9C561D510823A1427FF9565E79E7D20D544E78A1D400805976148E2142C59573F1A90C6DF00C6A6DFBD653CBF80ED9255299008CB70EBB121t2G" TargetMode="External"/><Relationship Id="rId44" Type="http://schemas.openxmlformats.org/officeDocument/2006/relationships/hyperlink" Target="consultantplus://offline/ref=F9C561D510823A1427FF9565E79E7D20D544E78A1D400805976148E2142C59573F1A90C6DF04C1A3DFBD653CBF80ED9255299008CB70EBB121t2G" TargetMode="External"/><Relationship Id="rId52" Type="http://schemas.openxmlformats.org/officeDocument/2006/relationships/hyperlink" Target="consultantplus://offline/ref=0EB105FA50A03C78CBF84A6E3A36397C123C407F2BB3E509113319DB58Y8h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A0BB2B794C1BF0ED0D38358201D02062C3454581F0C0FA09697C80AC0A6F722E5231636A9662F5A8942D18FAF03AF015B1E3162866E8B78293F49CFAHAJ" TargetMode="External"/><Relationship Id="rId14" Type="http://schemas.openxmlformats.org/officeDocument/2006/relationships/hyperlink" Target="consultantplus://offline/ref=F9C561D510823A1427FF9565E79E7D20D544E78A1D400805976148E2142C59573F1A90C6DF01C3ACD7BD653CBF80ED9255299008CB70EBB121t2G" TargetMode="External"/><Relationship Id="rId22" Type="http://schemas.openxmlformats.org/officeDocument/2006/relationships/hyperlink" Target="consultantplus://offline/ref=F9C561D510823A1427FF9565E79E7D20D544E78A1D400805976148E2142C59573F1A90C6DF00C4A2DCBD653CBF80ED9255299008CB70EBB121t2G" TargetMode="External"/><Relationship Id="rId27" Type="http://schemas.openxmlformats.org/officeDocument/2006/relationships/hyperlink" Target="consultantplus://offline/ref=F9C561D510823A1427FF9565E79E7D20D544E78A1D400805976148E2142C59573F1A90C6DF00C5A7D7BD653CBF80ED9255299008CB70EBB121t2G" TargetMode="External"/><Relationship Id="rId30" Type="http://schemas.openxmlformats.org/officeDocument/2006/relationships/hyperlink" Target="consultantplus://offline/ref=F9C561D510823A1427FF9565E79E7D20D544E78A1D400805976148E2142C59573F1A90C6DF00C6A5D7BD653CBF80ED9255299008CB70EBB121t2G" TargetMode="External"/><Relationship Id="rId35" Type="http://schemas.openxmlformats.org/officeDocument/2006/relationships/hyperlink" Target="consultantplus://offline/ref=F9C561D510823A1427FF9565E79E7D20D544E78A1D400805976148E2142C59573F1A90C6DF03C2A4DEBD653CBF80ED9255299008CB70EBB121t2G" TargetMode="External"/><Relationship Id="rId43" Type="http://schemas.openxmlformats.org/officeDocument/2006/relationships/hyperlink" Target="consultantplus://offline/ref=F9C561D510823A1427FF9565E79E7D20D544E78A1D400805976148E2142C59573F1A90C6DF04C1A5D6BD653CBF80ED9255299008CB70EBB121t2G" TargetMode="External"/><Relationship Id="rId48" Type="http://schemas.openxmlformats.org/officeDocument/2006/relationships/hyperlink" Target="consultantplus://offline/ref=F9C561D510823A1427FF9565E79E7D20D544E78A1D400805976148E2142C59573F1A90C6DF04C4A4D7BD653CBF80ED9255299008CB70EBB121t2G" TargetMode="External"/><Relationship Id="rId8" Type="http://schemas.openxmlformats.org/officeDocument/2006/relationships/header" Target="header1.xm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4D1E3-1A07-44A9-B587-B03C975A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7814</Words>
  <Characters>44543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TV.Makarova</dc:creator>
  <cp:lastModifiedBy>TV.Makarova</cp:lastModifiedBy>
  <cp:revision>12</cp:revision>
  <cp:lastPrinted>2021-06-30T06:52:00Z</cp:lastPrinted>
  <dcterms:created xsi:type="dcterms:W3CDTF">2021-06-21T09:56:00Z</dcterms:created>
  <dcterms:modified xsi:type="dcterms:W3CDTF">2021-06-30T07:46:00Z</dcterms:modified>
</cp:coreProperties>
</file>