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  <w:t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  <w:t>СТАВРОПОЛЬСКОГО КРАЯ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Arial Unicode MS" w:cs="Times New Roman"/>
          <w:color w:val="FFFFFF" w:themeColor="background1"/>
          <w:spacing w:val="30"/>
          <w:sz w:val="32"/>
          <w14:textFill>
            <w14:solidFill>
              <w14:schemeClr w14:val="bg1"/>
            </w14:solidFill>
          </w14:textFill>
        </w:rPr>
        <w:t xml:space="preserve">27.03.2020                     г. Ставрополь                  № 448 </w:t>
      </w:r>
    </w:p>
    <w:p>
      <w:pPr>
        <w:pStyle w:val="16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>
      <w:pPr>
        <w:pStyle w:val="16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jc w:val="both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 внесении изменений в постановление администрации города Ставрополя от 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.04.2021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916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создании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pStyle w:val="16"/>
        <w:widowControl w:val="0"/>
        <w:ind w:firstLine="540"/>
        <w:jc w:val="both"/>
        <w:outlineLvl w:val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>
      <w:pPr>
        <w:pStyle w:val="16"/>
        <w:widowControl w:val="0"/>
        <w:ind w:firstLine="540"/>
        <w:jc w:val="both"/>
        <w:outlineLvl w:val="0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соответствии с постановлением администрации города Ставрополя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27.01.2022 № 158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</w:r>
    </w:p>
    <w:p>
      <w:pPr>
        <w:pStyle w:val="16"/>
        <w:widowControl w:val="0"/>
        <w:ind w:firstLine="540"/>
        <w:jc w:val="both"/>
        <w:outlineLvl w:val="0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>
      <w:pPr>
        <w:pStyle w:val="16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16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города Ставрополя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.04.2021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916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создании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before="0" w:after="0" w:line="240" w:lineRule="auto"/>
        <w:ind w:firstLine="709"/>
        <w:jc w:val="both"/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spacing w:before="0" w:after="0" w:line="240" w:lineRule="auto"/>
        <w:ind w:firstLine="709"/>
        <w:jc w:val="both"/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19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Семёнова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Д.Ю.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>
          <w:headerReference r:id="rId5" w:type="default"/>
          <w:pgSz w:w="11905" w:h="16838"/>
          <w:pgMar w:top="1418" w:right="567" w:bottom="1134" w:left="1985" w:header="709" w:footer="709" w:gutter="0"/>
          <w:pgNumType w:start="1"/>
          <w:cols w:space="708" w:num="1"/>
          <w:titlePg/>
          <w:docGrid w:linePitch="299" w:charSpace="0"/>
        </w:sectPr>
      </w:pPr>
    </w:p>
    <w:tbl>
      <w:tblPr>
        <w:tblStyle w:val="13"/>
        <w:tblW w:w="0" w:type="auto"/>
        <w:tblInd w:w="4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</w:tcPr>
          <w:p>
            <w:pPr>
              <w:widowControl w:val="0"/>
              <w:spacing w:after="0"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>
            <w:pPr>
              <w:widowControl w:val="0"/>
              <w:spacing w:after="0"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>
            <w:pPr>
              <w:widowControl w:val="0"/>
              <w:spacing w:after="0"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jc w:val="both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в постановление администрации города Ставрополя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.04.2021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916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создании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72" w:leftChars="0" w:firstLine="708" w:firstLineChars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Преамбулу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изложить в следующей редакции:</w:t>
      </w:r>
    </w:p>
    <w:p>
      <w:pPr>
        <w:pStyle w:val="16"/>
        <w:widowControl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соответствии с постановлением администрации города Ставрополя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27.01.2022 № 158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>.</w:t>
      </w:r>
    </w:p>
    <w:p>
      <w:pPr>
        <w:pStyle w:val="23"/>
        <w:numPr>
          <w:ilvl w:val="0"/>
          <w:numId w:val="1"/>
        </w:numPr>
        <w:spacing w:line="240" w:lineRule="auto"/>
        <w:ind w:left="172" w:leftChars="0" w:firstLine="708" w:firstLineChars="0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приложении:</w:t>
      </w:r>
    </w:p>
    <w:p>
      <w:pPr>
        <w:pStyle w:val="23"/>
        <w:numPr>
          <w:numId w:val="0"/>
        </w:numPr>
        <w:spacing w:line="240" w:lineRule="auto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1) 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пункт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1 р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аздела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I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«Общие положения» изложить в следующей редакции: </w:t>
      </w:r>
    </w:p>
    <w:p>
      <w:pPr>
        <w:pStyle w:val="16"/>
        <w:widowControl w:val="0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«1. </w:t>
      </w:r>
      <w:r>
        <w:rPr>
          <w:rFonts w:hint="default" w:ascii="Times New Roman" w:hAnsi="Times New Roman" w:cs="Times New Roman"/>
          <w:sz w:val="28"/>
          <w:szCs w:val="28"/>
        </w:rPr>
        <w:t xml:space="preserve">Настоящее Положение о комиссии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Положение, комиссия, отбор, участники отбора, субсидия) разработано в соответствии с постановлением администрации города Ставрополя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27.01.2022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158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ведения садоводства, огородничества или дачного хозяйства до дня вступления в силу Федерального закона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я»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 – Порядок), определяет порядок работы комиссии по проведению отбора участников отбора в целях  финансового обеспечения части затрат участников отбора на реализацию мероприятий по строительству, реконструкции, ремонту (далее - мероприятия) следующих объектов инженерной инфраструктуры:</w:t>
      </w:r>
    </w:p>
    <w:p>
      <w:pPr>
        <w:pStyle w:val="16"/>
        <w:tabs>
          <w:tab w:val="left" w:pos="0"/>
        </w:tabs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объектов водоснабжения и (или) водоотведения;</w:t>
      </w:r>
    </w:p>
    <w:p>
      <w:pPr>
        <w:pStyle w:val="16"/>
        <w:tabs>
          <w:tab w:val="left" w:pos="0"/>
        </w:tabs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дорог;</w:t>
      </w:r>
    </w:p>
    <w:p>
      <w:pPr>
        <w:pStyle w:val="16"/>
        <w:tabs>
          <w:tab w:val="left" w:pos="0"/>
        </w:tabs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объектов электроснабжения;</w:t>
      </w:r>
    </w:p>
    <w:p>
      <w:pPr>
        <w:pStyle w:val="16"/>
        <w:tabs>
          <w:tab w:val="left" w:pos="0"/>
        </w:tabs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объектов газоснабжения.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pStyle w:val="16"/>
        <w:numPr>
          <w:numId w:val="0"/>
        </w:numPr>
        <w:tabs>
          <w:tab w:val="left" w:pos="0"/>
        </w:tabs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  <w:t xml:space="preserve">2) подпункт 3 пункта 4 раздела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II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«Цель и задачи комиссии» изложить в следующей редакции:</w:t>
      </w:r>
    </w:p>
    <w:p>
      <w:pPr>
        <w:pStyle w:val="16"/>
        <w:numPr>
          <w:ilvl w:val="0"/>
          <w:numId w:val="0"/>
        </w:numPr>
        <w:tabs>
          <w:tab w:val="left" w:pos="0"/>
        </w:tabs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«3)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принятие решения о соответствии (несоответствии) участников отбора и предоставленных участниками отбора заявок, приложенных к ним документов и представленных в них сведений критериям и требованиям, установленным пунктами 3, 10, 11,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Порядка и указанным в объявлении о проведении отбора;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».</w:t>
      </w:r>
    </w:p>
    <w:p>
      <w:pPr>
        <w:pStyle w:val="23"/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</w:t>
      </w:r>
    </w:p>
    <w:sectPr>
      <w:headerReference r:id="rId6" w:type="default"/>
      <w:pgSz w:w="11905" w:h="16838"/>
      <w:pgMar w:top="1418" w:right="567" w:bottom="1134" w:left="1985" w:header="709" w:footer="709" w:gutter="0"/>
      <w:pgNumType w:start="1"/>
      <w:cols w:space="708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0845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001463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F6DC3"/>
    <w:multiLevelType w:val="singleLevel"/>
    <w:tmpl w:val="EF3F6DC3"/>
    <w:lvl w:ilvl="0" w:tentative="0">
      <w:start w:val="1"/>
      <w:numFmt w:val="decimal"/>
      <w:suff w:val="space"/>
      <w:lvlText w:val="%1."/>
      <w:lvlJc w:val="left"/>
      <w:pPr>
        <w:ind w:left="1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07966"/>
    <w:rsid w:val="00012B5A"/>
    <w:rsid w:val="00014472"/>
    <w:rsid w:val="000147AA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71279"/>
    <w:rsid w:val="00072D51"/>
    <w:rsid w:val="00081916"/>
    <w:rsid w:val="0009739F"/>
    <w:rsid w:val="000A626B"/>
    <w:rsid w:val="000B3FD1"/>
    <w:rsid w:val="000B5493"/>
    <w:rsid w:val="000B5AB9"/>
    <w:rsid w:val="000C45E8"/>
    <w:rsid w:val="000D4276"/>
    <w:rsid w:val="000E4CD9"/>
    <w:rsid w:val="000E53E2"/>
    <w:rsid w:val="001029E2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3C5E"/>
    <w:rsid w:val="0014425F"/>
    <w:rsid w:val="00150A40"/>
    <w:rsid w:val="001532DF"/>
    <w:rsid w:val="001557B2"/>
    <w:rsid w:val="001635D3"/>
    <w:rsid w:val="00164ECE"/>
    <w:rsid w:val="00166739"/>
    <w:rsid w:val="00180D62"/>
    <w:rsid w:val="00187A2D"/>
    <w:rsid w:val="001A6C5D"/>
    <w:rsid w:val="001B1883"/>
    <w:rsid w:val="001B200B"/>
    <w:rsid w:val="001B65F0"/>
    <w:rsid w:val="001C48AD"/>
    <w:rsid w:val="001D0D0B"/>
    <w:rsid w:val="001E0F85"/>
    <w:rsid w:val="001E3928"/>
    <w:rsid w:val="001E53C7"/>
    <w:rsid w:val="001E76B5"/>
    <w:rsid w:val="001F13D4"/>
    <w:rsid w:val="002030FA"/>
    <w:rsid w:val="0020623B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333A"/>
    <w:rsid w:val="002A73BE"/>
    <w:rsid w:val="002A76E5"/>
    <w:rsid w:val="002C0A41"/>
    <w:rsid w:val="002C242F"/>
    <w:rsid w:val="002C529F"/>
    <w:rsid w:val="002D4CDC"/>
    <w:rsid w:val="002E0D77"/>
    <w:rsid w:val="002E1F0A"/>
    <w:rsid w:val="002E5302"/>
    <w:rsid w:val="002E728E"/>
    <w:rsid w:val="002E7732"/>
    <w:rsid w:val="002F028A"/>
    <w:rsid w:val="002F2156"/>
    <w:rsid w:val="00303280"/>
    <w:rsid w:val="0030490D"/>
    <w:rsid w:val="003114A6"/>
    <w:rsid w:val="00320223"/>
    <w:rsid w:val="00334E17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217D"/>
    <w:rsid w:val="00394C2D"/>
    <w:rsid w:val="003A0438"/>
    <w:rsid w:val="003B04BF"/>
    <w:rsid w:val="003B0919"/>
    <w:rsid w:val="003B20B4"/>
    <w:rsid w:val="003B28A7"/>
    <w:rsid w:val="003C2C3C"/>
    <w:rsid w:val="003D133B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B24"/>
    <w:rsid w:val="004F31DC"/>
    <w:rsid w:val="004F442F"/>
    <w:rsid w:val="004F751F"/>
    <w:rsid w:val="00503551"/>
    <w:rsid w:val="005054FD"/>
    <w:rsid w:val="00510B87"/>
    <w:rsid w:val="00514459"/>
    <w:rsid w:val="00514465"/>
    <w:rsid w:val="00520595"/>
    <w:rsid w:val="0052079F"/>
    <w:rsid w:val="00523042"/>
    <w:rsid w:val="005239A7"/>
    <w:rsid w:val="0052728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246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05F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44B51"/>
    <w:rsid w:val="00650537"/>
    <w:rsid w:val="0066029E"/>
    <w:rsid w:val="0066701D"/>
    <w:rsid w:val="00672FC5"/>
    <w:rsid w:val="006754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070A"/>
    <w:rsid w:val="00725FD0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5087"/>
    <w:rsid w:val="007D5AD2"/>
    <w:rsid w:val="007E0049"/>
    <w:rsid w:val="007E25D6"/>
    <w:rsid w:val="007F127F"/>
    <w:rsid w:val="00803913"/>
    <w:rsid w:val="00806466"/>
    <w:rsid w:val="00807B4B"/>
    <w:rsid w:val="00812BE3"/>
    <w:rsid w:val="0081709D"/>
    <w:rsid w:val="00825991"/>
    <w:rsid w:val="00831E78"/>
    <w:rsid w:val="00833E00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D406F"/>
    <w:rsid w:val="008D493F"/>
    <w:rsid w:val="008E12B2"/>
    <w:rsid w:val="008E60E2"/>
    <w:rsid w:val="008F2753"/>
    <w:rsid w:val="00901E23"/>
    <w:rsid w:val="00913867"/>
    <w:rsid w:val="00917BB0"/>
    <w:rsid w:val="00921C12"/>
    <w:rsid w:val="0092589C"/>
    <w:rsid w:val="009265CC"/>
    <w:rsid w:val="00931BC6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A4B09"/>
    <w:rsid w:val="009A6E26"/>
    <w:rsid w:val="009A7F30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C3DAC"/>
    <w:rsid w:val="00AE110C"/>
    <w:rsid w:val="00AE32B3"/>
    <w:rsid w:val="00AF0470"/>
    <w:rsid w:val="00AF3C88"/>
    <w:rsid w:val="00AF4625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E56FB"/>
    <w:rsid w:val="00BF68F1"/>
    <w:rsid w:val="00C00ED9"/>
    <w:rsid w:val="00C131FE"/>
    <w:rsid w:val="00C1577A"/>
    <w:rsid w:val="00C16999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50D8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4FC5"/>
    <w:rsid w:val="00CC7207"/>
    <w:rsid w:val="00CD0266"/>
    <w:rsid w:val="00CD1225"/>
    <w:rsid w:val="00CE20A1"/>
    <w:rsid w:val="00CE2BED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077A"/>
    <w:rsid w:val="00D4106B"/>
    <w:rsid w:val="00D43666"/>
    <w:rsid w:val="00D45EE6"/>
    <w:rsid w:val="00D46E74"/>
    <w:rsid w:val="00D47F14"/>
    <w:rsid w:val="00D53547"/>
    <w:rsid w:val="00D66AF8"/>
    <w:rsid w:val="00D7028A"/>
    <w:rsid w:val="00D72722"/>
    <w:rsid w:val="00D9492E"/>
    <w:rsid w:val="00DA412C"/>
    <w:rsid w:val="00DA4CE6"/>
    <w:rsid w:val="00DC368E"/>
    <w:rsid w:val="00DC5D71"/>
    <w:rsid w:val="00DF0631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6E30"/>
    <w:rsid w:val="00EE1999"/>
    <w:rsid w:val="00EE2966"/>
    <w:rsid w:val="00EE2C18"/>
    <w:rsid w:val="00EF09D9"/>
    <w:rsid w:val="00EF0BF0"/>
    <w:rsid w:val="00F00915"/>
    <w:rsid w:val="00F10489"/>
    <w:rsid w:val="00F1454E"/>
    <w:rsid w:val="00F209A4"/>
    <w:rsid w:val="00F21503"/>
    <w:rsid w:val="00F266EA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A4C14"/>
    <w:rsid w:val="00FB1FF1"/>
    <w:rsid w:val="00FB53D7"/>
    <w:rsid w:val="00FC3CF9"/>
    <w:rsid w:val="00FC6947"/>
    <w:rsid w:val="00FD12E4"/>
    <w:rsid w:val="00FF1ABC"/>
    <w:rsid w:val="00FF4117"/>
    <w:rsid w:val="00FF45E7"/>
    <w:rsid w:val="00FF5131"/>
    <w:rsid w:val="371ADDCA"/>
    <w:rsid w:val="5DBDB6B2"/>
    <w:rsid w:val="63FF20C0"/>
    <w:rsid w:val="6DA52E5F"/>
    <w:rsid w:val="7FBFC0BF"/>
    <w:rsid w:val="FFB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5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Title"/>
    <w:basedOn w:val="1"/>
    <w:link w:val="14"/>
    <w:qFormat/>
    <w:uiPriority w:val="0"/>
    <w:pPr>
      <w:spacing w:after="0" w:line="240" w:lineRule="auto"/>
      <w:jc w:val="center"/>
    </w:pPr>
    <w:rPr>
      <w:rFonts w:ascii="Times New Roman" w:hAnsi="Times New Roman" w:eastAsia="Arial Unicode MS" w:cs="Times New Roman"/>
      <w:spacing w:val="-20"/>
      <w:sz w:val="36"/>
      <w:szCs w:val="20"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Название Знак"/>
    <w:basedOn w:val="2"/>
    <w:link w:val="11"/>
    <w:qFormat/>
    <w:uiPriority w:val="0"/>
    <w:rPr>
      <w:rFonts w:ascii="Times New Roman" w:hAnsi="Times New Roman" w:eastAsia="Arial Unicode MS" w:cs="Times New Roman"/>
      <w:spacing w:val="-20"/>
      <w:sz w:val="36"/>
      <w:szCs w:val="20"/>
    </w:rPr>
  </w:style>
  <w:style w:type="character" w:customStyle="1" w:styleId="15">
    <w:name w:val="Верхний колонтитул Знак"/>
    <w:basedOn w:val="2"/>
    <w:link w:val="1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Нижний колонтитул Знак"/>
    <w:basedOn w:val="2"/>
    <w:link w:val="12"/>
    <w:qFormat/>
    <w:uiPriority w:val="99"/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qFormat/>
    <w:uiPriority w:val="99"/>
    <w:rPr>
      <w:b/>
      <w:bCs/>
      <w:sz w:val="20"/>
      <w:szCs w:val="20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Title"/>
    <w:qFormat/>
    <w:uiPriority w:val="0"/>
    <w:pPr>
      <w:widowControl w:val="0"/>
      <w:bidi w:val="0"/>
      <w:jc w:val="left"/>
    </w:pPr>
    <w:rPr>
      <w:rFonts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616</Words>
  <Characters>3513</Characters>
  <Lines>29</Lines>
  <Paragraphs>8</Paragraphs>
  <TotalTime>13</TotalTime>
  <ScaleCrop>false</ScaleCrop>
  <LinksUpToDate>false</LinksUpToDate>
  <CharactersWithSpaces>4121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2021-06-22T00:34:00Z</dcterms:created>
  <dc:creator>Chebyakov</dc:creator>
  <cp:lastModifiedBy>NA.Gogina</cp:lastModifiedBy>
  <cp:lastPrinted>2022-02-02T15:46:00Z</cp:lastPrinted>
  <dcterms:modified xsi:type="dcterms:W3CDTF">2022-02-03T18:15:18Z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