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1D" w:rsidRDefault="00B15F3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7221D" w:rsidRDefault="00B15F3C">
      <w:pPr>
        <w:pStyle w:val="a9"/>
        <w:spacing w:line="240" w:lineRule="exact"/>
        <w:jc w:val="center"/>
      </w:pPr>
      <w:r>
        <w:t>к п</w:t>
      </w:r>
      <w:r>
        <w:rPr>
          <w:lang w:eastAsia="ar-SA"/>
        </w:rPr>
        <w:t>роекту постановления администрации города Ставрополя</w:t>
      </w:r>
    </w:p>
    <w:p w:rsidR="0057221D" w:rsidRDefault="00B15F3C">
      <w:pPr>
        <w:pStyle w:val="a9"/>
        <w:spacing w:line="240" w:lineRule="exact"/>
        <w:jc w:val="center"/>
      </w:pPr>
      <w:r>
        <w:t xml:space="preserve">«О внесении изменений в муниципальную программу </w:t>
      </w:r>
    </w:p>
    <w:p w:rsidR="0057221D" w:rsidRDefault="00B15F3C">
      <w:pPr>
        <w:pStyle w:val="a9"/>
        <w:spacing w:line="240" w:lineRule="exact"/>
        <w:jc w:val="center"/>
      </w:pPr>
      <w:r>
        <w:t>«Экономическое развитие города Ставрополя»,  утвержденную постановлением администрации города Ставрополя от 10.11.2022 № 2410»</w:t>
      </w:r>
    </w:p>
    <w:p w:rsidR="0057221D" w:rsidRDefault="0057221D">
      <w:pPr>
        <w:pStyle w:val="a9"/>
        <w:spacing w:line="240" w:lineRule="exact"/>
        <w:jc w:val="center"/>
      </w:pPr>
    </w:p>
    <w:p w:rsidR="00425B99" w:rsidRDefault="00425B99">
      <w:pPr>
        <w:pStyle w:val="a9"/>
        <w:spacing w:line="240" w:lineRule="exact"/>
        <w:jc w:val="center"/>
      </w:pPr>
    </w:p>
    <w:p w:rsidR="0057221D" w:rsidRDefault="0057221D">
      <w:pPr>
        <w:pStyle w:val="a9"/>
        <w:spacing w:line="240" w:lineRule="exact"/>
        <w:jc w:val="center"/>
      </w:pPr>
    </w:p>
    <w:p w:rsidR="006E6F89" w:rsidRDefault="00B15F3C" w:rsidP="006E6F89">
      <w:pPr>
        <w:pStyle w:val="a9"/>
        <w:ind w:firstLine="709"/>
      </w:pPr>
      <w:r>
        <w:rPr>
          <w:lang w:eastAsia="ar-SA"/>
        </w:rPr>
        <w:t xml:space="preserve">Проект постановления администрации города Ставрополя                             </w:t>
      </w:r>
      <w:r>
        <w:t>«О внесении изменений в муниципальную программу «Экономическое развитие города Ставрополя» (</w:t>
      </w:r>
      <w:r>
        <w:rPr>
          <w:lang w:eastAsia="ar-SA"/>
        </w:rPr>
        <w:t xml:space="preserve">далее соответственно – проект постановления, Программа) </w:t>
      </w:r>
      <w:r>
        <w:t>подготовлен в связи с необходи</w:t>
      </w:r>
      <w:r w:rsidR="006E6F89">
        <w:t>мостью корректировки мероприятий</w:t>
      </w:r>
      <w:r>
        <w:t xml:space="preserve"> Программы.</w:t>
      </w:r>
    </w:p>
    <w:p w:rsidR="006E6F89" w:rsidRDefault="006E6F89" w:rsidP="006E6F89">
      <w:pPr>
        <w:pStyle w:val="a9"/>
        <w:ind w:firstLine="709"/>
      </w:pPr>
      <w:r>
        <w:t>Проектом постановления предлагается внести изменение в паспорт Программы в позицию «Соисполнители Програм</w:t>
      </w:r>
      <w:r w:rsidR="00F60804">
        <w:t>мы», добавив нового соисполнителя</w:t>
      </w:r>
      <w:r>
        <w:t xml:space="preserve"> «администрация Октябрьского района города Ставрополя»</w:t>
      </w:r>
      <w:r w:rsidR="009B6E37">
        <w:t>.</w:t>
      </w:r>
    </w:p>
    <w:p w:rsidR="006E6F89" w:rsidRDefault="006E6F89" w:rsidP="006E6F89">
      <w:pPr>
        <w:pStyle w:val="a9"/>
        <w:ind w:firstLine="709"/>
      </w:pPr>
      <w:r>
        <w:t>Проектом постановления предусматривается увеличение объема бюджетных ассигнований на ре</w:t>
      </w:r>
      <w:r w:rsidR="00054C75">
        <w:t>ализацию Программы в 2024 году</w:t>
      </w:r>
      <w:r>
        <w:t xml:space="preserve"> на            </w:t>
      </w:r>
      <w:r w:rsidR="008E6B88" w:rsidRPr="008E6B88">
        <w:t xml:space="preserve">54590,00 </w:t>
      </w:r>
      <w:r>
        <w:t>тыс. рублей.</w:t>
      </w:r>
    </w:p>
    <w:p w:rsidR="00296BB9" w:rsidRPr="00A25BEC" w:rsidRDefault="00054C75" w:rsidP="00A25BEC">
      <w:pPr>
        <w:pStyle w:val="a9"/>
        <w:ind w:firstLine="709"/>
      </w:pPr>
      <w:r w:rsidRPr="00054C75">
        <w:t>По подпрограмме «Создание благоприятных условий для экономического развития города Ста</w:t>
      </w:r>
      <w:r w:rsidR="00FA612E">
        <w:t xml:space="preserve">врополя» </w:t>
      </w:r>
      <w:bookmarkStart w:id="0" w:name="_GoBack"/>
      <w:bookmarkEnd w:id="0"/>
      <w:r>
        <w:t xml:space="preserve">увеличение объема бюджетных ассигнований предполагается за счет добавления нового основного мероприятия «Обустройство туристского центра </w:t>
      </w:r>
      <w:r w:rsidR="00425B99">
        <w:t xml:space="preserve">                             </w:t>
      </w:r>
      <w:r>
        <w:t xml:space="preserve">города Ставрополя в соответствии с туристским кодом» </w:t>
      </w:r>
      <w:r w:rsidR="00A25BEC">
        <w:t>и девяти контрольных событий</w:t>
      </w:r>
      <w:r w:rsidR="007B6A5B">
        <w:t>:</w:t>
      </w:r>
      <w:r w:rsidR="00A25BEC">
        <w:t xml:space="preserve"> «Обустройство системы уличной навигации и ориентирующей информации для российских и иностранных туристов», </w:t>
      </w:r>
      <w:r w:rsidR="00425B99">
        <w:t xml:space="preserve">                               </w:t>
      </w:r>
      <w:r w:rsidR="00A25BEC">
        <w:t xml:space="preserve">«Установка средств для сбора мусора и модульных туалетов», </w:t>
      </w:r>
      <w:r w:rsidR="00425B99">
        <w:t xml:space="preserve">                      «Создание </w:t>
      </w:r>
      <w:r w:rsidR="00A25BEC">
        <w:t>и размещение малых архитектурных форм, уличных арт-об</w:t>
      </w:r>
      <w:r w:rsidR="00425B99">
        <w:t>ъектов и художественных форм на</w:t>
      </w:r>
      <w:r w:rsidR="0092612A">
        <w:t xml:space="preserve"> </w:t>
      </w:r>
      <w:r w:rsidR="00A25BEC">
        <w:t xml:space="preserve">ул. Шаумяна», «Организация системы видеонаблюдения на ул. Шаумяна», «Оснащение площадок мест проведения городских ярмарок», «Установка уличного бинокля на смотровой </w:t>
      </w:r>
      <w:r w:rsidR="00425B99">
        <w:t xml:space="preserve">   </w:t>
      </w:r>
      <w:r w:rsidR="00A25BEC">
        <w:t xml:space="preserve">площадке», «Установка колонн экстренного вызова», «Установка нестационарного модуля Туристско-информационного центра», </w:t>
      </w:r>
      <w:r w:rsidR="00425B99">
        <w:t xml:space="preserve">                 </w:t>
      </w:r>
      <w:r w:rsidR="00A25BEC">
        <w:t xml:space="preserve">«Установка знака парковки туристического автобуса» </w:t>
      </w:r>
      <w:r w:rsidR="00425B99">
        <w:t xml:space="preserve">с общим объемом финансирования </w:t>
      </w:r>
      <w:r w:rsidR="00A25BEC">
        <w:t>54590,00 тыс. рублей</w:t>
      </w:r>
      <w:r w:rsidR="00A25BEC" w:rsidRPr="00A25BEC">
        <w:t xml:space="preserve"> за счет средств бюджета Ставропольского края</w:t>
      </w:r>
      <w:r w:rsidR="00A25BEC">
        <w:t>.</w:t>
      </w:r>
    </w:p>
    <w:p w:rsidR="00067CFA" w:rsidRDefault="004B7DFC" w:rsidP="00DF5B34">
      <w:pPr>
        <w:pStyle w:val="a9"/>
        <w:ind w:firstLine="709"/>
      </w:pPr>
      <w:r w:rsidRPr="004B7DFC">
        <w:t xml:space="preserve">В связи с вносимыми изменениями, проектом постановления </w:t>
      </w:r>
      <w:r w:rsidR="0022567A">
        <w:t>предусматриваются</w:t>
      </w:r>
      <w:r>
        <w:t xml:space="preserve"> корректировки в приложение </w:t>
      </w:r>
      <w:r w:rsidRPr="004B7DFC">
        <w:t>6 «Сведения о составе и значениях показателей (индикаторов) достижения целей и показателей решения задач подпрограмм Программы» к Программе</w:t>
      </w:r>
      <w:r>
        <w:t xml:space="preserve"> в части добавления двух новых индикаторов «Количество проектов туристского </w:t>
      </w:r>
      <w:r w:rsidR="00425B99">
        <w:t xml:space="preserve">                          </w:t>
      </w:r>
      <w:r>
        <w:t>центра, реализуемых на территории города Став</w:t>
      </w:r>
      <w:r w:rsidR="00425B99">
        <w:t>рополя в 2024 году» со значение</w:t>
      </w:r>
      <w:r w:rsidR="00442489">
        <w:t>м</w:t>
      </w:r>
      <w:r w:rsidR="00425B99">
        <w:t xml:space="preserve"> </w:t>
      </w:r>
      <w:r>
        <w:t xml:space="preserve">1 единица в 2024 году и «Количество туристских поездок в </w:t>
      </w:r>
      <w:r w:rsidR="00425B99">
        <w:t xml:space="preserve">                </w:t>
      </w:r>
      <w:r>
        <w:t xml:space="preserve">муниципальном образовании края в 2024 году» со значением </w:t>
      </w:r>
      <w:r w:rsidR="00425B99">
        <w:t xml:space="preserve">                             </w:t>
      </w:r>
      <w:r w:rsidRPr="009B6E37">
        <w:t>198000 единиц.</w:t>
      </w:r>
    </w:p>
    <w:p w:rsidR="007752A1" w:rsidRDefault="007752A1" w:rsidP="00425B99">
      <w:pPr>
        <w:pStyle w:val="a9"/>
      </w:pPr>
    </w:p>
    <w:p w:rsidR="00067CFA" w:rsidRDefault="00067CFA" w:rsidP="00067CFA">
      <w:pPr>
        <w:pStyle w:val="a9"/>
        <w:ind w:firstLine="709"/>
      </w:pPr>
      <w:r>
        <w:lastRenderedPageBreak/>
        <w:t>Реализация проекта постановления не потребует дополнительных расходов из бюджета города Ставрополя.</w:t>
      </w:r>
    </w:p>
    <w:p w:rsidR="00067CFA" w:rsidRDefault="00067CFA" w:rsidP="00067CFA">
      <w:pPr>
        <w:pStyle w:val="a9"/>
        <w:ind w:firstLine="709"/>
      </w:pPr>
      <w:r>
        <w:t>В связи с вышеизложенным считаем необходимым принятие данного проекта постановления.</w:t>
      </w:r>
    </w:p>
    <w:p w:rsidR="006E6F89" w:rsidRDefault="006E6F89">
      <w:pPr>
        <w:pStyle w:val="a9"/>
        <w:ind w:firstLine="709"/>
      </w:pPr>
    </w:p>
    <w:p w:rsidR="00CE72DF" w:rsidRDefault="00CE72DF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CE72DF" w:rsidRDefault="00CE72DF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tbl>
      <w:tblPr>
        <w:tblW w:w="9137" w:type="dxa"/>
        <w:tblInd w:w="109" w:type="dxa"/>
        <w:tblLayout w:type="fixed"/>
        <w:tblLook w:val="04A0"/>
      </w:tblPr>
      <w:tblGrid>
        <w:gridCol w:w="4568"/>
        <w:gridCol w:w="2077"/>
        <w:gridCol w:w="2492"/>
      </w:tblGrid>
      <w:tr w:rsidR="00CE72DF" w:rsidTr="00E8191E">
        <w:trPr>
          <w:trHeight w:val="204"/>
        </w:trPr>
        <w:tc>
          <w:tcPr>
            <w:tcW w:w="4568" w:type="dxa"/>
            <w:shd w:val="clear" w:color="auto" w:fill="auto"/>
            <w:vAlign w:val="bottom"/>
          </w:tcPr>
          <w:p w:rsidR="00CE72DF" w:rsidRPr="004D62BA" w:rsidRDefault="00CE72DF" w:rsidP="00E8191E">
            <w:pPr>
              <w:widowControl w:val="0"/>
              <w:spacing w:line="240" w:lineRule="exact"/>
              <w:ind w:right="-244"/>
              <w:rPr>
                <w:color w:val="000000" w:themeColor="text1"/>
                <w:sz w:val="28"/>
                <w:szCs w:val="28"/>
              </w:rPr>
            </w:pPr>
            <w:r w:rsidRPr="004D62BA">
              <w:rPr>
                <w:color w:val="000000" w:themeColor="text1"/>
                <w:sz w:val="28"/>
                <w:szCs w:val="28"/>
              </w:rPr>
              <w:t>Заместитель главы администрации города Ставрополя, руководитель комитета экономического развития и торговли администрации                         города Ставрополя</w:t>
            </w:r>
          </w:p>
        </w:tc>
        <w:tc>
          <w:tcPr>
            <w:tcW w:w="2077" w:type="dxa"/>
          </w:tcPr>
          <w:p w:rsidR="00CE72DF" w:rsidRPr="004D62BA" w:rsidRDefault="00CE72DF" w:rsidP="00E8191E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CE72DF" w:rsidRPr="004D62BA" w:rsidRDefault="00CE72DF" w:rsidP="00E8191E">
            <w:pPr>
              <w:widowControl w:val="0"/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r w:rsidRPr="004D62BA">
              <w:rPr>
                <w:color w:val="000000" w:themeColor="text1"/>
                <w:sz w:val="28"/>
                <w:szCs w:val="28"/>
              </w:rPr>
              <w:t>Н.И. Меценатова</w:t>
            </w:r>
          </w:p>
        </w:tc>
      </w:tr>
    </w:tbl>
    <w:p w:rsidR="00CE72DF" w:rsidRDefault="00CE72DF" w:rsidP="00CE72DF">
      <w:pPr>
        <w:spacing w:line="180" w:lineRule="exact"/>
        <w:jc w:val="both"/>
        <w:rPr>
          <w:sz w:val="16"/>
          <w:szCs w:val="16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B15F3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Сахно К.А.</w:t>
      </w:r>
    </w:p>
    <w:p w:rsidR="0057221D" w:rsidRDefault="00E709BB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74-89-27</w:t>
      </w:r>
    </w:p>
    <w:sectPr w:rsidR="0057221D" w:rsidSect="0057221D">
      <w:headerReference w:type="even" r:id="rId7"/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74" w:rsidRDefault="00AF6F74" w:rsidP="0057221D">
      <w:r>
        <w:separator/>
      </w:r>
    </w:p>
  </w:endnote>
  <w:endnote w:type="continuationSeparator" w:id="1">
    <w:p w:rsidR="00AF6F74" w:rsidRDefault="00AF6F74" w:rsidP="0057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74" w:rsidRDefault="00AF6F74" w:rsidP="0057221D">
      <w:r>
        <w:separator/>
      </w:r>
    </w:p>
  </w:footnote>
  <w:footnote w:type="continuationSeparator" w:id="1">
    <w:p w:rsidR="00AF6F74" w:rsidRDefault="00AF6F74" w:rsidP="0057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35" w:rsidRDefault="00D81060">
    <w:pPr>
      <w:pStyle w:val="1"/>
    </w:pPr>
    <w:r>
      <w:pict>
        <v:rect id="_x0000_s2050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style="mso-next-textbox:#_x0000_s2050" inset="0,0,0,0">
            <w:txbxContent>
              <w:p w:rsidR="00086635" w:rsidRDefault="00D81060">
                <w:pPr>
                  <w:pStyle w:val="1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8663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8663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5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6635" w:rsidRDefault="00D81060">
        <w:pPr>
          <w:pStyle w:val="af3"/>
          <w:jc w:val="center"/>
        </w:pPr>
        <w:r w:rsidRPr="004010AD">
          <w:rPr>
            <w:sz w:val="28"/>
            <w:szCs w:val="28"/>
          </w:rPr>
          <w:fldChar w:fldCharType="begin"/>
        </w:r>
        <w:r w:rsidR="00086635" w:rsidRPr="004010AD">
          <w:rPr>
            <w:sz w:val="28"/>
            <w:szCs w:val="28"/>
          </w:rPr>
          <w:instrText xml:space="preserve"> PAGE   \* MERGEFORMAT </w:instrText>
        </w:r>
        <w:r w:rsidRPr="004010AD">
          <w:rPr>
            <w:sz w:val="28"/>
            <w:szCs w:val="28"/>
          </w:rPr>
          <w:fldChar w:fldCharType="separate"/>
        </w:r>
        <w:r w:rsidR="00654A81">
          <w:rPr>
            <w:noProof/>
            <w:sz w:val="28"/>
            <w:szCs w:val="28"/>
          </w:rPr>
          <w:t>2</w:t>
        </w:r>
        <w:r w:rsidRPr="004010AD">
          <w:rPr>
            <w:sz w:val="28"/>
            <w:szCs w:val="28"/>
          </w:rPr>
          <w:fldChar w:fldCharType="end"/>
        </w:r>
      </w:p>
    </w:sdtContent>
  </w:sdt>
  <w:p w:rsidR="00086635" w:rsidRDefault="00086635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221D"/>
    <w:rsid w:val="00054C75"/>
    <w:rsid w:val="00062CD7"/>
    <w:rsid w:val="00067CFA"/>
    <w:rsid w:val="00086635"/>
    <w:rsid w:val="000E1D70"/>
    <w:rsid w:val="000F03AA"/>
    <w:rsid w:val="00102E3C"/>
    <w:rsid w:val="00137E06"/>
    <w:rsid w:val="00155670"/>
    <w:rsid w:val="001B6CF8"/>
    <w:rsid w:val="001E3F3C"/>
    <w:rsid w:val="002027D0"/>
    <w:rsid w:val="0022567A"/>
    <w:rsid w:val="002311A8"/>
    <w:rsid w:val="00263EA8"/>
    <w:rsid w:val="00271D86"/>
    <w:rsid w:val="002929BD"/>
    <w:rsid w:val="00296BB9"/>
    <w:rsid w:val="00313042"/>
    <w:rsid w:val="00323BA6"/>
    <w:rsid w:val="003319D5"/>
    <w:rsid w:val="00356746"/>
    <w:rsid w:val="0037093D"/>
    <w:rsid w:val="00370AC1"/>
    <w:rsid w:val="003B6C9C"/>
    <w:rsid w:val="003C522C"/>
    <w:rsid w:val="003D78CE"/>
    <w:rsid w:val="003F2217"/>
    <w:rsid w:val="004010AD"/>
    <w:rsid w:val="00425B99"/>
    <w:rsid w:val="00442489"/>
    <w:rsid w:val="00463CF8"/>
    <w:rsid w:val="00477A18"/>
    <w:rsid w:val="004B7DFC"/>
    <w:rsid w:val="004D7E7D"/>
    <w:rsid w:val="004E3ADB"/>
    <w:rsid w:val="0052081C"/>
    <w:rsid w:val="0052267E"/>
    <w:rsid w:val="00524C0C"/>
    <w:rsid w:val="0055714B"/>
    <w:rsid w:val="005571E4"/>
    <w:rsid w:val="00567387"/>
    <w:rsid w:val="0057221D"/>
    <w:rsid w:val="00586121"/>
    <w:rsid w:val="005913D0"/>
    <w:rsid w:val="0059213A"/>
    <w:rsid w:val="00595EC0"/>
    <w:rsid w:val="005A0284"/>
    <w:rsid w:val="005B578E"/>
    <w:rsid w:val="005C2E21"/>
    <w:rsid w:val="005F5C97"/>
    <w:rsid w:val="00627762"/>
    <w:rsid w:val="00654A81"/>
    <w:rsid w:val="00656E74"/>
    <w:rsid w:val="00687F4D"/>
    <w:rsid w:val="00692EE7"/>
    <w:rsid w:val="00696A74"/>
    <w:rsid w:val="006C75A8"/>
    <w:rsid w:val="006E2329"/>
    <w:rsid w:val="006E6F89"/>
    <w:rsid w:val="0071031E"/>
    <w:rsid w:val="00742627"/>
    <w:rsid w:val="007516EC"/>
    <w:rsid w:val="00757DCC"/>
    <w:rsid w:val="007752A1"/>
    <w:rsid w:val="007B6A5B"/>
    <w:rsid w:val="008A7E1E"/>
    <w:rsid w:val="008E0CA0"/>
    <w:rsid w:val="008E535F"/>
    <w:rsid w:val="008E6B88"/>
    <w:rsid w:val="00907643"/>
    <w:rsid w:val="009108F4"/>
    <w:rsid w:val="0092612A"/>
    <w:rsid w:val="009523D7"/>
    <w:rsid w:val="009765B7"/>
    <w:rsid w:val="009B6E37"/>
    <w:rsid w:val="009E0C3E"/>
    <w:rsid w:val="00A0631C"/>
    <w:rsid w:val="00A25BEC"/>
    <w:rsid w:val="00AD0F3D"/>
    <w:rsid w:val="00AD3580"/>
    <w:rsid w:val="00AD5525"/>
    <w:rsid w:val="00AE0323"/>
    <w:rsid w:val="00AF6F74"/>
    <w:rsid w:val="00B15F3C"/>
    <w:rsid w:val="00B22C1B"/>
    <w:rsid w:val="00BE5AF7"/>
    <w:rsid w:val="00BF64C4"/>
    <w:rsid w:val="00C111AF"/>
    <w:rsid w:val="00C205AC"/>
    <w:rsid w:val="00CE72DF"/>
    <w:rsid w:val="00D0486A"/>
    <w:rsid w:val="00D659D3"/>
    <w:rsid w:val="00D81060"/>
    <w:rsid w:val="00DF5B34"/>
    <w:rsid w:val="00E709BB"/>
    <w:rsid w:val="00E74CAE"/>
    <w:rsid w:val="00E810A6"/>
    <w:rsid w:val="00E832F2"/>
    <w:rsid w:val="00EC17FC"/>
    <w:rsid w:val="00ED00C3"/>
    <w:rsid w:val="00F304D7"/>
    <w:rsid w:val="00F3143A"/>
    <w:rsid w:val="00F34196"/>
    <w:rsid w:val="00F60804"/>
    <w:rsid w:val="00F67AF8"/>
    <w:rsid w:val="00F83D67"/>
    <w:rsid w:val="00FA612E"/>
    <w:rsid w:val="00FD2AAB"/>
    <w:rsid w:val="00FE2E9C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A52505"/>
  </w:style>
  <w:style w:type="character" w:customStyle="1" w:styleId="-">
    <w:name w:val="Интернет-ссылка"/>
    <w:basedOn w:val="a0"/>
    <w:uiPriority w:val="99"/>
    <w:unhideWhenUsed/>
    <w:rsid w:val="00A5250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64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10"/>
    <w:uiPriority w:val="99"/>
    <w:qFormat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qFormat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b"/>
    <w:qFormat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1">
    <w:name w:val="Заголовок1"/>
    <w:basedOn w:val="a"/>
    <w:next w:val="a9"/>
    <w:qFormat/>
    <w:rsid w:val="005722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link w:val="a8"/>
    <w:uiPriority w:val="99"/>
    <w:rsid w:val="00EE4B9B"/>
    <w:pPr>
      <w:jc w:val="both"/>
    </w:pPr>
    <w:rPr>
      <w:sz w:val="28"/>
      <w:szCs w:val="28"/>
    </w:rPr>
  </w:style>
  <w:style w:type="paragraph" w:styleId="ac">
    <w:name w:val="List"/>
    <w:basedOn w:val="a9"/>
    <w:rsid w:val="0057221D"/>
    <w:rPr>
      <w:rFonts w:cs="Droid Sans Devanagari"/>
    </w:rPr>
  </w:style>
  <w:style w:type="paragraph" w:customStyle="1" w:styleId="12">
    <w:name w:val="Название объекта1"/>
    <w:basedOn w:val="a"/>
    <w:qFormat/>
    <w:rsid w:val="0057221D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57221D"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  <w:rsid w:val="0057221D"/>
  </w:style>
  <w:style w:type="paragraph" w:customStyle="1" w:styleId="1">
    <w:name w:val="Верхний колонтитул1"/>
    <w:basedOn w:val="a"/>
    <w:link w:val="a3"/>
    <w:rsid w:val="00A5250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703F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564A69"/>
    <w:rPr>
      <w:rFonts w:ascii="Tahoma" w:hAnsi="Tahoma" w:cs="Tahoma"/>
      <w:sz w:val="16"/>
      <w:szCs w:val="16"/>
    </w:rPr>
  </w:style>
  <w:style w:type="paragraph" w:customStyle="1" w:styleId="10">
    <w:name w:val="Нижний колонтитул1"/>
    <w:basedOn w:val="a"/>
    <w:link w:val="a7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qFormat/>
    <w:rsid w:val="006F2F3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rsid w:val="00EE4B9B"/>
    <w:pPr>
      <w:spacing w:after="120"/>
      <w:ind w:left="283"/>
    </w:pPr>
    <w:rPr>
      <w:sz w:val="28"/>
      <w:szCs w:val="16"/>
    </w:rPr>
  </w:style>
  <w:style w:type="paragraph" w:customStyle="1" w:styleId="ConsPlusNormal">
    <w:name w:val="ConsPlusNormal"/>
    <w:qFormat/>
    <w:rsid w:val="00E4491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Обычный1"/>
    <w:qFormat/>
    <w:rsid w:val="00C0247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(веб)1"/>
    <w:basedOn w:val="a"/>
    <w:qFormat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qFormat/>
    <w:rsid w:val="00090C7C"/>
    <w:rPr>
      <w:rFonts w:eastAsiaTheme="minorHAnsi"/>
      <w:color w:val="000000"/>
    </w:rPr>
  </w:style>
  <w:style w:type="paragraph" w:styleId="af">
    <w:name w:val="No Spacing"/>
    <w:uiPriority w:val="1"/>
    <w:qFormat/>
    <w:rsid w:val="000E3840"/>
  </w:style>
  <w:style w:type="paragraph" w:customStyle="1" w:styleId="af0">
    <w:name w:val="Содержимое врезки"/>
    <w:basedOn w:val="a"/>
    <w:qFormat/>
    <w:rsid w:val="0057221D"/>
  </w:style>
  <w:style w:type="character" w:customStyle="1" w:styleId="4">
    <w:name w:val="Оглавление 4 Знак"/>
    <w:link w:val="41"/>
    <w:qFormat/>
    <w:rsid w:val="004E3ADB"/>
    <w:rPr>
      <w:rFonts w:ascii="XO Thames" w:hAnsi="XO Thames"/>
      <w:sz w:val="28"/>
    </w:rPr>
  </w:style>
  <w:style w:type="paragraph" w:customStyle="1" w:styleId="41">
    <w:name w:val="Оглавление 41"/>
    <w:next w:val="a"/>
    <w:link w:val="4"/>
    <w:rsid w:val="004E3ADB"/>
    <w:pPr>
      <w:spacing w:after="160" w:line="264" w:lineRule="auto"/>
      <w:ind w:left="600"/>
    </w:pPr>
    <w:rPr>
      <w:rFonts w:ascii="XO Thames" w:hAnsi="XO Thames"/>
      <w:sz w:val="28"/>
    </w:rPr>
  </w:style>
  <w:style w:type="character" w:styleId="af1">
    <w:name w:val="Hyperlink"/>
    <w:basedOn w:val="a0"/>
    <w:uiPriority w:val="99"/>
    <w:unhideWhenUsed/>
    <w:rsid w:val="006C75A8"/>
    <w:rPr>
      <w:color w:val="0000FF" w:themeColor="hyperlink"/>
      <w:u w:val="single"/>
    </w:rPr>
  </w:style>
  <w:style w:type="paragraph" w:styleId="af2">
    <w:name w:val="footer"/>
    <w:basedOn w:val="a"/>
    <w:link w:val="15"/>
    <w:uiPriority w:val="99"/>
    <w:semiHidden/>
    <w:unhideWhenUsed/>
    <w:rsid w:val="004010A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16"/>
    <w:uiPriority w:val="99"/>
    <w:unhideWhenUsed/>
    <w:rsid w:val="004010A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3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5651-E838-4B7F-B2C3-F2F99685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</dc:creator>
  <dc:description/>
  <cp:lastModifiedBy>407402168</cp:lastModifiedBy>
  <cp:revision>66</cp:revision>
  <cp:lastPrinted>2024-07-12T13:31:00Z</cp:lastPrinted>
  <dcterms:created xsi:type="dcterms:W3CDTF">2023-12-19T11:43:00Z</dcterms:created>
  <dcterms:modified xsi:type="dcterms:W3CDTF">2024-07-12T13:38:00Z</dcterms:modified>
  <dc:language>ru-RU</dc:language>
</cp:coreProperties>
</file>