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F3F" w:rsidRDefault="007A2F3F" w:rsidP="007A2F3F">
      <w:pPr>
        <w:widowControl w:val="0"/>
        <w:tabs>
          <w:tab w:val="left" w:pos="13750"/>
        </w:tabs>
        <w:suppressAutoHyphens/>
        <w:autoSpaceDE w:val="0"/>
        <w:autoSpaceDN w:val="0"/>
        <w:adjustRightInd w:val="0"/>
        <w:spacing w:after="0" w:line="240" w:lineRule="exact"/>
        <w:ind w:left="10206"/>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 2</w:t>
      </w:r>
    </w:p>
    <w:p w:rsidR="007A2F3F" w:rsidRDefault="007A2F3F" w:rsidP="007A2F3F">
      <w:pPr>
        <w:autoSpaceDE w:val="0"/>
        <w:autoSpaceDN w:val="0"/>
        <w:adjustRightInd w:val="0"/>
        <w:spacing w:after="0" w:line="240" w:lineRule="exact"/>
        <w:ind w:left="10206"/>
        <w:rPr>
          <w:rFonts w:ascii="Times New Roman" w:eastAsia="Times New Roman" w:hAnsi="Times New Roman"/>
          <w:sz w:val="28"/>
          <w:szCs w:val="28"/>
          <w:lang w:eastAsia="ru-RU"/>
        </w:rPr>
      </w:pPr>
    </w:p>
    <w:p w:rsidR="007A2F3F" w:rsidRDefault="007A2F3F" w:rsidP="007A2F3F">
      <w:pPr>
        <w:autoSpaceDE w:val="0"/>
        <w:autoSpaceDN w:val="0"/>
        <w:adjustRightInd w:val="0"/>
        <w:spacing w:after="0" w:line="240" w:lineRule="exact"/>
        <w:ind w:left="10206"/>
        <w:rPr>
          <w:rFonts w:ascii="Times New Roman" w:eastAsia="Times New Roman" w:hAnsi="Times New Roman"/>
          <w:sz w:val="28"/>
          <w:szCs w:val="28"/>
          <w:lang w:eastAsia="ru-RU"/>
        </w:rPr>
      </w:pPr>
      <w:r>
        <w:rPr>
          <w:rFonts w:ascii="Times New Roman" w:eastAsia="Times New Roman" w:hAnsi="Times New Roman"/>
          <w:sz w:val="28"/>
          <w:szCs w:val="28"/>
          <w:lang w:eastAsia="ru-RU"/>
        </w:rPr>
        <w:t>к постановлению администрации</w:t>
      </w:r>
    </w:p>
    <w:p w:rsidR="007A2F3F" w:rsidRDefault="007A2F3F" w:rsidP="007A2F3F">
      <w:pPr>
        <w:autoSpaceDE w:val="0"/>
        <w:autoSpaceDN w:val="0"/>
        <w:adjustRightInd w:val="0"/>
        <w:spacing w:after="0" w:line="240" w:lineRule="exact"/>
        <w:ind w:left="10206"/>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города Ставрополя</w:t>
      </w:r>
    </w:p>
    <w:p w:rsidR="007A2F3F" w:rsidRDefault="007A2F3F" w:rsidP="007A2F3F">
      <w:pPr>
        <w:widowControl w:val="0"/>
        <w:tabs>
          <w:tab w:val="left" w:pos="13750"/>
        </w:tabs>
        <w:suppressAutoHyphens/>
        <w:autoSpaceDE w:val="0"/>
        <w:autoSpaceDN w:val="0"/>
        <w:adjustRightInd w:val="0"/>
        <w:spacing w:after="0" w:line="240" w:lineRule="exact"/>
        <w:ind w:left="10206"/>
        <w:rPr>
          <w:rFonts w:ascii="Times New Roman" w:eastAsia="Times New Roman" w:hAnsi="Times New Roman"/>
          <w:sz w:val="28"/>
          <w:szCs w:val="28"/>
          <w:lang w:eastAsia="ru-RU"/>
        </w:rPr>
      </w:pPr>
      <w:r>
        <w:rPr>
          <w:rFonts w:ascii="Times New Roman" w:eastAsia="Times New Roman" w:hAnsi="Times New Roman"/>
          <w:sz w:val="28"/>
          <w:szCs w:val="28"/>
          <w:lang w:eastAsia="ru-RU"/>
        </w:rPr>
        <w:t>от                №</w:t>
      </w:r>
    </w:p>
    <w:p w:rsidR="007A2F3F" w:rsidRDefault="007A2F3F" w:rsidP="007A2F3F">
      <w:pPr>
        <w:widowControl w:val="0"/>
        <w:tabs>
          <w:tab w:val="left" w:pos="13750"/>
        </w:tabs>
        <w:suppressAutoHyphens/>
        <w:autoSpaceDE w:val="0"/>
        <w:autoSpaceDN w:val="0"/>
        <w:adjustRightInd w:val="0"/>
        <w:spacing w:after="0" w:line="240" w:lineRule="exact"/>
        <w:ind w:left="6300"/>
        <w:rPr>
          <w:rFonts w:ascii="Times New Roman" w:eastAsia="Times New Roman" w:hAnsi="Times New Roman"/>
          <w:sz w:val="28"/>
          <w:szCs w:val="28"/>
          <w:lang w:eastAsia="ru-RU"/>
        </w:rPr>
      </w:pPr>
    </w:p>
    <w:p w:rsidR="00516E4D" w:rsidRDefault="00516E4D" w:rsidP="007A2F3F">
      <w:pPr>
        <w:widowControl w:val="0"/>
        <w:tabs>
          <w:tab w:val="left" w:pos="13750"/>
        </w:tabs>
        <w:suppressAutoHyphens/>
        <w:autoSpaceDE w:val="0"/>
        <w:autoSpaceDN w:val="0"/>
        <w:adjustRightInd w:val="0"/>
        <w:spacing w:after="0" w:line="240" w:lineRule="exact"/>
        <w:ind w:left="6300"/>
        <w:rPr>
          <w:rFonts w:ascii="Times New Roman" w:eastAsia="Times New Roman" w:hAnsi="Times New Roman"/>
          <w:sz w:val="28"/>
          <w:szCs w:val="28"/>
          <w:lang w:eastAsia="ru-RU"/>
        </w:rPr>
      </w:pPr>
    </w:p>
    <w:p w:rsidR="007A2F3F" w:rsidRDefault="007A2F3F" w:rsidP="007A2F3F">
      <w:pPr>
        <w:autoSpaceDE w:val="0"/>
        <w:autoSpaceDN w:val="0"/>
        <w:adjustRightInd w:val="0"/>
        <w:spacing w:after="0" w:line="240" w:lineRule="exact"/>
        <w:jc w:val="center"/>
        <w:rPr>
          <w:rFonts w:ascii="Times New Roman" w:hAnsi="Times New Roman"/>
          <w:sz w:val="28"/>
          <w:szCs w:val="28"/>
        </w:rPr>
      </w:pPr>
      <w:r>
        <w:rPr>
          <w:rFonts w:ascii="Times New Roman" w:hAnsi="Times New Roman"/>
          <w:sz w:val="28"/>
          <w:szCs w:val="28"/>
        </w:rPr>
        <w:t xml:space="preserve">ПЕРЕЧЕНЬ И ОБЩАЯ ХАРАКТЕРИСТИКА </w:t>
      </w:r>
    </w:p>
    <w:p w:rsidR="007A2F3F" w:rsidRDefault="007A2F3F" w:rsidP="007A2F3F">
      <w:pPr>
        <w:autoSpaceDE w:val="0"/>
        <w:autoSpaceDN w:val="0"/>
        <w:adjustRightInd w:val="0"/>
        <w:spacing w:after="0" w:line="240" w:lineRule="exact"/>
        <w:jc w:val="center"/>
        <w:rPr>
          <w:rFonts w:ascii="Times New Roman" w:eastAsia="Times New Roman" w:hAnsi="Times New Roman"/>
          <w:sz w:val="28"/>
          <w:szCs w:val="28"/>
          <w:lang w:eastAsia="ru-RU"/>
        </w:rPr>
      </w:pPr>
      <w:r>
        <w:rPr>
          <w:rFonts w:ascii="Times New Roman" w:hAnsi="Times New Roman"/>
          <w:sz w:val="28"/>
          <w:szCs w:val="28"/>
        </w:rPr>
        <w:t xml:space="preserve">мероприятий </w:t>
      </w:r>
      <w:r>
        <w:rPr>
          <w:rFonts w:ascii="Times New Roman" w:eastAsia="Times New Roman" w:hAnsi="Times New Roman"/>
          <w:sz w:val="28"/>
          <w:szCs w:val="28"/>
          <w:lang w:eastAsia="ru-RU"/>
        </w:rPr>
        <w:t>подпрограммы «Градостроительство в городе Ставрополе»</w:t>
      </w:r>
    </w:p>
    <w:p w:rsidR="007A2F3F" w:rsidRDefault="007A2F3F" w:rsidP="007A2F3F">
      <w:pPr>
        <w:autoSpaceDE w:val="0"/>
        <w:autoSpaceDN w:val="0"/>
        <w:adjustRightInd w:val="0"/>
        <w:spacing w:after="0" w:line="240" w:lineRule="exact"/>
        <w:ind w:left="6300"/>
        <w:jc w:val="both"/>
        <w:rPr>
          <w:rFonts w:ascii="Times New Roman" w:eastAsia="Times New Roman" w:hAnsi="Times New Roman"/>
          <w:sz w:val="28"/>
          <w:szCs w:val="28"/>
          <w:lang w:eastAsia="ru-RU"/>
        </w:rPr>
      </w:pPr>
    </w:p>
    <w:tbl>
      <w:tblPr>
        <w:tblW w:w="14460" w:type="dxa"/>
        <w:tblInd w:w="-34" w:type="dxa"/>
        <w:tblLayout w:type="fixed"/>
        <w:tblLook w:val="04A0" w:firstRow="1" w:lastRow="0" w:firstColumn="1" w:lastColumn="0" w:noHBand="0" w:noVBand="1"/>
      </w:tblPr>
      <w:tblGrid>
        <w:gridCol w:w="568"/>
        <w:gridCol w:w="1985"/>
        <w:gridCol w:w="1985"/>
        <w:gridCol w:w="1275"/>
        <w:gridCol w:w="1560"/>
        <w:gridCol w:w="992"/>
        <w:gridCol w:w="992"/>
        <w:gridCol w:w="992"/>
        <w:gridCol w:w="993"/>
        <w:gridCol w:w="3118"/>
      </w:tblGrid>
      <w:tr w:rsidR="007A2F3F" w:rsidTr="007A2F3F">
        <w:tc>
          <w:tcPr>
            <w:tcW w:w="567" w:type="dxa"/>
            <w:vMerge w:val="restart"/>
            <w:tcBorders>
              <w:top w:val="single" w:sz="4" w:space="0" w:color="000000"/>
              <w:left w:val="single" w:sz="4" w:space="0" w:color="000000"/>
              <w:bottom w:val="nil"/>
              <w:right w:val="nil"/>
            </w:tcBorders>
            <w:hideMark/>
          </w:tcPr>
          <w:p w:rsidR="007A2F3F" w:rsidRDefault="007A2F3F">
            <w:pPr>
              <w:widowControl w:val="0"/>
              <w:suppressAutoHyphen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p w:rsidR="007A2F3F" w:rsidRDefault="007A2F3F">
            <w:pPr>
              <w:widowControl w:val="0"/>
              <w:suppressAutoHyphens/>
              <w:spacing w:after="0" w:line="240" w:lineRule="auto"/>
              <w:jc w:val="center"/>
              <w:rPr>
                <w:rFonts w:ascii="Times New Roman" w:eastAsia="Times New Roman" w:hAnsi="Times New Roman"/>
                <w:sz w:val="20"/>
                <w:szCs w:val="20"/>
                <w:lang w:eastAsia="ar-SA"/>
              </w:rPr>
            </w:pPr>
            <w:proofErr w:type="gramStart"/>
            <w:r>
              <w:rPr>
                <w:rFonts w:ascii="Times New Roman" w:eastAsia="Times New Roman" w:hAnsi="Times New Roman"/>
                <w:sz w:val="20"/>
                <w:szCs w:val="20"/>
                <w:lang w:eastAsia="ar-SA"/>
              </w:rPr>
              <w:t>п</w:t>
            </w:r>
            <w:proofErr w:type="gramEnd"/>
            <w:r>
              <w:rPr>
                <w:rFonts w:ascii="Times New Roman" w:eastAsia="Times New Roman" w:hAnsi="Times New Roman"/>
                <w:sz w:val="20"/>
                <w:szCs w:val="20"/>
                <w:lang w:eastAsia="ar-SA"/>
              </w:rPr>
              <w:t>/п</w:t>
            </w:r>
          </w:p>
        </w:tc>
        <w:tc>
          <w:tcPr>
            <w:tcW w:w="1985" w:type="dxa"/>
            <w:vMerge w:val="restart"/>
            <w:tcBorders>
              <w:top w:val="single" w:sz="4" w:space="0" w:color="000000"/>
              <w:left w:val="single" w:sz="4" w:space="0" w:color="000000"/>
              <w:bottom w:val="nil"/>
              <w:right w:val="nil"/>
            </w:tcBorders>
            <w:hideMark/>
          </w:tcPr>
          <w:p w:rsidR="007A2F3F" w:rsidRDefault="007A2F3F">
            <w:pPr>
              <w:widowControl w:val="0"/>
              <w:suppressAutoHyphen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Наименование</w:t>
            </w:r>
          </w:p>
          <w:p w:rsidR="007A2F3F" w:rsidRDefault="007A2F3F">
            <w:pPr>
              <w:widowControl w:val="0"/>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мероприятия</w:t>
            </w:r>
          </w:p>
        </w:tc>
        <w:tc>
          <w:tcPr>
            <w:tcW w:w="1985" w:type="dxa"/>
            <w:vMerge w:val="restart"/>
            <w:tcBorders>
              <w:top w:val="single" w:sz="4" w:space="0" w:color="000000"/>
              <w:left w:val="single" w:sz="4" w:space="0" w:color="000000"/>
              <w:bottom w:val="nil"/>
              <w:right w:val="nil"/>
            </w:tcBorders>
            <w:hideMark/>
          </w:tcPr>
          <w:p w:rsidR="007A2F3F" w:rsidRDefault="007A2F3F">
            <w:pPr>
              <w:widowControl w:val="0"/>
              <w:suppressAutoHyphen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Ответственный исполнитель, соисполнитель (и)</w:t>
            </w:r>
          </w:p>
        </w:tc>
        <w:tc>
          <w:tcPr>
            <w:tcW w:w="1275" w:type="dxa"/>
            <w:vMerge w:val="restart"/>
            <w:tcBorders>
              <w:top w:val="single" w:sz="4" w:space="0" w:color="000000"/>
              <w:left w:val="single" w:sz="4" w:space="0" w:color="000000"/>
              <w:bottom w:val="nil"/>
              <w:right w:val="nil"/>
            </w:tcBorders>
          </w:tcPr>
          <w:p w:rsidR="007A2F3F" w:rsidRDefault="007A2F3F">
            <w:pPr>
              <w:widowControl w:val="0"/>
              <w:suppressAutoHyphen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Срок исполнения</w:t>
            </w:r>
          </w:p>
          <w:p w:rsidR="007A2F3F" w:rsidRDefault="007A2F3F">
            <w:pPr>
              <w:widowControl w:val="0"/>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(годы)</w:t>
            </w:r>
          </w:p>
          <w:p w:rsidR="007A2F3F" w:rsidRDefault="007A2F3F">
            <w:pPr>
              <w:widowControl w:val="0"/>
              <w:suppressAutoHyphens/>
              <w:spacing w:after="0" w:line="240" w:lineRule="auto"/>
              <w:jc w:val="center"/>
              <w:rPr>
                <w:rFonts w:ascii="Times New Roman" w:eastAsia="Times New Roman" w:hAnsi="Times New Roman"/>
                <w:sz w:val="20"/>
                <w:szCs w:val="20"/>
                <w:lang w:eastAsia="ar-SA"/>
              </w:rPr>
            </w:pPr>
          </w:p>
        </w:tc>
        <w:tc>
          <w:tcPr>
            <w:tcW w:w="1560" w:type="dxa"/>
            <w:vMerge w:val="restart"/>
            <w:tcBorders>
              <w:top w:val="single" w:sz="4" w:space="0" w:color="000000"/>
              <w:left w:val="single" w:sz="4" w:space="0" w:color="000000"/>
              <w:bottom w:val="nil"/>
              <w:right w:val="nil"/>
            </w:tcBorders>
            <w:hideMark/>
          </w:tcPr>
          <w:p w:rsidR="007A2F3F" w:rsidRDefault="007A2F3F">
            <w:pPr>
              <w:widowControl w:val="0"/>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Обоснование выделения мероприятия</w:t>
            </w:r>
          </w:p>
        </w:tc>
        <w:tc>
          <w:tcPr>
            <w:tcW w:w="3969" w:type="dxa"/>
            <w:gridSpan w:val="4"/>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uppressAutoHyphen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Объем и источники финансирования (бюджет города Ставрополя), тыс. рублей</w:t>
            </w:r>
          </w:p>
        </w:tc>
        <w:tc>
          <w:tcPr>
            <w:tcW w:w="3118" w:type="dxa"/>
            <w:vMerge w:val="restart"/>
            <w:tcBorders>
              <w:top w:val="single" w:sz="4" w:space="0" w:color="000000"/>
              <w:left w:val="single" w:sz="4" w:space="0" w:color="000000"/>
              <w:bottom w:val="nil"/>
              <w:right w:val="single" w:sz="4" w:space="0" w:color="000000"/>
            </w:tcBorders>
            <w:hideMark/>
          </w:tcPr>
          <w:p w:rsidR="007A2F3F" w:rsidRDefault="007A2F3F">
            <w:pPr>
              <w:widowControl w:val="0"/>
              <w:suppressAutoHyphens/>
              <w:snapToGrid w:val="0"/>
              <w:spacing w:after="0" w:line="240" w:lineRule="auto"/>
              <w:ind w:right="-108"/>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Ожидаемый результат</w:t>
            </w:r>
          </w:p>
        </w:tc>
      </w:tr>
      <w:tr w:rsidR="007A2F3F" w:rsidTr="007A2F3F">
        <w:trPr>
          <w:trHeight w:val="399"/>
        </w:trPr>
        <w:tc>
          <w:tcPr>
            <w:tcW w:w="567"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1985"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1985"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1275"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1560"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3969" w:type="dxa"/>
            <w:gridSpan w:val="4"/>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в том числе по годам:</w:t>
            </w:r>
          </w:p>
        </w:tc>
        <w:tc>
          <w:tcPr>
            <w:tcW w:w="3118" w:type="dxa"/>
            <w:vMerge/>
            <w:tcBorders>
              <w:top w:val="single" w:sz="4" w:space="0" w:color="000000"/>
              <w:left w:val="single" w:sz="4" w:space="0" w:color="000000"/>
              <w:bottom w:val="nil"/>
              <w:right w:val="single" w:sz="4" w:space="0" w:color="000000"/>
            </w:tcBorders>
            <w:vAlign w:val="center"/>
            <w:hideMark/>
          </w:tcPr>
          <w:p w:rsidR="007A2F3F" w:rsidRDefault="007A2F3F">
            <w:pPr>
              <w:spacing w:after="0" w:line="240" w:lineRule="auto"/>
              <w:rPr>
                <w:rFonts w:ascii="Times New Roman" w:eastAsia="Times New Roman" w:hAnsi="Times New Roman"/>
                <w:sz w:val="20"/>
                <w:szCs w:val="20"/>
                <w:lang w:eastAsia="ar-SA"/>
              </w:rPr>
            </w:pPr>
          </w:p>
        </w:tc>
      </w:tr>
      <w:tr w:rsidR="007A2F3F" w:rsidTr="007A2F3F">
        <w:trPr>
          <w:trHeight w:val="322"/>
        </w:trPr>
        <w:tc>
          <w:tcPr>
            <w:tcW w:w="567"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1985"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1985"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1275"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1560" w:type="dxa"/>
            <w:vMerge/>
            <w:tcBorders>
              <w:top w:val="single" w:sz="4" w:space="0" w:color="000000"/>
              <w:left w:val="single" w:sz="4" w:space="0" w:color="000000"/>
              <w:bottom w:val="nil"/>
              <w:right w:val="nil"/>
            </w:tcBorders>
            <w:vAlign w:val="center"/>
            <w:hideMark/>
          </w:tcPr>
          <w:p w:rsidR="007A2F3F" w:rsidRDefault="007A2F3F">
            <w:pPr>
              <w:spacing w:after="0" w:line="240" w:lineRule="auto"/>
              <w:rPr>
                <w:rFonts w:ascii="Times New Roman" w:eastAsia="Times New Roman" w:hAnsi="Times New Roman"/>
                <w:sz w:val="20"/>
                <w:szCs w:val="20"/>
                <w:lang w:eastAsia="ar-SA"/>
              </w:rPr>
            </w:pPr>
          </w:p>
        </w:tc>
        <w:tc>
          <w:tcPr>
            <w:tcW w:w="992" w:type="dxa"/>
            <w:tcBorders>
              <w:top w:val="single" w:sz="4" w:space="0" w:color="000000"/>
              <w:left w:val="single" w:sz="4" w:space="0" w:color="000000"/>
              <w:bottom w:val="nil"/>
              <w:right w:val="nil"/>
            </w:tcBorders>
            <w:hideMark/>
          </w:tcPr>
          <w:p w:rsidR="007A2F3F" w:rsidRDefault="007A2F3F">
            <w:pPr>
              <w:widowControl w:val="0"/>
              <w:suppressAutoHyphens/>
              <w:snapToGrid w:val="0"/>
              <w:spacing w:after="0"/>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2014</w:t>
            </w:r>
          </w:p>
        </w:tc>
        <w:tc>
          <w:tcPr>
            <w:tcW w:w="992" w:type="dxa"/>
            <w:tcBorders>
              <w:top w:val="single" w:sz="4" w:space="0" w:color="000000"/>
              <w:left w:val="single" w:sz="4" w:space="0" w:color="000000"/>
              <w:bottom w:val="nil"/>
              <w:right w:val="nil"/>
            </w:tcBorders>
            <w:hideMark/>
          </w:tcPr>
          <w:p w:rsidR="007A2F3F" w:rsidRDefault="007A2F3F">
            <w:pPr>
              <w:widowControl w:val="0"/>
              <w:suppressAutoHyphens/>
              <w:snapToGrid w:val="0"/>
              <w:spacing w:after="0"/>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2015</w:t>
            </w:r>
          </w:p>
        </w:tc>
        <w:tc>
          <w:tcPr>
            <w:tcW w:w="992" w:type="dxa"/>
            <w:tcBorders>
              <w:top w:val="single" w:sz="4" w:space="0" w:color="000000"/>
              <w:left w:val="single" w:sz="4" w:space="0" w:color="000000"/>
              <w:bottom w:val="nil"/>
              <w:right w:val="single" w:sz="4" w:space="0" w:color="000000"/>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2016</w:t>
            </w:r>
          </w:p>
        </w:tc>
        <w:tc>
          <w:tcPr>
            <w:tcW w:w="993" w:type="dxa"/>
            <w:tcBorders>
              <w:top w:val="single" w:sz="4" w:space="0" w:color="000000"/>
              <w:left w:val="single" w:sz="4" w:space="0" w:color="000000"/>
              <w:bottom w:val="nil"/>
              <w:right w:val="single" w:sz="4" w:space="0" w:color="000000"/>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2017</w:t>
            </w:r>
          </w:p>
        </w:tc>
        <w:tc>
          <w:tcPr>
            <w:tcW w:w="3118" w:type="dxa"/>
            <w:vMerge/>
            <w:tcBorders>
              <w:top w:val="single" w:sz="4" w:space="0" w:color="000000"/>
              <w:left w:val="single" w:sz="4" w:space="0" w:color="000000"/>
              <w:bottom w:val="nil"/>
              <w:right w:val="single" w:sz="4" w:space="0" w:color="000000"/>
            </w:tcBorders>
            <w:vAlign w:val="center"/>
            <w:hideMark/>
          </w:tcPr>
          <w:p w:rsidR="007A2F3F" w:rsidRDefault="007A2F3F">
            <w:pPr>
              <w:spacing w:after="0" w:line="240" w:lineRule="auto"/>
              <w:rPr>
                <w:rFonts w:ascii="Times New Roman" w:eastAsia="Times New Roman" w:hAnsi="Times New Roman"/>
                <w:sz w:val="20"/>
                <w:szCs w:val="20"/>
                <w:lang w:eastAsia="ar-SA"/>
              </w:rPr>
            </w:pPr>
          </w:p>
        </w:tc>
      </w:tr>
    </w:tbl>
    <w:p w:rsidR="007A2F3F" w:rsidRDefault="007A2F3F" w:rsidP="007A2F3F">
      <w:pPr>
        <w:autoSpaceDE w:val="0"/>
        <w:autoSpaceDN w:val="0"/>
        <w:adjustRightInd w:val="0"/>
        <w:spacing w:after="0" w:line="20" w:lineRule="exact"/>
        <w:ind w:left="6299"/>
        <w:jc w:val="both"/>
        <w:rPr>
          <w:rFonts w:ascii="Times New Roman" w:eastAsia="Times New Roman" w:hAnsi="Times New Roman"/>
          <w:sz w:val="8"/>
          <w:szCs w:val="28"/>
          <w:lang w:eastAsia="ru-RU"/>
        </w:rPr>
      </w:pPr>
    </w:p>
    <w:tbl>
      <w:tblPr>
        <w:tblW w:w="14460" w:type="dxa"/>
        <w:tblInd w:w="-34" w:type="dxa"/>
        <w:tblLayout w:type="fixed"/>
        <w:tblLook w:val="04A0" w:firstRow="1" w:lastRow="0" w:firstColumn="1" w:lastColumn="0" w:noHBand="0" w:noVBand="1"/>
      </w:tblPr>
      <w:tblGrid>
        <w:gridCol w:w="570"/>
        <w:gridCol w:w="1983"/>
        <w:gridCol w:w="1985"/>
        <w:gridCol w:w="1275"/>
        <w:gridCol w:w="1560"/>
        <w:gridCol w:w="992"/>
        <w:gridCol w:w="992"/>
        <w:gridCol w:w="992"/>
        <w:gridCol w:w="993"/>
        <w:gridCol w:w="3118"/>
      </w:tblGrid>
      <w:tr w:rsidR="007A2F3F" w:rsidTr="007A2F3F">
        <w:trPr>
          <w:trHeight w:hRule="exact" w:val="262"/>
          <w:tblHeader/>
        </w:trPr>
        <w:tc>
          <w:tcPr>
            <w:tcW w:w="569" w:type="dxa"/>
            <w:tcBorders>
              <w:top w:val="single" w:sz="4" w:space="0" w:color="auto"/>
              <w:left w:val="single" w:sz="4" w:space="0" w:color="auto"/>
              <w:bottom w:val="single" w:sz="4" w:space="0" w:color="auto"/>
              <w:right w:val="single" w:sz="4" w:space="0" w:color="auto"/>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w:t>
            </w:r>
          </w:p>
        </w:tc>
        <w:tc>
          <w:tcPr>
            <w:tcW w:w="1983" w:type="dxa"/>
            <w:tcBorders>
              <w:top w:val="single" w:sz="4" w:space="0" w:color="auto"/>
              <w:left w:val="single" w:sz="4" w:space="0" w:color="auto"/>
              <w:bottom w:val="single" w:sz="4" w:space="0" w:color="auto"/>
              <w:right w:val="single" w:sz="4" w:space="0" w:color="auto"/>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w:t>
            </w:r>
          </w:p>
        </w:tc>
        <w:tc>
          <w:tcPr>
            <w:tcW w:w="1985" w:type="dxa"/>
            <w:tcBorders>
              <w:top w:val="single" w:sz="4" w:space="0" w:color="auto"/>
              <w:left w:val="single" w:sz="4" w:space="0" w:color="auto"/>
              <w:bottom w:val="single" w:sz="4" w:space="0" w:color="auto"/>
              <w:right w:val="single" w:sz="4" w:space="0" w:color="auto"/>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w:t>
            </w:r>
          </w:p>
        </w:tc>
        <w:tc>
          <w:tcPr>
            <w:tcW w:w="1275" w:type="dxa"/>
            <w:tcBorders>
              <w:top w:val="single" w:sz="4" w:space="0" w:color="auto"/>
              <w:left w:val="single" w:sz="4" w:space="0" w:color="auto"/>
              <w:bottom w:val="single" w:sz="4" w:space="0" w:color="auto"/>
              <w:right w:val="single" w:sz="4" w:space="0" w:color="auto"/>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w:t>
            </w:r>
          </w:p>
        </w:tc>
        <w:tc>
          <w:tcPr>
            <w:tcW w:w="1560" w:type="dxa"/>
            <w:tcBorders>
              <w:top w:val="single" w:sz="4" w:space="0" w:color="auto"/>
              <w:left w:val="single" w:sz="4" w:space="0" w:color="auto"/>
              <w:bottom w:val="single" w:sz="4" w:space="0" w:color="auto"/>
              <w:right w:val="single" w:sz="4" w:space="0" w:color="auto"/>
            </w:tcBorders>
            <w:hideMark/>
          </w:tcPr>
          <w:p w:rsidR="007A2F3F" w:rsidRDefault="007A2F3F">
            <w:pPr>
              <w:widowControl w:val="0"/>
              <w:spacing w:after="0" w:line="240" w:lineRule="auto"/>
              <w:jc w:val="center"/>
              <w:rPr>
                <w:rFonts w:ascii="Times New Roman" w:hAnsi="Times New Roman"/>
                <w:sz w:val="20"/>
                <w:szCs w:val="20"/>
              </w:rPr>
            </w:pPr>
            <w:r>
              <w:rPr>
                <w:rFonts w:ascii="Times New Roman" w:hAnsi="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6</w:t>
            </w:r>
          </w:p>
        </w:tc>
        <w:tc>
          <w:tcPr>
            <w:tcW w:w="992" w:type="dxa"/>
            <w:tcBorders>
              <w:top w:val="single" w:sz="4" w:space="0" w:color="auto"/>
              <w:left w:val="single" w:sz="4" w:space="0" w:color="auto"/>
              <w:bottom w:val="single" w:sz="4" w:space="0" w:color="auto"/>
              <w:right w:val="single" w:sz="4" w:space="0" w:color="auto"/>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7</w:t>
            </w:r>
          </w:p>
        </w:tc>
        <w:tc>
          <w:tcPr>
            <w:tcW w:w="992" w:type="dxa"/>
            <w:tcBorders>
              <w:top w:val="single" w:sz="4" w:space="0" w:color="auto"/>
              <w:left w:val="single" w:sz="4" w:space="0" w:color="auto"/>
              <w:bottom w:val="single" w:sz="4" w:space="0" w:color="auto"/>
              <w:right w:val="single" w:sz="4" w:space="0" w:color="auto"/>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8</w:t>
            </w:r>
          </w:p>
        </w:tc>
        <w:tc>
          <w:tcPr>
            <w:tcW w:w="993" w:type="dxa"/>
            <w:tcBorders>
              <w:top w:val="single" w:sz="4" w:space="0" w:color="auto"/>
              <w:left w:val="single" w:sz="4" w:space="0" w:color="auto"/>
              <w:bottom w:val="single" w:sz="4" w:space="0" w:color="auto"/>
              <w:right w:val="single" w:sz="4" w:space="0" w:color="auto"/>
            </w:tcBorders>
            <w:hideMark/>
          </w:tcPr>
          <w:p w:rsidR="007A2F3F" w:rsidRDefault="007A2F3F">
            <w:pPr>
              <w:widowControl w:val="0"/>
              <w:tabs>
                <w:tab w:val="left" w:pos="1876"/>
                <w:tab w:val="left" w:pos="2444"/>
              </w:tabs>
              <w:snapToGrid w:val="0"/>
              <w:spacing w:after="0" w:line="240" w:lineRule="auto"/>
              <w:ind w:left="23"/>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9</w:t>
            </w:r>
          </w:p>
        </w:tc>
        <w:tc>
          <w:tcPr>
            <w:tcW w:w="31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7A2F3F" w:rsidRDefault="007A2F3F">
            <w:pPr>
              <w:widowControl w:val="0"/>
              <w:tabs>
                <w:tab w:val="left" w:pos="1876"/>
                <w:tab w:val="left" w:pos="2444"/>
              </w:tabs>
              <w:snapToGrid w:val="0"/>
              <w:spacing w:after="0" w:line="240" w:lineRule="auto"/>
              <w:ind w:left="23"/>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w:t>
            </w:r>
          </w:p>
        </w:tc>
      </w:tr>
      <w:tr w:rsidR="007A2F3F" w:rsidTr="006E5EDE">
        <w:trPr>
          <w:trHeight w:hRule="exact" w:val="3056"/>
        </w:trPr>
        <w:tc>
          <w:tcPr>
            <w:tcW w:w="569"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w:t>
            </w:r>
          </w:p>
        </w:tc>
        <w:tc>
          <w:tcPr>
            <w:tcW w:w="1983" w:type="dxa"/>
            <w:tcBorders>
              <w:top w:val="single" w:sz="4" w:space="0" w:color="000000"/>
              <w:left w:val="single" w:sz="4" w:space="0" w:color="000000"/>
              <w:bottom w:val="single" w:sz="4" w:space="0" w:color="000000"/>
              <w:right w:val="nil"/>
            </w:tcBorders>
            <w:hideMark/>
          </w:tcPr>
          <w:p w:rsidR="006E5EDE" w:rsidRDefault="007A2F3F" w:rsidP="006E5EDE">
            <w:pPr>
              <w:widowControl w:val="0"/>
              <w:snapToGrid w:val="0"/>
              <w:spacing w:after="0" w:line="240" w:lineRule="auto"/>
              <w:rPr>
                <w:rFonts w:ascii="Times New Roman" w:eastAsia="Times New Roman" w:hAnsi="Times New Roman"/>
                <w:sz w:val="20"/>
                <w:szCs w:val="20"/>
                <w:highlight w:val="yellow"/>
                <w:lang w:eastAsia="ar-SA"/>
              </w:rPr>
            </w:pPr>
            <w:r>
              <w:rPr>
                <w:rFonts w:ascii="Times New Roman" w:eastAsia="Times New Roman" w:hAnsi="Times New Roman"/>
                <w:sz w:val="20"/>
                <w:szCs w:val="20"/>
                <w:lang w:eastAsia="ar-SA"/>
              </w:rPr>
              <w:t>Подготовка проекта планировки территории в границах проспекта Октябрьской Революции, улицы Комсомольской, переулка Чкалова, улицы Ленина, улицы Достоевского, улицы Мира города Ставрополя</w:t>
            </w:r>
          </w:p>
        </w:tc>
        <w:tc>
          <w:tcPr>
            <w:tcW w:w="198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комитет градостроительства администрации города Ставрополя</w:t>
            </w:r>
          </w:p>
        </w:tc>
        <w:tc>
          <w:tcPr>
            <w:tcW w:w="127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val="en-US" w:eastAsia="ar-SA"/>
              </w:rPr>
            </w:pPr>
            <w:r>
              <w:rPr>
                <w:rFonts w:ascii="Times New Roman" w:eastAsia="Times New Roman" w:hAnsi="Times New Roman"/>
                <w:sz w:val="20"/>
                <w:szCs w:val="20"/>
                <w:lang w:eastAsia="ar-SA"/>
              </w:rPr>
              <w:t>201</w:t>
            </w:r>
            <w:r>
              <w:rPr>
                <w:rFonts w:ascii="Times New Roman" w:eastAsia="Times New Roman" w:hAnsi="Times New Roman"/>
                <w:sz w:val="20"/>
                <w:szCs w:val="20"/>
                <w:lang w:val="en-US" w:eastAsia="ar-SA"/>
              </w:rPr>
              <w:t>4</w:t>
            </w:r>
          </w:p>
        </w:tc>
        <w:tc>
          <w:tcPr>
            <w:tcW w:w="1560"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rPr>
                <w:rFonts w:ascii="Times New Roman" w:hAnsi="Times New Roman"/>
                <w:sz w:val="20"/>
                <w:szCs w:val="20"/>
              </w:rPr>
            </w:pPr>
            <w:r>
              <w:rPr>
                <w:rFonts w:ascii="Times New Roman" w:hAnsi="Times New Roman"/>
                <w:sz w:val="20"/>
                <w:szCs w:val="20"/>
              </w:rPr>
              <w:t xml:space="preserve">обеспечение </w:t>
            </w:r>
            <w:proofErr w:type="gramStart"/>
            <w:r>
              <w:rPr>
                <w:rFonts w:ascii="Times New Roman" w:hAnsi="Times New Roman"/>
                <w:sz w:val="20"/>
                <w:szCs w:val="20"/>
              </w:rPr>
              <w:t>устойчивого</w:t>
            </w:r>
            <w:proofErr w:type="gramEnd"/>
          </w:p>
          <w:p w:rsidR="007A2F3F" w:rsidRDefault="007A2F3F">
            <w:pPr>
              <w:widowControl w:val="0"/>
              <w:spacing w:after="0" w:line="240" w:lineRule="auto"/>
              <w:rPr>
                <w:rFonts w:ascii="Times New Roman" w:eastAsia="Times New Roman" w:hAnsi="Times New Roman"/>
                <w:sz w:val="20"/>
                <w:szCs w:val="20"/>
                <w:lang w:eastAsia="ar-SA"/>
              </w:rPr>
            </w:pPr>
            <w:r>
              <w:rPr>
                <w:rFonts w:ascii="Times New Roman" w:hAnsi="Times New Roman"/>
                <w:sz w:val="20"/>
                <w:szCs w:val="20"/>
              </w:rPr>
              <w:t>развития территории города Ставрополя, обеспечение развития инженерной, транспортной и социальной инфраструктур</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9687,47</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992"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993"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tabs>
                <w:tab w:val="left" w:pos="1876"/>
                <w:tab w:val="left" w:pos="2444"/>
              </w:tabs>
              <w:snapToGrid w:val="0"/>
              <w:spacing w:after="0" w:line="240" w:lineRule="auto"/>
              <w:ind w:left="23"/>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7A2F3F" w:rsidRDefault="007A2F3F">
            <w:pPr>
              <w:widowControl w:val="0"/>
              <w:tabs>
                <w:tab w:val="left" w:pos="1876"/>
                <w:tab w:val="left" w:pos="2444"/>
              </w:tabs>
              <w:snapToGrid w:val="0"/>
              <w:spacing w:after="0" w:line="240" w:lineRule="auto"/>
              <w:ind w:left="141"/>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утверждение </w:t>
            </w:r>
            <w:proofErr w:type="gramStart"/>
            <w:r>
              <w:rPr>
                <w:rFonts w:ascii="Times New Roman" w:eastAsia="Times New Roman" w:hAnsi="Times New Roman"/>
                <w:sz w:val="20"/>
                <w:szCs w:val="20"/>
                <w:lang w:eastAsia="ar-SA"/>
              </w:rPr>
              <w:t>проектов планировки территории города Ставрополя</w:t>
            </w:r>
            <w:proofErr w:type="gramEnd"/>
            <w:r>
              <w:rPr>
                <w:rFonts w:ascii="Times New Roman" w:eastAsia="Times New Roman" w:hAnsi="Times New Roman"/>
                <w:sz w:val="20"/>
                <w:szCs w:val="20"/>
                <w:lang w:eastAsia="ar-SA"/>
              </w:rPr>
              <w:t xml:space="preserve"> в соответствии с  требованиями Градостроительного кодекса Российской Федерации</w:t>
            </w:r>
          </w:p>
        </w:tc>
      </w:tr>
      <w:tr w:rsidR="007A2F3F" w:rsidTr="006E5EDE">
        <w:trPr>
          <w:trHeight w:val="575"/>
        </w:trPr>
        <w:tc>
          <w:tcPr>
            <w:tcW w:w="569"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hAnsi="Times New Roman"/>
                <w:sz w:val="20"/>
                <w:szCs w:val="20"/>
                <w:lang w:eastAsia="ar-SA"/>
              </w:rPr>
            </w:pPr>
            <w:r>
              <w:rPr>
                <w:rFonts w:ascii="Times New Roman" w:hAnsi="Times New Roman"/>
                <w:sz w:val="20"/>
                <w:szCs w:val="20"/>
                <w:lang w:eastAsia="ar-SA"/>
              </w:rPr>
              <w:t>2.</w:t>
            </w:r>
          </w:p>
        </w:tc>
        <w:tc>
          <w:tcPr>
            <w:tcW w:w="1983"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hAnsi="Times New Roman"/>
                <w:sz w:val="20"/>
                <w:szCs w:val="20"/>
                <w:lang w:eastAsia="ar-SA"/>
              </w:rPr>
            </w:pPr>
            <w:r>
              <w:rPr>
                <w:rFonts w:ascii="Times New Roman" w:hAnsi="Times New Roman"/>
                <w:sz w:val="20"/>
                <w:szCs w:val="20"/>
              </w:rPr>
              <w:t>Доработка проекта планировки государственной историко-культурной заповедной территории «Крепостная гора»</w:t>
            </w:r>
          </w:p>
        </w:tc>
        <w:tc>
          <w:tcPr>
            <w:tcW w:w="198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hAnsi="Times New Roman"/>
                <w:sz w:val="20"/>
                <w:szCs w:val="20"/>
                <w:lang w:eastAsia="ar-SA"/>
              </w:rPr>
            </w:pPr>
            <w:r>
              <w:rPr>
                <w:rFonts w:ascii="Times New Roman" w:eastAsia="Times New Roman" w:hAnsi="Times New Roman"/>
                <w:sz w:val="20"/>
                <w:szCs w:val="20"/>
                <w:lang w:eastAsia="ar-SA"/>
              </w:rPr>
              <w:t>комитет градостроительства администрации города Ставрополя</w:t>
            </w:r>
          </w:p>
        </w:tc>
        <w:tc>
          <w:tcPr>
            <w:tcW w:w="127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hAnsi="Times New Roman"/>
                <w:sz w:val="20"/>
                <w:szCs w:val="20"/>
                <w:lang w:eastAsia="ar-SA"/>
              </w:rPr>
            </w:pPr>
            <w:r>
              <w:rPr>
                <w:rFonts w:ascii="Times New Roman" w:hAnsi="Times New Roman"/>
                <w:sz w:val="20"/>
                <w:szCs w:val="20"/>
                <w:lang w:eastAsia="ar-SA"/>
              </w:rPr>
              <w:t>201</w:t>
            </w:r>
            <w:r>
              <w:rPr>
                <w:rFonts w:ascii="Times New Roman" w:hAnsi="Times New Roman"/>
                <w:sz w:val="20"/>
                <w:szCs w:val="20"/>
                <w:lang w:val="en-US" w:eastAsia="ar-SA"/>
              </w:rPr>
              <w:t>4</w:t>
            </w:r>
          </w:p>
        </w:tc>
        <w:tc>
          <w:tcPr>
            <w:tcW w:w="1560"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rPr>
                <w:rFonts w:ascii="Times New Roman" w:hAnsi="Times New Roman"/>
                <w:sz w:val="20"/>
                <w:szCs w:val="20"/>
              </w:rPr>
            </w:pPr>
            <w:r>
              <w:rPr>
                <w:rFonts w:ascii="Times New Roman" w:hAnsi="Times New Roman"/>
                <w:sz w:val="20"/>
                <w:szCs w:val="20"/>
              </w:rPr>
              <w:t>обеспечение устойчивого развития территории города Ставрополя, обеспечение развития</w:t>
            </w:r>
          </w:p>
          <w:p w:rsidR="007A2F3F" w:rsidRDefault="007A2F3F">
            <w:pPr>
              <w:widowControl w:val="0"/>
              <w:snapToGrid w:val="0"/>
              <w:spacing w:after="0" w:line="240" w:lineRule="auto"/>
              <w:rPr>
                <w:rFonts w:ascii="Times New Roman" w:hAnsi="Times New Roman"/>
                <w:sz w:val="20"/>
                <w:szCs w:val="20"/>
                <w:lang w:eastAsia="ar-SA"/>
              </w:rPr>
            </w:pPr>
            <w:r>
              <w:rPr>
                <w:rFonts w:ascii="Times New Roman" w:hAnsi="Times New Roman"/>
                <w:sz w:val="20"/>
                <w:szCs w:val="20"/>
              </w:rPr>
              <w:t xml:space="preserve">инженерной, транспортной и </w:t>
            </w:r>
            <w:r>
              <w:rPr>
                <w:rFonts w:ascii="Times New Roman" w:hAnsi="Times New Roman"/>
                <w:sz w:val="20"/>
                <w:szCs w:val="20"/>
              </w:rPr>
              <w:lastRenderedPageBreak/>
              <w:t>социальной инфраструктур</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jc w:val="center"/>
              <w:rPr>
                <w:rFonts w:ascii="Times New Roman" w:hAnsi="Times New Roman"/>
                <w:sz w:val="20"/>
                <w:szCs w:val="20"/>
                <w:lang w:eastAsia="ar-SA"/>
              </w:rPr>
            </w:pPr>
            <w:r>
              <w:rPr>
                <w:rFonts w:ascii="Times New Roman" w:hAnsi="Times New Roman"/>
                <w:sz w:val="20"/>
                <w:szCs w:val="20"/>
                <w:lang w:eastAsia="ar-SA"/>
              </w:rPr>
              <w:lastRenderedPageBreak/>
              <w:t>2154,18</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jc w:val="center"/>
              <w:rPr>
                <w:rFonts w:ascii="Times New Roman" w:hAnsi="Times New Roman"/>
                <w:sz w:val="20"/>
                <w:szCs w:val="20"/>
                <w:lang w:eastAsia="ar-SA"/>
              </w:rPr>
            </w:pPr>
            <w:r>
              <w:rPr>
                <w:rFonts w:ascii="Times New Roman" w:hAnsi="Times New Roman"/>
                <w:sz w:val="20"/>
                <w:szCs w:val="20"/>
                <w:lang w:eastAsia="ar-SA"/>
              </w:rPr>
              <w:t>-</w:t>
            </w:r>
          </w:p>
        </w:tc>
        <w:tc>
          <w:tcPr>
            <w:tcW w:w="992"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tabs>
                <w:tab w:val="left" w:pos="1734"/>
                <w:tab w:val="left" w:pos="1876"/>
                <w:tab w:val="left" w:pos="2444"/>
              </w:tabs>
              <w:snapToGrid w:val="0"/>
              <w:spacing w:after="0" w:line="240" w:lineRule="auto"/>
              <w:jc w:val="center"/>
              <w:rPr>
                <w:rFonts w:ascii="Times New Roman" w:hAnsi="Times New Roman"/>
                <w:sz w:val="20"/>
                <w:szCs w:val="20"/>
                <w:lang w:eastAsia="ar-SA"/>
              </w:rPr>
            </w:pPr>
            <w:r>
              <w:rPr>
                <w:rFonts w:ascii="Times New Roman" w:hAnsi="Times New Roman"/>
                <w:sz w:val="20"/>
                <w:szCs w:val="20"/>
                <w:lang w:eastAsia="ar-SA"/>
              </w:rPr>
              <w:t>-</w:t>
            </w:r>
          </w:p>
        </w:tc>
        <w:tc>
          <w:tcPr>
            <w:tcW w:w="993"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3118"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утверждение </w:t>
            </w:r>
            <w:proofErr w:type="gramStart"/>
            <w:r>
              <w:rPr>
                <w:rFonts w:ascii="Times New Roman" w:eastAsia="Times New Roman" w:hAnsi="Times New Roman"/>
                <w:sz w:val="20"/>
                <w:szCs w:val="20"/>
                <w:lang w:eastAsia="ar-SA"/>
              </w:rPr>
              <w:t>проектов планировки территории города Ставрополя</w:t>
            </w:r>
            <w:proofErr w:type="gramEnd"/>
            <w:r>
              <w:rPr>
                <w:rFonts w:ascii="Times New Roman" w:eastAsia="Times New Roman" w:hAnsi="Times New Roman"/>
                <w:sz w:val="20"/>
                <w:szCs w:val="20"/>
                <w:lang w:eastAsia="ar-SA"/>
              </w:rPr>
              <w:t xml:space="preserve"> в соответствии с требованиями Градостроительного кодекса Российской Федерации</w:t>
            </w:r>
          </w:p>
        </w:tc>
      </w:tr>
      <w:tr w:rsidR="007A2F3F" w:rsidTr="006E5EDE">
        <w:trPr>
          <w:trHeight w:val="3538"/>
        </w:trPr>
        <w:tc>
          <w:tcPr>
            <w:tcW w:w="569"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lastRenderedPageBreak/>
              <w:t>3.</w:t>
            </w:r>
          </w:p>
        </w:tc>
        <w:tc>
          <w:tcPr>
            <w:tcW w:w="1983"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hAnsi="Times New Roman"/>
                <w:sz w:val="20"/>
                <w:szCs w:val="20"/>
                <w:lang w:eastAsia="ar-SA"/>
              </w:rPr>
            </w:pPr>
            <w:r>
              <w:rPr>
                <w:rFonts w:ascii="Times New Roman" w:hAnsi="Times New Roman"/>
                <w:sz w:val="20"/>
                <w:szCs w:val="20"/>
                <w:lang w:eastAsia="ar-SA"/>
              </w:rPr>
              <w:t>Подготовка проекта планировки</w:t>
            </w:r>
            <w:r w:rsidR="006E5EDE">
              <w:rPr>
                <w:rFonts w:ascii="Times New Roman" w:hAnsi="Times New Roman"/>
                <w:sz w:val="20"/>
                <w:szCs w:val="20"/>
                <w:lang w:eastAsia="ar-SA"/>
              </w:rPr>
              <w:t xml:space="preserve"> территории</w:t>
            </w:r>
            <w:r>
              <w:rPr>
                <w:rFonts w:ascii="Times New Roman" w:hAnsi="Times New Roman"/>
                <w:sz w:val="20"/>
                <w:szCs w:val="20"/>
                <w:lang w:eastAsia="ar-SA"/>
              </w:rPr>
              <w:t xml:space="preserve"> </w:t>
            </w:r>
            <w:r>
              <w:rPr>
                <w:rFonts w:ascii="Times New Roman" w:hAnsi="Times New Roman"/>
                <w:sz w:val="20"/>
              </w:rPr>
              <w:t xml:space="preserve">и проекта межевания </w:t>
            </w:r>
            <w:r>
              <w:rPr>
                <w:rFonts w:ascii="Times New Roman" w:hAnsi="Times New Roman"/>
                <w:sz w:val="20"/>
                <w:szCs w:val="20"/>
                <w:lang w:eastAsia="ar-SA"/>
              </w:rPr>
              <w:t>территории в границах улицы Дзержинского, улицы Ковалева, улицы Московской, переулка Чкалова, улицы Комсомольской, улицы</w:t>
            </w:r>
          </w:p>
          <w:p w:rsidR="006E5EDE" w:rsidRDefault="006E5EDE" w:rsidP="006E5EDE">
            <w:pPr>
              <w:widowControl w:val="0"/>
              <w:snapToGrid w:val="0"/>
              <w:spacing w:after="0" w:line="240" w:lineRule="auto"/>
              <w:rPr>
                <w:rFonts w:ascii="Times New Roman" w:hAnsi="Times New Roman"/>
                <w:sz w:val="20"/>
                <w:szCs w:val="20"/>
                <w:lang w:eastAsia="ar-SA"/>
              </w:rPr>
            </w:pPr>
            <w:r>
              <w:rPr>
                <w:rFonts w:ascii="Times New Roman" w:hAnsi="Times New Roman"/>
                <w:sz w:val="20"/>
                <w:szCs w:val="20"/>
                <w:lang w:eastAsia="ar-SA"/>
              </w:rPr>
              <w:t>К. Хетагурова города Ставрополя</w:t>
            </w:r>
            <w:bookmarkStart w:id="0" w:name="_GoBack"/>
            <w:bookmarkEnd w:id="0"/>
          </w:p>
        </w:tc>
        <w:tc>
          <w:tcPr>
            <w:tcW w:w="198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комитет градостроительства администрации города Ставрополя</w:t>
            </w:r>
          </w:p>
        </w:tc>
        <w:tc>
          <w:tcPr>
            <w:tcW w:w="127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2015</w:t>
            </w:r>
          </w:p>
        </w:tc>
        <w:tc>
          <w:tcPr>
            <w:tcW w:w="1560"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hAnsi="Times New Roman"/>
                <w:sz w:val="20"/>
                <w:szCs w:val="20"/>
              </w:rPr>
            </w:pPr>
            <w:r>
              <w:rPr>
                <w:rFonts w:ascii="Times New Roman" w:hAnsi="Times New Roman"/>
                <w:sz w:val="20"/>
                <w:szCs w:val="20"/>
              </w:rPr>
              <w:t>обеспечение устойчивого развития территории города Ставрополя, обеспечение развития инженерной, транспортной и социальной инфраструктур</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jc w:val="center"/>
              <w:rPr>
                <w:rFonts w:ascii="Times New Roman" w:hAnsi="Times New Roman"/>
                <w:sz w:val="20"/>
                <w:szCs w:val="20"/>
              </w:rPr>
            </w:pPr>
            <w:r>
              <w:rPr>
                <w:rFonts w:ascii="Times New Roman" w:hAnsi="Times New Roman"/>
                <w:sz w:val="20"/>
                <w:szCs w:val="20"/>
              </w:rPr>
              <w:t>6000,00</w:t>
            </w:r>
          </w:p>
        </w:tc>
        <w:tc>
          <w:tcPr>
            <w:tcW w:w="992"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tabs>
                <w:tab w:val="left" w:pos="1734"/>
                <w:tab w:val="left" w:pos="1876"/>
                <w:tab w:val="left" w:pos="2444"/>
              </w:tab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993"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tabs>
                <w:tab w:val="left" w:pos="1876"/>
                <w:tab w:val="left" w:pos="2444"/>
              </w:tab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3118" w:type="dxa"/>
            <w:tcBorders>
              <w:top w:val="single" w:sz="4" w:space="0" w:color="000000"/>
              <w:left w:val="single" w:sz="4" w:space="0" w:color="000000"/>
              <w:bottom w:val="single" w:sz="4" w:space="0" w:color="000000"/>
              <w:right w:val="single" w:sz="4" w:space="0" w:color="000000"/>
            </w:tcBorders>
          </w:tcPr>
          <w:p w:rsidR="007A2F3F" w:rsidRDefault="007A2F3F">
            <w:pPr>
              <w:widowControl w:val="0"/>
              <w:tabs>
                <w:tab w:val="left" w:pos="1876"/>
                <w:tab w:val="left" w:pos="2444"/>
              </w:tabs>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утверждение </w:t>
            </w:r>
            <w:proofErr w:type="gramStart"/>
            <w:r>
              <w:rPr>
                <w:rFonts w:ascii="Times New Roman" w:eastAsia="Times New Roman" w:hAnsi="Times New Roman"/>
                <w:sz w:val="20"/>
                <w:szCs w:val="20"/>
                <w:lang w:eastAsia="ar-SA"/>
              </w:rPr>
              <w:t>проектов планировки территории города Ставрополя</w:t>
            </w:r>
            <w:proofErr w:type="gramEnd"/>
            <w:r>
              <w:rPr>
                <w:rFonts w:ascii="Times New Roman" w:eastAsia="Times New Roman" w:hAnsi="Times New Roman"/>
                <w:sz w:val="20"/>
                <w:szCs w:val="20"/>
                <w:lang w:eastAsia="ar-SA"/>
              </w:rPr>
              <w:t xml:space="preserve"> в соответствии с требованиями Градостроительного кодекса Российской Федерации</w:t>
            </w:r>
          </w:p>
          <w:p w:rsidR="007A2F3F" w:rsidRDefault="007A2F3F">
            <w:pPr>
              <w:widowControl w:val="0"/>
              <w:tabs>
                <w:tab w:val="left" w:pos="1876"/>
                <w:tab w:val="left" w:pos="2444"/>
              </w:tabs>
              <w:snapToGrid w:val="0"/>
              <w:spacing w:after="0" w:line="240" w:lineRule="auto"/>
              <w:rPr>
                <w:rFonts w:ascii="Times New Roman" w:eastAsia="Times New Roman" w:hAnsi="Times New Roman"/>
                <w:sz w:val="20"/>
                <w:szCs w:val="20"/>
                <w:lang w:eastAsia="ar-SA"/>
              </w:rPr>
            </w:pPr>
          </w:p>
        </w:tc>
      </w:tr>
      <w:tr w:rsidR="007A2F3F" w:rsidTr="007A2F3F">
        <w:trPr>
          <w:trHeight w:val="1167"/>
        </w:trPr>
        <w:tc>
          <w:tcPr>
            <w:tcW w:w="569"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w:t>
            </w:r>
          </w:p>
        </w:tc>
        <w:tc>
          <w:tcPr>
            <w:tcW w:w="1983" w:type="dxa"/>
            <w:tcBorders>
              <w:top w:val="single" w:sz="4" w:space="0" w:color="000000"/>
              <w:left w:val="single" w:sz="4" w:space="0" w:color="000000"/>
              <w:bottom w:val="single" w:sz="4" w:space="0" w:color="000000"/>
              <w:right w:val="nil"/>
            </w:tcBorders>
            <w:hideMark/>
          </w:tcPr>
          <w:p w:rsidR="002C52F2" w:rsidRDefault="007A2F3F" w:rsidP="001C32B0">
            <w:pPr>
              <w:widowControl w:val="0"/>
              <w:snapToGrid w:val="0"/>
              <w:spacing w:after="0" w:line="240" w:lineRule="auto"/>
              <w:rPr>
                <w:rFonts w:ascii="Times New Roman" w:hAnsi="Times New Roman"/>
                <w:sz w:val="20"/>
              </w:rPr>
            </w:pPr>
            <w:r>
              <w:rPr>
                <w:rFonts w:ascii="Times New Roman" w:hAnsi="Times New Roman"/>
                <w:sz w:val="20"/>
                <w:lang w:eastAsia="ar-SA"/>
              </w:rPr>
              <w:t xml:space="preserve">Подготовка </w:t>
            </w:r>
            <w:r>
              <w:rPr>
                <w:rFonts w:ascii="Times New Roman" w:hAnsi="Times New Roman"/>
                <w:sz w:val="20"/>
              </w:rPr>
              <w:t>проекта планировки</w:t>
            </w:r>
            <w:r w:rsidR="006E5EDE">
              <w:rPr>
                <w:rFonts w:ascii="Times New Roman" w:hAnsi="Times New Roman"/>
                <w:sz w:val="20"/>
              </w:rPr>
              <w:t xml:space="preserve"> территории</w:t>
            </w:r>
            <w:r>
              <w:rPr>
                <w:rFonts w:ascii="Times New Roman" w:hAnsi="Times New Roman"/>
                <w:sz w:val="20"/>
              </w:rPr>
              <w:t xml:space="preserve"> и проекта межевания территории в границах улицы Южный обход, улицы Космонавтов,  юго-западной границы урочища «Мамайская </w:t>
            </w:r>
            <w:r w:rsidR="001C32B0">
              <w:rPr>
                <w:rFonts w:ascii="Times New Roman" w:hAnsi="Times New Roman"/>
                <w:sz w:val="20"/>
              </w:rPr>
              <w:t>л</w:t>
            </w:r>
            <w:r>
              <w:rPr>
                <w:rFonts w:ascii="Times New Roman" w:hAnsi="Times New Roman"/>
                <w:sz w:val="20"/>
              </w:rPr>
              <w:t xml:space="preserve">есная </w:t>
            </w:r>
            <w:r w:rsidR="001C32B0">
              <w:rPr>
                <w:rFonts w:ascii="Times New Roman" w:hAnsi="Times New Roman"/>
                <w:sz w:val="20"/>
              </w:rPr>
              <w:t>д</w:t>
            </w:r>
            <w:r>
              <w:rPr>
                <w:rFonts w:ascii="Times New Roman" w:hAnsi="Times New Roman"/>
                <w:sz w:val="20"/>
              </w:rPr>
              <w:t>ача», улицы Доваторцев города Ставрополя</w:t>
            </w:r>
          </w:p>
          <w:p w:rsidR="006E5EDE" w:rsidRPr="002C52F2" w:rsidRDefault="006E5EDE" w:rsidP="001C32B0">
            <w:pPr>
              <w:widowControl w:val="0"/>
              <w:snapToGrid w:val="0"/>
              <w:spacing w:after="0" w:line="240" w:lineRule="auto"/>
              <w:rPr>
                <w:rFonts w:ascii="Times New Roman" w:hAnsi="Times New Roman"/>
                <w:sz w:val="20"/>
              </w:rPr>
            </w:pPr>
          </w:p>
        </w:tc>
        <w:tc>
          <w:tcPr>
            <w:tcW w:w="198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комитет градостроительства администрации города Ставрополя</w:t>
            </w:r>
          </w:p>
        </w:tc>
        <w:tc>
          <w:tcPr>
            <w:tcW w:w="127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2015</w:t>
            </w:r>
          </w:p>
        </w:tc>
        <w:tc>
          <w:tcPr>
            <w:tcW w:w="1560"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hAnsi="Times New Roman"/>
                <w:sz w:val="20"/>
                <w:szCs w:val="20"/>
              </w:rPr>
            </w:pPr>
            <w:r>
              <w:rPr>
                <w:rFonts w:ascii="Times New Roman" w:hAnsi="Times New Roman"/>
                <w:sz w:val="20"/>
                <w:szCs w:val="20"/>
              </w:rPr>
              <w:t>обеспечение устойчивого развития территории города Ставрополя, обеспечение развития инженерной, транспортной и социальной инфраструктур</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jc w:val="center"/>
              <w:rPr>
                <w:rFonts w:ascii="Times New Roman" w:hAnsi="Times New Roman"/>
                <w:sz w:val="20"/>
                <w:szCs w:val="20"/>
              </w:rPr>
            </w:pPr>
            <w:r>
              <w:rPr>
                <w:rFonts w:ascii="Times New Roman" w:hAnsi="Times New Roman"/>
                <w:sz w:val="20"/>
                <w:szCs w:val="20"/>
              </w:rPr>
              <w:t>6000,00</w:t>
            </w:r>
          </w:p>
        </w:tc>
        <w:tc>
          <w:tcPr>
            <w:tcW w:w="992"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tabs>
                <w:tab w:val="left" w:pos="1734"/>
                <w:tab w:val="left" w:pos="1876"/>
                <w:tab w:val="left" w:pos="2444"/>
              </w:tab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993"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tabs>
                <w:tab w:val="left" w:pos="1876"/>
                <w:tab w:val="left" w:pos="2444"/>
              </w:tab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3118" w:type="dxa"/>
            <w:tcBorders>
              <w:top w:val="single" w:sz="4" w:space="0" w:color="000000"/>
              <w:left w:val="single" w:sz="4" w:space="0" w:color="000000"/>
              <w:bottom w:val="single" w:sz="4" w:space="0" w:color="000000"/>
              <w:right w:val="single" w:sz="4" w:space="0" w:color="000000"/>
            </w:tcBorders>
          </w:tcPr>
          <w:p w:rsidR="007A2F3F" w:rsidRDefault="007A2F3F">
            <w:pPr>
              <w:widowControl w:val="0"/>
              <w:tabs>
                <w:tab w:val="left" w:pos="1876"/>
                <w:tab w:val="left" w:pos="2444"/>
              </w:tabs>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утверждение </w:t>
            </w:r>
            <w:proofErr w:type="gramStart"/>
            <w:r>
              <w:rPr>
                <w:rFonts w:ascii="Times New Roman" w:eastAsia="Times New Roman" w:hAnsi="Times New Roman"/>
                <w:sz w:val="20"/>
                <w:szCs w:val="20"/>
                <w:lang w:eastAsia="ar-SA"/>
              </w:rPr>
              <w:t>проектов планировки территории города Ставрополя</w:t>
            </w:r>
            <w:proofErr w:type="gramEnd"/>
            <w:r>
              <w:rPr>
                <w:rFonts w:ascii="Times New Roman" w:eastAsia="Times New Roman" w:hAnsi="Times New Roman"/>
                <w:sz w:val="20"/>
                <w:szCs w:val="20"/>
                <w:lang w:eastAsia="ar-SA"/>
              </w:rPr>
              <w:t xml:space="preserve"> в соответствии с требованиями Градостроительного кодекса Российской Федерации</w:t>
            </w:r>
          </w:p>
          <w:p w:rsidR="007A2F3F" w:rsidRDefault="007A2F3F">
            <w:pPr>
              <w:widowControl w:val="0"/>
              <w:tabs>
                <w:tab w:val="left" w:pos="1876"/>
                <w:tab w:val="left" w:pos="2444"/>
              </w:tabs>
              <w:snapToGrid w:val="0"/>
              <w:spacing w:after="0" w:line="240" w:lineRule="auto"/>
              <w:rPr>
                <w:rFonts w:ascii="Times New Roman" w:eastAsia="Times New Roman" w:hAnsi="Times New Roman"/>
                <w:sz w:val="20"/>
                <w:szCs w:val="20"/>
                <w:lang w:eastAsia="ar-SA"/>
              </w:rPr>
            </w:pPr>
          </w:p>
        </w:tc>
      </w:tr>
      <w:tr w:rsidR="007A2F3F" w:rsidTr="007A2F3F">
        <w:trPr>
          <w:trHeight w:val="1167"/>
        </w:trPr>
        <w:tc>
          <w:tcPr>
            <w:tcW w:w="569"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w:t>
            </w:r>
          </w:p>
        </w:tc>
        <w:tc>
          <w:tcPr>
            <w:tcW w:w="1983"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proofErr w:type="gramStart"/>
            <w:r>
              <w:rPr>
                <w:rFonts w:ascii="Times New Roman" w:hAnsi="Times New Roman"/>
                <w:sz w:val="20"/>
                <w:szCs w:val="20"/>
                <w:lang w:eastAsia="ar-SA"/>
              </w:rPr>
              <w:t xml:space="preserve">Подготовка проекта планировки территории Северного планировочного </w:t>
            </w:r>
            <w:r>
              <w:rPr>
                <w:rFonts w:ascii="Times New Roman" w:hAnsi="Times New Roman"/>
                <w:sz w:val="20"/>
                <w:szCs w:val="20"/>
                <w:lang w:eastAsia="ar-SA"/>
              </w:rPr>
              <w:lastRenderedPageBreak/>
              <w:t>района в границах улицы Батальонной, улицы Пригородной, проезда Чапаевского, улицы Чапаева, улицы Березовой, береговой линии балки Третья Речка, западной границы дачного некоммерческого товарищества «Успех», улицы Успех 10, западной границы дачного некоммерческого товарищества «Успех», береговой линии реки Ташлы  города Ставрополя</w:t>
            </w:r>
            <w:proofErr w:type="gramEnd"/>
          </w:p>
        </w:tc>
        <w:tc>
          <w:tcPr>
            <w:tcW w:w="198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lastRenderedPageBreak/>
              <w:t>комитет градостроительства администрации города Ставрополя</w:t>
            </w:r>
          </w:p>
        </w:tc>
        <w:tc>
          <w:tcPr>
            <w:tcW w:w="127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val="en-US" w:eastAsia="ar-SA"/>
              </w:rPr>
            </w:pPr>
            <w:r>
              <w:rPr>
                <w:rFonts w:ascii="Times New Roman" w:eastAsia="Times New Roman" w:hAnsi="Times New Roman"/>
                <w:sz w:val="20"/>
                <w:szCs w:val="20"/>
                <w:lang w:eastAsia="ar-SA"/>
              </w:rPr>
              <w:t>2016</w:t>
            </w:r>
          </w:p>
        </w:tc>
        <w:tc>
          <w:tcPr>
            <w:tcW w:w="1560"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r>
              <w:rPr>
                <w:rFonts w:ascii="Times New Roman" w:hAnsi="Times New Roman"/>
                <w:sz w:val="20"/>
                <w:szCs w:val="20"/>
              </w:rPr>
              <w:t xml:space="preserve">обеспечение устойчивого развития территории города </w:t>
            </w:r>
            <w:r>
              <w:rPr>
                <w:rFonts w:ascii="Times New Roman" w:hAnsi="Times New Roman"/>
                <w:sz w:val="20"/>
                <w:szCs w:val="20"/>
              </w:rPr>
              <w:lastRenderedPageBreak/>
              <w:t>Ставрополя, обеспечение развития инженерной, транспортной и социальной инфраструктур</w:t>
            </w:r>
          </w:p>
        </w:tc>
        <w:tc>
          <w:tcPr>
            <w:tcW w:w="992" w:type="dxa"/>
            <w:tcBorders>
              <w:top w:val="single" w:sz="4" w:space="0" w:color="000000"/>
              <w:left w:val="single" w:sz="4" w:space="0" w:color="000000"/>
              <w:bottom w:val="single" w:sz="4" w:space="0" w:color="000000"/>
              <w:right w:val="nil"/>
            </w:tcBorders>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lastRenderedPageBreak/>
              <w:t>-</w:t>
            </w:r>
          </w:p>
          <w:p w:rsidR="007A2F3F" w:rsidRDefault="007A2F3F">
            <w:pPr>
              <w:widowControl w:val="0"/>
              <w:spacing w:after="0" w:line="240" w:lineRule="auto"/>
              <w:jc w:val="center"/>
              <w:rPr>
                <w:rFonts w:ascii="Times New Roman" w:eastAsia="Times New Roman" w:hAnsi="Times New Roman"/>
                <w:sz w:val="20"/>
                <w:szCs w:val="20"/>
                <w:lang w:eastAsia="ar-SA"/>
              </w:rPr>
            </w:pP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jc w:val="center"/>
              <w:rPr>
                <w:rFonts w:ascii="Times New Roman" w:eastAsia="Times New Roman" w:hAnsi="Times New Roman"/>
                <w:sz w:val="20"/>
                <w:szCs w:val="20"/>
                <w:lang w:eastAsia="ar-SA"/>
              </w:rPr>
            </w:pPr>
            <w:r>
              <w:rPr>
                <w:rFonts w:ascii="Times New Roman" w:hAnsi="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tabs>
                <w:tab w:val="left" w:pos="1734"/>
                <w:tab w:val="left" w:pos="1876"/>
                <w:tab w:val="left" w:pos="2444"/>
              </w:tab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12000,00</w:t>
            </w:r>
          </w:p>
        </w:tc>
        <w:tc>
          <w:tcPr>
            <w:tcW w:w="993"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tabs>
                <w:tab w:val="left" w:pos="1876"/>
                <w:tab w:val="left" w:pos="2444"/>
              </w:tabs>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3118"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tabs>
                <w:tab w:val="left" w:pos="1876"/>
                <w:tab w:val="left" w:pos="2444"/>
              </w:tabs>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утверждение </w:t>
            </w:r>
            <w:proofErr w:type="gramStart"/>
            <w:r>
              <w:rPr>
                <w:rFonts w:ascii="Times New Roman" w:eastAsia="Times New Roman" w:hAnsi="Times New Roman"/>
                <w:sz w:val="20"/>
                <w:szCs w:val="20"/>
                <w:lang w:eastAsia="ar-SA"/>
              </w:rPr>
              <w:t>проектов планировки территории города Ставрополя</w:t>
            </w:r>
            <w:proofErr w:type="gramEnd"/>
            <w:r>
              <w:rPr>
                <w:rFonts w:ascii="Times New Roman" w:eastAsia="Times New Roman" w:hAnsi="Times New Roman"/>
                <w:sz w:val="20"/>
                <w:szCs w:val="20"/>
                <w:lang w:eastAsia="ar-SA"/>
              </w:rPr>
              <w:t xml:space="preserve"> в соответствии с требованиями Градостроительного кодекса </w:t>
            </w:r>
            <w:r>
              <w:rPr>
                <w:rFonts w:ascii="Times New Roman" w:eastAsia="Times New Roman" w:hAnsi="Times New Roman"/>
                <w:sz w:val="20"/>
                <w:szCs w:val="20"/>
                <w:lang w:eastAsia="ar-SA"/>
              </w:rPr>
              <w:lastRenderedPageBreak/>
              <w:t>Российской Федерации</w:t>
            </w:r>
          </w:p>
        </w:tc>
      </w:tr>
      <w:tr w:rsidR="007A2F3F" w:rsidTr="007A2F3F">
        <w:trPr>
          <w:trHeight w:val="328"/>
        </w:trPr>
        <w:tc>
          <w:tcPr>
            <w:tcW w:w="569"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lastRenderedPageBreak/>
              <w:t>5.</w:t>
            </w:r>
          </w:p>
        </w:tc>
        <w:tc>
          <w:tcPr>
            <w:tcW w:w="1983" w:type="dxa"/>
            <w:tcBorders>
              <w:top w:val="single" w:sz="4" w:space="0" w:color="000000"/>
              <w:left w:val="single" w:sz="4" w:space="0" w:color="000000"/>
              <w:bottom w:val="single" w:sz="4" w:space="0" w:color="000000"/>
              <w:right w:val="nil"/>
            </w:tcBorders>
            <w:hideMark/>
          </w:tcPr>
          <w:p w:rsidR="007A2F3F" w:rsidRDefault="007A2F3F">
            <w:pPr>
              <w:widowControl w:val="0"/>
              <w:spacing w:after="0" w:line="240" w:lineRule="auto"/>
              <w:rPr>
                <w:rFonts w:ascii="Times New Roman" w:hAnsi="Times New Roman"/>
                <w:bCs/>
                <w:color w:val="333333"/>
                <w:sz w:val="20"/>
                <w:szCs w:val="28"/>
              </w:rPr>
            </w:pPr>
            <w:r>
              <w:rPr>
                <w:rFonts w:ascii="Times New Roman" w:hAnsi="Times New Roman"/>
                <w:sz w:val="20"/>
                <w:szCs w:val="28"/>
              </w:rPr>
              <w:t xml:space="preserve">Подготовка проекта планировки территории в границах улицы Мира, береговой линии рек Желобки и </w:t>
            </w:r>
            <w:proofErr w:type="spellStart"/>
            <w:r>
              <w:rPr>
                <w:rFonts w:ascii="Times New Roman" w:hAnsi="Times New Roman"/>
                <w:sz w:val="20"/>
                <w:szCs w:val="28"/>
              </w:rPr>
              <w:t>Мутнянки</w:t>
            </w:r>
            <w:proofErr w:type="spellEnd"/>
            <w:r>
              <w:rPr>
                <w:rFonts w:ascii="Times New Roman" w:hAnsi="Times New Roman"/>
                <w:sz w:val="20"/>
                <w:szCs w:val="28"/>
              </w:rPr>
              <w:t>, Юго-Западной границы урочища «Надежда», лесного участка № 30 с кадастровым номером 26:12:031001, улицы Города-побратима Безье</w:t>
            </w:r>
            <w:r>
              <w:rPr>
                <w:rFonts w:ascii="Times New Roman" w:hAnsi="Times New Roman"/>
                <w:bCs/>
                <w:color w:val="333333"/>
                <w:sz w:val="20"/>
                <w:szCs w:val="28"/>
              </w:rPr>
              <w:t xml:space="preserve">, улицы Серова, улицы </w:t>
            </w:r>
            <w:r>
              <w:rPr>
                <w:rFonts w:ascii="Times New Roman" w:hAnsi="Times New Roman"/>
                <w:bCs/>
                <w:color w:val="333333"/>
                <w:sz w:val="20"/>
                <w:szCs w:val="28"/>
              </w:rPr>
              <w:lastRenderedPageBreak/>
              <w:t>Достоевского города Ставрополя</w:t>
            </w:r>
          </w:p>
        </w:tc>
        <w:tc>
          <w:tcPr>
            <w:tcW w:w="198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lastRenderedPageBreak/>
              <w:t>комитет градостроительства администрации города Ставрополя</w:t>
            </w:r>
          </w:p>
        </w:tc>
        <w:tc>
          <w:tcPr>
            <w:tcW w:w="1275"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2017</w:t>
            </w:r>
          </w:p>
        </w:tc>
        <w:tc>
          <w:tcPr>
            <w:tcW w:w="1560"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rPr>
                <w:rFonts w:ascii="Times New Roman" w:hAnsi="Times New Roman"/>
                <w:sz w:val="20"/>
                <w:szCs w:val="20"/>
              </w:rPr>
            </w:pPr>
            <w:r>
              <w:rPr>
                <w:rFonts w:ascii="Times New Roman" w:hAnsi="Times New Roman"/>
                <w:sz w:val="20"/>
                <w:szCs w:val="20"/>
              </w:rPr>
              <w:t>обеспечение устойчивого развития территории города Ставрополя, обеспечение развития инженерной, транспортной и социальной инфраструктур</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w:t>
            </w:r>
          </w:p>
        </w:tc>
        <w:tc>
          <w:tcPr>
            <w:tcW w:w="992"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napToGrid w:val="0"/>
              <w:spacing w:after="0" w:line="240" w:lineRule="auto"/>
              <w:jc w:val="center"/>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12000,00</w:t>
            </w:r>
          </w:p>
        </w:tc>
        <w:tc>
          <w:tcPr>
            <w:tcW w:w="3118"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napToGrid w:val="0"/>
              <w:spacing w:after="0" w:line="240" w:lineRule="auto"/>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утверждение </w:t>
            </w:r>
            <w:proofErr w:type="gramStart"/>
            <w:r>
              <w:rPr>
                <w:rFonts w:ascii="Times New Roman" w:eastAsia="Times New Roman" w:hAnsi="Times New Roman"/>
                <w:sz w:val="20"/>
                <w:szCs w:val="20"/>
                <w:lang w:eastAsia="ar-SA"/>
              </w:rPr>
              <w:t>проектов планировки территории города Ставрополя</w:t>
            </w:r>
            <w:proofErr w:type="gramEnd"/>
            <w:r>
              <w:rPr>
                <w:rFonts w:ascii="Times New Roman" w:eastAsia="Times New Roman" w:hAnsi="Times New Roman"/>
                <w:sz w:val="20"/>
                <w:szCs w:val="20"/>
                <w:lang w:eastAsia="ar-SA"/>
              </w:rPr>
              <w:t xml:space="preserve"> в соответствии с требованиями Градостроительного кодекса Российской Федерации</w:t>
            </w:r>
          </w:p>
        </w:tc>
      </w:tr>
      <w:tr w:rsidR="007A2F3F" w:rsidTr="007A2F3F">
        <w:trPr>
          <w:trHeight w:val="294"/>
        </w:trPr>
        <w:tc>
          <w:tcPr>
            <w:tcW w:w="7372" w:type="dxa"/>
            <w:gridSpan w:val="5"/>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lastRenderedPageBreak/>
              <w:t>Всего:</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11841,65</w:t>
            </w:r>
          </w:p>
        </w:tc>
        <w:tc>
          <w:tcPr>
            <w:tcW w:w="992" w:type="dxa"/>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center"/>
              <w:rPr>
                <w:rFonts w:ascii="Times New Roman" w:eastAsia="Times New Roman" w:hAnsi="Times New Roman"/>
                <w:sz w:val="20"/>
                <w:szCs w:val="20"/>
                <w:lang w:val="en-US" w:eastAsia="ar-SA"/>
              </w:rPr>
            </w:pPr>
            <w:r>
              <w:rPr>
                <w:rFonts w:ascii="Times New Roman" w:hAnsi="Times New Roman"/>
                <w:sz w:val="20"/>
                <w:szCs w:val="20"/>
              </w:rPr>
              <w:t>12000,00</w:t>
            </w:r>
          </w:p>
        </w:tc>
        <w:tc>
          <w:tcPr>
            <w:tcW w:w="992"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hAnsi="Times New Roman"/>
                <w:sz w:val="20"/>
                <w:szCs w:val="20"/>
              </w:rPr>
              <w:t>12000,00</w:t>
            </w:r>
          </w:p>
        </w:tc>
        <w:tc>
          <w:tcPr>
            <w:tcW w:w="993" w:type="dxa"/>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napToGrid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12000,00</w:t>
            </w:r>
          </w:p>
        </w:tc>
        <w:tc>
          <w:tcPr>
            <w:tcW w:w="3118" w:type="dxa"/>
            <w:tcBorders>
              <w:top w:val="single" w:sz="4" w:space="0" w:color="000000"/>
              <w:left w:val="single" w:sz="4" w:space="0" w:color="000000"/>
              <w:bottom w:val="single" w:sz="4" w:space="0" w:color="000000"/>
              <w:right w:val="single" w:sz="4" w:space="0" w:color="000000"/>
            </w:tcBorders>
          </w:tcPr>
          <w:p w:rsidR="007A2F3F" w:rsidRDefault="007A2F3F">
            <w:pPr>
              <w:widowControl w:val="0"/>
              <w:snapToGrid w:val="0"/>
              <w:spacing w:after="0" w:line="240" w:lineRule="auto"/>
              <w:rPr>
                <w:rFonts w:ascii="Times New Roman" w:eastAsia="Times New Roman" w:hAnsi="Times New Roman"/>
                <w:sz w:val="20"/>
                <w:szCs w:val="20"/>
                <w:highlight w:val="yellow"/>
                <w:lang w:eastAsia="ar-SA"/>
              </w:rPr>
            </w:pPr>
          </w:p>
        </w:tc>
      </w:tr>
      <w:tr w:rsidR="007A2F3F" w:rsidTr="007A2F3F">
        <w:trPr>
          <w:trHeight w:val="387"/>
        </w:trPr>
        <w:tc>
          <w:tcPr>
            <w:tcW w:w="7372" w:type="dxa"/>
            <w:gridSpan w:val="5"/>
            <w:tcBorders>
              <w:top w:val="single" w:sz="4" w:space="0" w:color="000000"/>
              <w:left w:val="single" w:sz="4" w:space="0" w:color="000000"/>
              <w:bottom w:val="single" w:sz="4" w:space="0" w:color="000000"/>
              <w:right w:val="nil"/>
            </w:tcBorders>
            <w:hideMark/>
          </w:tcPr>
          <w:p w:rsidR="007A2F3F" w:rsidRDefault="007A2F3F">
            <w:pPr>
              <w:widowControl w:val="0"/>
              <w:snapToGrid w:val="0"/>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Всего по Подпрограмме:</w:t>
            </w:r>
          </w:p>
        </w:tc>
        <w:tc>
          <w:tcPr>
            <w:tcW w:w="3969" w:type="dxa"/>
            <w:gridSpan w:val="4"/>
            <w:tcBorders>
              <w:top w:val="single" w:sz="4" w:space="0" w:color="000000"/>
              <w:left w:val="single" w:sz="4" w:space="0" w:color="000000"/>
              <w:bottom w:val="single" w:sz="4" w:space="0" w:color="000000"/>
              <w:right w:val="single" w:sz="4" w:space="0" w:color="000000"/>
            </w:tcBorders>
            <w:hideMark/>
          </w:tcPr>
          <w:p w:rsidR="007A2F3F" w:rsidRDefault="007A2F3F">
            <w:pPr>
              <w:widowControl w:val="0"/>
              <w:snapToGrid w:val="0"/>
              <w:spacing w:after="0" w:line="240" w:lineRule="auto"/>
              <w:jc w:val="center"/>
              <w:rPr>
                <w:rFonts w:ascii="Times New Roman" w:eastAsia="Times New Roman" w:hAnsi="Times New Roman"/>
                <w:sz w:val="20"/>
                <w:szCs w:val="20"/>
                <w:highlight w:val="yellow"/>
                <w:lang w:eastAsia="ar-SA"/>
              </w:rPr>
            </w:pPr>
            <w:r>
              <w:rPr>
                <w:rFonts w:ascii="Times New Roman" w:eastAsia="Times New Roman" w:hAnsi="Times New Roman"/>
                <w:sz w:val="20"/>
                <w:szCs w:val="20"/>
                <w:lang w:eastAsia="ar-SA"/>
              </w:rPr>
              <w:t>47841,65</w:t>
            </w:r>
          </w:p>
        </w:tc>
        <w:tc>
          <w:tcPr>
            <w:tcW w:w="3118" w:type="dxa"/>
            <w:tcBorders>
              <w:top w:val="single" w:sz="4" w:space="0" w:color="000000"/>
              <w:left w:val="single" w:sz="4" w:space="0" w:color="000000"/>
              <w:bottom w:val="single" w:sz="4" w:space="0" w:color="000000"/>
              <w:right w:val="single" w:sz="4" w:space="0" w:color="000000"/>
            </w:tcBorders>
          </w:tcPr>
          <w:p w:rsidR="007A2F3F" w:rsidRDefault="007A2F3F">
            <w:pPr>
              <w:widowControl w:val="0"/>
              <w:snapToGrid w:val="0"/>
              <w:spacing w:after="0" w:line="240" w:lineRule="auto"/>
              <w:rPr>
                <w:rFonts w:ascii="Times New Roman" w:eastAsia="Times New Roman" w:hAnsi="Times New Roman"/>
                <w:sz w:val="20"/>
                <w:szCs w:val="20"/>
                <w:highlight w:val="yellow"/>
                <w:lang w:eastAsia="ar-SA"/>
              </w:rPr>
            </w:pPr>
          </w:p>
        </w:tc>
      </w:tr>
    </w:tbl>
    <w:p w:rsidR="007A2F3F" w:rsidRDefault="007A2F3F" w:rsidP="007A2F3F"/>
    <w:p w:rsidR="007A2F3F" w:rsidRDefault="007A2F3F" w:rsidP="007A2F3F">
      <w:pPr>
        <w:spacing w:after="0" w:line="240" w:lineRule="exact"/>
        <w:rPr>
          <w:rFonts w:asciiTheme="minorHAnsi" w:eastAsiaTheme="minorHAnsi" w:hAnsiTheme="minorHAnsi" w:cstheme="minorBidi"/>
        </w:rPr>
      </w:pPr>
    </w:p>
    <w:p w:rsidR="007A2F3F" w:rsidRDefault="007A2F3F" w:rsidP="007A2F3F">
      <w:pPr>
        <w:spacing w:after="0" w:line="240" w:lineRule="exact"/>
        <w:rPr>
          <w:rFonts w:asciiTheme="minorHAnsi" w:eastAsiaTheme="minorHAnsi" w:hAnsiTheme="minorHAnsi" w:cstheme="minorBidi"/>
        </w:rPr>
      </w:pPr>
    </w:p>
    <w:p w:rsidR="007A2F3F" w:rsidRDefault="007A2F3F" w:rsidP="007A2F3F">
      <w:pPr>
        <w:spacing w:after="0" w:line="240" w:lineRule="exact"/>
        <w:rPr>
          <w:rFonts w:ascii="Times New Roman" w:eastAsiaTheme="minorHAnsi" w:hAnsi="Times New Roman"/>
          <w:sz w:val="28"/>
          <w:szCs w:val="28"/>
        </w:rPr>
      </w:pPr>
      <w:r>
        <w:rPr>
          <w:rFonts w:ascii="Times New Roman" w:eastAsiaTheme="minorHAnsi" w:hAnsi="Times New Roman"/>
          <w:sz w:val="28"/>
          <w:szCs w:val="28"/>
        </w:rPr>
        <w:t>Управляющий делами</w:t>
      </w:r>
    </w:p>
    <w:p w:rsidR="0003048C" w:rsidRPr="007A2F3F" w:rsidRDefault="007A2F3F" w:rsidP="009B5A7A">
      <w:pPr>
        <w:spacing w:after="0" w:line="240" w:lineRule="exact"/>
      </w:pPr>
      <w:r>
        <w:rPr>
          <w:rFonts w:ascii="Times New Roman" w:eastAsiaTheme="minorHAnsi" w:hAnsi="Times New Roman"/>
          <w:sz w:val="28"/>
          <w:szCs w:val="28"/>
        </w:rPr>
        <w:t>администрации города Ставрополя</w:t>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r>
      <w:r>
        <w:rPr>
          <w:rFonts w:ascii="Times New Roman" w:eastAsiaTheme="minorHAnsi" w:hAnsi="Times New Roman"/>
          <w:sz w:val="28"/>
          <w:szCs w:val="28"/>
        </w:rPr>
        <w:tab/>
        <w:t xml:space="preserve"> Т.В. Середа</w:t>
      </w:r>
    </w:p>
    <w:sectPr w:rsidR="0003048C" w:rsidRPr="007A2F3F" w:rsidSect="00C20880">
      <w:headerReference w:type="default" r:id="rId7"/>
      <w:pgSz w:w="16838" w:h="11906" w:orient="landscape"/>
      <w:pgMar w:top="1985" w:right="1418"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A2F" w:rsidRDefault="00FE4A2F">
      <w:pPr>
        <w:spacing w:after="0" w:line="240" w:lineRule="auto"/>
      </w:pPr>
      <w:r>
        <w:separator/>
      </w:r>
    </w:p>
  </w:endnote>
  <w:endnote w:type="continuationSeparator" w:id="0">
    <w:p w:rsidR="00FE4A2F" w:rsidRDefault="00FE4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A2F" w:rsidRDefault="00FE4A2F">
      <w:pPr>
        <w:spacing w:after="0" w:line="240" w:lineRule="auto"/>
      </w:pPr>
      <w:r>
        <w:separator/>
      </w:r>
    </w:p>
  </w:footnote>
  <w:footnote w:type="continuationSeparator" w:id="0">
    <w:p w:rsidR="00FE4A2F" w:rsidRDefault="00FE4A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731586"/>
      <w:docPartObj>
        <w:docPartGallery w:val="Page Numbers (Top of Page)"/>
        <w:docPartUnique/>
      </w:docPartObj>
    </w:sdtPr>
    <w:sdtEndPr>
      <w:rPr>
        <w:rFonts w:ascii="Times New Roman" w:hAnsi="Times New Roman"/>
        <w:sz w:val="28"/>
      </w:rPr>
    </w:sdtEndPr>
    <w:sdtContent>
      <w:p w:rsidR="000F042F" w:rsidRPr="00F663A3" w:rsidRDefault="0019255A">
        <w:pPr>
          <w:pStyle w:val="a3"/>
          <w:jc w:val="center"/>
          <w:rPr>
            <w:rFonts w:ascii="Times New Roman" w:hAnsi="Times New Roman"/>
            <w:sz w:val="28"/>
          </w:rPr>
        </w:pPr>
        <w:r w:rsidRPr="00F663A3">
          <w:rPr>
            <w:rFonts w:ascii="Times New Roman" w:hAnsi="Times New Roman"/>
            <w:sz w:val="28"/>
          </w:rPr>
          <w:fldChar w:fldCharType="begin"/>
        </w:r>
        <w:r w:rsidRPr="00F663A3">
          <w:rPr>
            <w:rFonts w:ascii="Times New Roman" w:hAnsi="Times New Roman"/>
            <w:sz w:val="28"/>
          </w:rPr>
          <w:instrText>PAGE   \* MERGEFORMAT</w:instrText>
        </w:r>
        <w:r w:rsidRPr="00F663A3">
          <w:rPr>
            <w:rFonts w:ascii="Times New Roman" w:hAnsi="Times New Roman"/>
            <w:sz w:val="28"/>
          </w:rPr>
          <w:fldChar w:fldCharType="separate"/>
        </w:r>
        <w:r w:rsidR="006E5EDE">
          <w:rPr>
            <w:rFonts w:ascii="Times New Roman" w:hAnsi="Times New Roman"/>
            <w:noProof/>
            <w:sz w:val="28"/>
          </w:rPr>
          <w:t>2</w:t>
        </w:r>
        <w:r w:rsidRPr="00F663A3">
          <w:rPr>
            <w:rFonts w:ascii="Times New Roman" w:hAnsi="Times New Roman"/>
            <w:sz w:val="28"/>
          </w:rPr>
          <w:fldChar w:fldCharType="end"/>
        </w:r>
      </w:p>
    </w:sdtContent>
  </w:sdt>
  <w:p w:rsidR="000F042F" w:rsidRDefault="00FE4A2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3BA"/>
    <w:rsid w:val="000118D1"/>
    <w:rsid w:val="0003048C"/>
    <w:rsid w:val="0019255A"/>
    <w:rsid w:val="001C32B0"/>
    <w:rsid w:val="002C52F2"/>
    <w:rsid w:val="003033BA"/>
    <w:rsid w:val="00516E4D"/>
    <w:rsid w:val="006E5EDE"/>
    <w:rsid w:val="007A2F3F"/>
    <w:rsid w:val="00973868"/>
    <w:rsid w:val="009B5A7A"/>
    <w:rsid w:val="00A038D7"/>
    <w:rsid w:val="00A82312"/>
    <w:rsid w:val="00C20880"/>
    <w:rsid w:val="00DF3799"/>
    <w:rsid w:val="00E04448"/>
    <w:rsid w:val="00F246D2"/>
    <w:rsid w:val="00FE4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F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55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9255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F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55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9255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95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626</Words>
  <Characters>3570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Забугина Юлия Анатольевна</dc:creator>
  <cp:keywords/>
  <dc:description/>
  <cp:lastModifiedBy>Забугина Юлия Анатольевна</cp:lastModifiedBy>
  <cp:revision>10</cp:revision>
  <dcterms:created xsi:type="dcterms:W3CDTF">2014-10-22T13:12:00Z</dcterms:created>
  <dcterms:modified xsi:type="dcterms:W3CDTF">2014-12-05T10:21:00Z</dcterms:modified>
</cp:coreProperties>
</file>