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5C" w:rsidRDefault="00192B5C" w:rsidP="00192B5C">
      <w:pPr>
        <w:pStyle w:val="af"/>
      </w:pPr>
      <w:r>
        <w:t>П О С Т А Н О В Л Е Н И Е</w:t>
      </w:r>
    </w:p>
    <w:p w:rsidR="00192B5C" w:rsidRDefault="00192B5C" w:rsidP="00192B5C">
      <w:pPr>
        <w:spacing w:after="0" w:line="240" w:lineRule="auto"/>
        <w:jc w:val="center"/>
        <w:rPr>
          <w:rFonts w:ascii="Times New Roman" w:eastAsia="Arial Unicode MS" w:hAnsi="Times New Roman" w:cs="Times New Roman"/>
          <w:spacing w:val="30"/>
          <w:sz w:val="32"/>
        </w:rPr>
      </w:pPr>
      <w:r>
        <w:rPr>
          <w:rFonts w:ascii="Times New Roman" w:eastAsia="Arial Unicode MS" w:hAnsi="Times New Roman" w:cs="Times New Roman"/>
          <w:spacing w:val="30"/>
          <w:sz w:val="32"/>
        </w:rPr>
        <w:t>АДМИНИСТРАЦИИ ГОРОДА СТАВРОПОЛЯ</w:t>
      </w:r>
    </w:p>
    <w:p w:rsidR="00192B5C" w:rsidRDefault="00192B5C" w:rsidP="00192B5C">
      <w:pPr>
        <w:spacing w:after="0" w:line="240" w:lineRule="auto"/>
        <w:jc w:val="center"/>
        <w:rPr>
          <w:rFonts w:ascii="Times New Roman" w:eastAsia="Arial Unicode MS" w:hAnsi="Times New Roman" w:cs="Times New Roman"/>
          <w:spacing w:val="30"/>
          <w:sz w:val="32"/>
        </w:rPr>
      </w:pPr>
      <w:r>
        <w:rPr>
          <w:rFonts w:ascii="Times New Roman" w:eastAsia="Arial Unicode MS" w:hAnsi="Times New Roman" w:cs="Times New Roman"/>
          <w:spacing w:val="30"/>
          <w:sz w:val="32"/>
        </w:rPr>
        <w:t>СТАВРОПОЛЬСКОГО КРАЯ</w:t>
      </w:r>
    </w:p>
    <w:p w:rsidR="00192B5C" w:rsidRDefault="00192B5C" w:rsidP="00192B5C">
      <w:pPr>
        <w:spacing w:after="0" w:line="240" w:lineRule="auto"/>
        <w:jc w:val="both"/>
        <w:rPr>
          <w:rFonts w:ascii="Times New Roman" w:eastAsia="Arial Unicode MS" w:hAnsi="Times New Roman" w:cs="Times New Roman"/>
          <w:spacing w:val="30"/>
          <w:sz w:val="32"/>
        </w:rPr>
      </w:pPr>
    </w:p>
    <w:p w:rsidR="00192B5C" w:rsidRDefault="00192B5C" w:rsidP="00192B5C">
      <w:pPr>
        <w:spacing w:after="0" w:line="240" w:lineRule="auto"/>
        <w:jc w:val="both"/>
        <w:rPr>
          <w:rFonts w:ascii="Times New Roman" w:eastAsia="Arial Unicode MS" w:hAnsi="Times New Roman" w:cs="Times New Roman"/>
          <w:spacing w:val="30"/>
          <w:sz w:val="32"/>
        </w:rPr>
      </w:pPr>
      <w:r>
        <w:rPr>
          <w:rFonts w:ascii="Times New Roman" w:eastAsia="Arial Unicode MS" w:hAnsi="Times New Roman" w:cs="Times New Roman"/>
          <w:spacing w:val="30"/>
          <w:sz w:val="32"/>
        </w:rPr>
        <w:t xml:space="preserve">                            г. Ставрополь                  №  </w:t>
      </w:r>
    </w:p>
    <w:p w:rsidR="00192B5C" w:rsidRDefault="00192B5C" w:rsidP="00192B5C">
      <w:pPr>
        <w:pStyle w:val="ConsPlusNormal"/>
        <w:jc w:val="both"/>
        <w:rPr>
          <w:sz w:val="28"/>
          <w:szCs w:val="28"/>
        </w:rPr>
      </w:pPr>
    </w:p>
    <w:p w:rsidR="00192B5C" w:rsidRDefault="00192B5C" w:rsidP="00192B5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муниципальной программы «Энергосбережение </w:t>
      </w:r>
      <w:r>
        <w:rPr>
          <w:rFonts w:ascii="Times New Roman" w:hAnsi="Times New Roman" w:cs="Times New Roman"/>
          <w:sz w:val="28"/>
          <w:szCs w:val="28"/>
        </w:rPr>
        <w:br/>
        <w:t>и повышение энергетической эффективности в городе Ставрополе»</w:t>
      </w:r>
    </w:p>
    <w:p w:rsidR="00192B5C" w:rsidRDefault="00192B5C" w:rsidP="00192B5C">
      <w:pPr>
        <w:spacing w:after="0" w:line="240" w:lineRule="exact"/>
        <w:rPr>
          <w:rFonts w:ascii="Times New Roman" w:hAnsi="Times New Roman" w:cs="Times New Roman"/>
          <w:sz w:val="28"/>
          <w:szCs w:val="28"/>
        </w:rPr>
      </w:pPr>
    </w:p>
    <w:p w:rsidR="00192B5C" w:rsidRPr="00C13451" w:rsidRDefault="00192B5C" w:rsidP="00192B5C">
      <w:pPr>
        <w:widowControl w:val="0"/>
        <w:spacing w:after="0" w:line="240" w:lineRule="auto"/>
        <w:ind w:firstLine="709"/>
        <w:jc w:val="both"/>
        <w:rPr>
          <w:rFonts w:ascii="Times New Roman" w:hAnsi="Times New Roman" w:cs="Times New Roman"/>
          <w:sz w:val="28"/>
          <w:szCs w:val="28"/>
        </w:rPr>
      </w:pPr>
      <w:r w:rsidRPr="00C13451">
        <w:rPr>
          <w:rFonts w:ascii="Times New Roman" w:hAnsi="Times New Roman" w:cs="Times New Roman"/>
          <w:color w:val="000000"/>
          <w:sz w:val="28"/>
          <w:szCs w:val="28"/>
        </w:rPr>
        <w:t xml:space="preserve">В соответствии с Бюджетным </w:t>
      </w:r>
      <w:hyperlink r:id="rId7" w:history="1">
        <w:r w:rsidRPr="00C13451">
          <w:rPr>
            <w:rStyle w:val="ListLabel1"/>
            <w:rFonts w:ascii="Times New Roman" w:eastAsiaTheme="minorHAnsi" w:hAnsi="Times New Roman"/>
            <w:color w:val="000000"/>
            <w:sz w:val="28"/>
            <w:szCs w:val="28"/>
          </w:rPr>
          <w:t>кодексом</w:t>
        </w:r>
      </w:hyperlink>
      <w:r w:rsidRPr="00C13451">
        <w:rPr>
          <w:rFonts w:ascii="Times New Roman" w:hAnsi="Times New Roman" w:cs="Times New Roman"/>
          <w:color w:val="000000"/>
          <w:sz w:val="28"/>
          <w:szCs w:val="28"/>
        </w:rPr>
        <w:t xml:space="preserve"> Российской Федерации, Федеральным </w:t>
      </w:r>
      <w:hyperlink r:id="rId8" w:history="1">
        <w:r w:rsidRPr="00C13451">
          <w:rPr>
            <w:rStyle w:val="ListLabel1"/>
            <w:rFonts w:ascii="Times New Roman" w:eastAsiaTheme="minorHAnsi" w:hAnsi="Times New Roman"/>
            <w:color w:val="000000"/>
            <w:sz w:val="28"/>
            <w:szCs w:val="28"/>
          </w:rPr>
          <w:t>законом</w:t>
        </w:r>
      </w:hyperlink>
      <w:r w:rsidRPr="00C13451">
        <w:rPr>
          <w:rFonts w:ascii="Times New Roman" w:hAnsi="Times New Roman" w:cs="Times New Roman"/>
          <w:color w:val="000000"/>
          <w:sz w:val="28"/>
          <w:szCs w:val="28"/>
        </w:rPr>
        <w:t xml:space="preserve"> от 06 октября 2003 г. № 131-ФЗ «Об общих принципах организации местного самоуправления в Российской Федерации», Федеральным </w:t>
      </w:r>
      <w:hyperlink r:id="rId9" w:history="1">
        <w:r w:rsidRPr="00C13451">
          <w:rPr>
            <w:rStyle w:val="ListLabel1"/>
            <w:rFonts w:ascii="Times New Roman" w:eastAsiaTheme="minorHAnsi" w:hAnsi="Times New Roman"/>
            <w:color w:val="000000"/>
            <w:sz w:val="28"/>
            <w:szCs w:val="28"/>
          </w:rPr>
          <w:t>законом</w:t>
        </w:r>
      </w:hyperlink>
      <w:r w:rsidRPr="00C13451">
        <w:rPr>
          <w:rFonts w:ascii="Times New Roman" w:hAnsi="Times New Roman" w:cs="Times New Roman"/>
          <w:color w:val="000000"/>
          <w:sz w:val="28"/>
          <w:szCs w:val="28"/>
        </w:rPr>
        <w:t xml:space="preserve"> от 28 июня 2014 г. № 172-ФЗ «О стратегическом планировании в Российской Федерации», </w:t>
      </w:r>
      <w:hyperlink r:id="rId10" w:history="1">
        <w:r w:rsidRPr="00C13451">
          <w:rPr>
            <w:rStyle w:val="ListLabel1"/>
            <w:rFonts w:ascii="Times New Roman" w:eastAsiaTheme="minorHAnsi" w:hAnsi="Times New Roman"/>
            <w:color w:val="000000"/>
            <w:sz w:val="28"/>
            <w:szCs w:val="28"/>
          </w:rPr>
          <w:t>постановлением</w:t>
        </w:r>
      </w:hyperlink>
      <w:r w:rsidRPr="00C13451">
        <w:rPr>
          <w:rFonts w:ascii="Times New Roman" w:hAnsi="Times New Roman" w:cs="Times New Roman"/>
          <w:color w:val="000000"/>
          <w:sz w:val="28"/>
          <w:szCs w:val="28"/>
        </w:rPr>
        <w:t xml:space="preserve"> администрации города Ставрополя от 26.08.2019 № 2382 «О Порядке принятия решения о разработке муниципальных программ, их формирования и реализации»</w:t>
      </w:r>
    </w:p>
    <w:p w:rsidR="00192B5C" w:rsidRDefault="00192B5C" w:rsidP="00192B5C">
      <w:pPr>
        <w:widowControl w:val="0"/>
        <w:spacing w:after="0" w:line="240" w:lineRule="auto"/>
        <w:jc w:val="both"/>
        <w:rPr>
          <w:rFonts w:ascii="Times New Roman" w:hAnsi="Times New Roman" w:cs="Times New Roman"/>
          <w:sz w:val="28"/>
          <w:szCs w:val="28"/>
        </w:rPr>
      </w:pPr>
    </w:p>
    <w:p w:rsidR="00192B5C" w:rsidRDefault="00192B5C" w:rsidP="00192B5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192B5C" w:rsidRDefault="00192B5C" w:rsidP="00192B5C">
      <w:pPr>
        <w:widowControl w:val="0"/>
        <w:spacing w:after="0" w:line="240" w:lineRule="auto"/>
        <w:jc w:val="both"/>
        <w:rPr>
          <w:rFonts w:ascii="Times New Roman" w:hAnsi="Times New Roman" w:cs="Times New Roman"/>
          <w:sz w:val="28"/>
          <w:szCs w:val="28"/>
        </w:rPr>
      </w:pPr>
    </w:p>
    <w:p w:rsidR="00192B5C" w:rsidRDefault="00192B5C" w:rsidP="00192B5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муниципальную программу «Энергосбережение </w:t>
      </w:r>
      <w:r>
        <w:rPr>
          <w:rFonts w:ascii="Times New Roman" w:hAnsi="Times New Roman" w:cs="Times New Roman"/>
          <w:sz w:val="28"/>
          <w:szCs w:val="28"/>
        </w:rPr>
        <w:br/>
        <w:t>и повышение энергетической эффективности в городе Ставрополе» согласно приложению.</w:t>
      </w:r>
    </w:p>
    <w:p w:rsidR="00192B5C" w:rsidRDefault="00192B5C" w:rsidP="00192B5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192B5C" w:rsidRDefault="00192B5C" w:rsidP="00192B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01 января 2023 года.</w:t>
      </w:r>
    </w:p>
    <w:p w:rsidR="00192B5C" w:rsidRDefault="00192B5C" w:rsidP="00192B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исполнения настоящего постановления возложить на первого заместителя главы администрации города Ставрополя </w:t>
      </w:r>
      <w:r>
        <w:rPr>
          <w:rFonts w:ascii="Times New Roman" w:hAnsi="Times New Roman" w:cs="Times New Roman"/>
          <w:sz w:val="28"/>
          <w:szCs w:val="28"/>
        </w:rPr>
        <w:br/>
        <w:t>Семенова Д.Ю.</w:t>
      </w:r>
    </w:p>
    <w:p w:rsidR="00192B5C" w:rsidRDefault="00192B5C" w:rsidP="00192B5C">
      <w:pPr>
        <w:spacing w:after="0" w:line="240" w:lineRule="auto"/>
        <w:jc w:val="both"/>
        <w:rPr>
          <w:rFonts w:ascii="Times New Roman" w:hAnsi="Times New Roman" w:cs="Times New Roman"/>
          <w:sz w:val="28"/>
          <w:szCs w:val="28"/>
        </w:rPr>
      </w:pPr>
    </w:p>
    <w:p w:rsidR="00192B5C" w:rsidRDefault="00192B5C" w:rsidP="00192B5C">
      <w:pPr>
        <w:spacing w:after="0" w:line="240" w:lineRule="auto"/>
        <w:jc w:val="both"/>
        <w:rPr>
          <w:rFonts w:ascii="Times New Roman" w:hAnsi="Times New Roman" w:cs="Times New Roman"/>
          <w:sz w:val="28"/>
          <w:szCs w:val="28"/>
        </w:rPr>
      </w:pPr>
    </w:p>
    <w:p w:rsidR="00192B5C" w:rsidRDefault="00192B5C" w:rsidP="00192B5C">
      <w:pPr>
        <w:spacing w:after="0" w:line="240" w:lineRule="auto"/>
        <w:jc w:val="both"/>
        <w:rPr>
          <w:rFonts w:ascii="Times New Roman" w:hAnsi="Times New Roman" w:cs="Times New Roman"/>
          <w:sz w:val="28"/>
          <w:szCs w:val="28"/>
        </w:rPr>
      </w:pPr>
    </w:p>
    <w:p w:rsidR="00192B5C" w:rsidRDefault="00192B5C" w:rsidP="00192B5C">
      <w:pPr>
        <w:pStyle w:val="ConsPlusNormal"/>
        <w:tabs>
          <w:tab w:val="left" w:pos="5103"/>
          <w:tab w:val="left" w:pos="5245"/>
        </w:tabs>
        <w:spacing w:line="240" w:lineRule="exact"/>
        <w:ind w:firstLine="5103"/>
        <w:outlineLvl w:val="0"/>
        <w:rPr>
          <w:sz w:val="28"/>
          <w:szCs w:val="28"/>
        </w:rPr>
      </w:pPr>
    </w:p>
    <w:p w:rsidR="00192B5C" w:rsidRPr="00486C2B" w:rsidRDefault="00192B5C" w:rsidP="00192B5C">
      <w:pPr>
        <w:widowControl w:val="0"/>
        <w:spacing w:line="240" w:lineRule="exact"/>
        <w:jc w:val="both"/>
        <w:rPr>
          <w:rFonts w:ascii="Times New Roman" w:hAnsi="Times New Roman" w:cs="Times New Roman"/>
          <w:color w:val="000000"/>
          <w:sz w:val="28"/>
          <w:szCs w:val="28"/>
        </w:rPr>
      </w:pPr>
      <w:r w:rsidRPr="00486C2B">
        <w:rPr>
          <w:rFonts w:ascii="Times New Roman" w:hAnsi="Times New Roman" w:cs="Times New Roman"/>
          <w:color w:val="000000"/>
          <w:sz w:val="28"/>
          <w:szCs w:val="28"/>
        </w:rPr>
        <w:t>Глава города Ставропо</w:t>
      </w:r>
      <w:r>
        <w:rPr>
          <w:rFonts w:ascii="Times New Roman" w:hAnsi="Times New Roman" w:cs="Times New Roman"/>
          <w:color w:val="000000"/>
          <w:sz w:val="28"/>
          <w:szCs w:val="28"/>
        </w:rPr>
        <w:t xml:space="preserve">ля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86C2B">
        <w:rPr>
          <w:rFonts w:ascii="Times New Roman" w:hAnsi="Times New Roman" w:cs="Times New Roman"/>
          <w:color w:val="000000"/>
          <w:sz w:val="28"/>
          <w:szCs w:val="28"/>
        </w:rPr>
        <w:t>И.И. Ульянченко</w:t>
      </w:r>
    </w:p>
    <w:p w:rsidR="004E431D" w:rsidRDefault="004E431D" w:rsidP="004F19BB">
      <w:pPr>
        <w:pStyle w:val="ConsPlusNormal"/>
        <w:rPr>
          <w:sz w:val="28"/>
          <w:szCs w:val="28"/>
        </w:rPr>
      </w:pPr>
    </w:p>
    <w:p w:rsidR="00192B5C" w:rsidRDefault="00192B5C">
      <w:pPr>
        <w:pStyle w:val="ConsPlusNormal"/>
        <w:jc w:val="right"/>
        <w:rPr>
          <w:sz w:val="28"/>
          <w:szCs w:val="28"/>
        </w:rPr>
      </w:pPr>
    </w:p>
    <w:p w:rsidR="00192B5C" w:rsidRDefault="00192B5C">
      <w:pPr>
        <w:pStyle w:val="ConsPlusNormal"/>
        <w:jc w:val="right"/>
        <w:rPr>
          <w:sz w:val="28"/>
          <w:szCs w:val="28"/>
        </w:rPr>
      </w:pPr>
    </w:p>
    <w:p w:rsidR="00192B5C" w:rsidRDefault="00192B5C">
      <w:pPr>
        <w:pStyle w:val="ConsPlusNormal"/>
        <w:jc w:val="right"/>
        <w:rPr>
          <w:sz w:val="28"/>
          <w:szCs w:val="28"/>
        </w:rPr>
      </w:pPr>
    </w:p>
    <w:p w:rsidR="00192B5C" w:rsidRDefault="00192B5C">
      <w:pPr>
        <w:pStyle w:val="ConsPlusNormal"/>
        <w:jc w:val="right"/>
        <w:rPr>
          <w:sz w:val="28"/>
          <w:szCs w:val="28"/>
        </w:rPr>
      </w:pPr>
    </w:p>
    <w:p w:rsidR="00192B5C" w:rsidRDefault="00192B5C">
      <w:pPr>
        <w:pStyle w:val="ConsPlusNormal"/>
        <w:jc w:val="right"/>
        <w:rPr>
          <w:sz w:val="28"/>
          <w:szCs w:val="28"/>
        </w:rPr>
      </w:pPr>
    </w:p>
    <w:p w:rsidR="00192B5C" w:rsidRDefault="00192B5C">
      <w:pPr>
        <w:pStyle w:val="ConsPlusNormal"/>
        <w:jc w:val="right"/>
        <w:rPr>
          <w:sz w:val="28"/>
          <w:szCs w:val="28"/>
        </w:rPr>
      </w:pPr>
    </w:p>
    <w:p w:rsidR="00192B5C" w:rsidRDefault="00192B5C">
      <w:pPr>
        <w:pStyle w:val="ConsPlusNormal"/>
        <w:jc w:val="right"/>
        <w:rPr>
          <w:sz w:val="28"/>
          <w:szCs w:val="28"/>
        </w:rPr>
      </w:pPr>
    </w:p>
    <w:p w:rsidR="00192B5C" w:rsidRDefault="00192B5C">
      <w:pPr>
        <w:pStyle w:val="ConsPlusNormal"/>
        <w:jc w:val="right"/>
        <w:rPr>
          <w:sz w:val="28"/>
          <w:szCs w:val="28"/>
        </w:rPr>
      </w:pPr>
    </w:p>
    <w:p w:rsidR="00192B5C" w:rsidRDefault="00192B5C">
      <w:pPr>
        <w:pStyle w:val="ConsPlusNormal"/>
        <w:jc w:val="right"/>
        <w:rPr>
          <w:sz w:val="28"/>
          <w:szCs w:val="28"/>
        </w:rPr>
      </w:pPr>
    </w:p>
    <w:p w:rsidR="00A71F5B" w:rsidRPr="00AB397B" w:rsidRDefault="00A71F5B" w:rsidP="00283D2C">
      <w:pPr>
        <w:pStyle w:val="ConsPlusNormal"/>
        <w:spacing w:line="240" w:lineRule="exact"/>
        <w:jc w:val="right"/>
        <w:rPr>
          <w:sz w:val="28"/>
          <w:szCs w:val="28"/>
        </w:rPr>
      </w:pPr>
      <w:r w:rsidRPr="00AB397B">
        <w:rPr>
          <w:sz w:val="28"/>
          <w:szCs w:val="28"/>
        </w:rPr>
        <w:lastRenderedPageBreak/>
        <w:t>Приложение</w:t>
      </w:r>
    </w:p>
    <w:p w:rsidR="00A71F5B" w:rsidRPr="00AB397B" w:rsidRDefault="00A71F5B" w:rsidP="00283D2C">
      <w:pPr>
        <w:pStyle w:val="ConsPlusNormal"/>
        <w:spacing w:line="240" w:lineRule="exact"/>
        <w:jc w:val="right"/>
        <w:rPr>
          <w:sz w:val="28"/>
          <w:szCs w:val="28"/>
        </w:rPr>
      </w:pPr>
      <w:r w:rsidRPr="00AB397B">
        <w:rPr>
          <w:sz w:val="28"/>
          <w:szCs w:val="28"/>
        </w:rPr>
        <w:t>к постановлению</w:t>
      </w:r>
    </w:p>
    <w:p w:rsidR="00A71F5B" w:rsidRPr="00AB397B" w:rsidRDefault="00A71F5B" w:rsidP="00283D2C">
      <w:pPr>
        <w:pStyle w:val="ConsPlusNormal"/>
        <w:spacing w:line="240" w:lineRule="exact"/>
        <w:jc w:val="right"/>
        <w:rPr>
          <w:sz w:val="28"/>
          <w:szCs w:val="28"/>
        </w:rPr>
      </w:pPr>
      <w:r w:rsidRPr="00AB397B">
        <w:rPr>
          <w:sz w:val="28"/>
          <w:szCs w:val="28"/>
        </w:rPr>
        <w:t>администрации города Ставрополя</w:t>
      </w:r>
    </w:p>
    <w:p w:rsidR="00A71F5B" w:rsidRPr="00AB397B" w:rsidRDefault="00283D2C" w:rsidP="00283D2C">
      <w:pPr>
        <w:pStyle w:val="ConsPlusNormal"/>
        <w:spacing w:line="240" w:lineRule="exact"/>
        <w:jc w:val="center"/>
        <w:rPr>
          <w:sz w:val="28"/>
          <w:szCs w:val="28"/>
        </w:rPr>
      </w:pPr>
      <w:r>
        <w:rPr>
          <w:sz w:val="28"/>
          <w:szCs w:val="28"/>
        </w:rPr>
        <w:t xml:space="preserve">                                                                       </w:t>
      </w:r>
      <w:r w:rsidR="00A71F5B" w:rsidRPr="00AB397B">
        <w:rPr>
          <w:sz w:val="28"/>
          <w:szCs w:val="28"/>
        </w:rPr>
        <w:t xml:space="preserve">от                       №   </w:t>
      </w:r>
    </w:p>
    <w:p w:rsidR="00A71F5B" w:rsidRPr="00486C2B" w:rsidRDefault="00A71F5B" w:rsidP="00283D2C">
      <w:pPr>
        <w:pStyle w:val="ConsPlusNormal"/>
        <w:spacing w:line="240" w:lineRule="exact"/>
        <w:jc w:val="both"/>
      </w:pPr>
    </w:p>
    <w:p w:rsidR="00A71F5B" w:rsidRPr="00AB397B" w:rsidRDefault="00A71F5B" w:rsidP="00283D2C">
      <w:pPr>
        <w:pStyle w:val="ConsPlusTitle"/>
        <w:spacing w:line="240" w:lineRule="exact"/>
        <w:jc w:val="center"/>
        <w:rPr>
          <w:b w:val="0"/>
          <w:sz w:val="28"/>
          <w:szCs w:val="28"/>
        </w:rPr>
      </w:pPr>
      <w:bookmarkStart w:id="0" w:name="Par35"/>
      <w:bookmarkEnd w:id="0"/>
      <w:r w:rsidRPr="00AB397B">
        <w:rPr>
          <w:rFonts w:ascii="Times New Roman" w:hAnsi="Times New Roman"/>
          <w:b w:val="0"/>
          <w:sz w:val="28"/>
          <w:szCs w:val="28"/>
        </w:rPr>
        <w:t>МУНИЦИПАЛЬНАЯ ПРОГРАММА</w:t>
      </w:r>
    </w:p>
    <w:p w:rsidR="00A71F5B" w:rsidRPr="00AB397B" w:rsidRDefault="00AB397B" w:rsidP="00283D2C">
      <w:pPr>
        <w:pStyle w:val="ConsPlusTitle"/>
        <w:spacing w:line="240" w:lineRule="exact"/>
        <w:jc w:val="center"/>
        <w:rPr>
          <w:rFonts w:ascii="Times New Roman" w:hAnsi="Times New Roman" w:cs="Times New Roman"/>
          <w:b w:val="0"/>
          <w:sz w:val="28"/>
          <w:szCs w:val="28"/>
        </w:rPr>
      </w:pPr>
      <w:r w:rsidRPr="00AB397B">
        <w:rPr>
          <w:rFonts w:ascii="Times New Roman" w:hAnsi="Times New Roman" w:cs="Times New Roman"/>
          <w:b w:val="0"/>
          <w:sz w:val="28"/>
          <w:szCs w:val="28"/>
        </w:rPr>
        <w:t>«Энергосбережение и повышение энергетической эффективности в городе Ставрополе»</w:t>
      </w:r>
    </w:p>
    <w:p w:rsidR="00A71F5B" w:rsidRPr="00AB397B" w:rsidRDefault="00A71F5B">
      <w:pPr>
        <w:pStyle w:val="ConsPlusNormal"/>
        <w:jc w:val="both"/>
        <w:rPr>
          <w:sz w:val="28"/>
          <w:szCs w:val="28"/>
        </w:rPr>
      </w:pPr>
    </w:p>
    <w:p w:rsidR="00A71F5B" w:rsidRPr="00AB397B" w:rsidRDefault="009F49D6" w:rsidP="009F49D6">
      <w:pPr>
        <w:pStyle w:val="ConsPlusTitle"/>
        <w:tabs>
          <w:tab w:val="left" w:pos="2679"/>
          <w:tab w:val="center" w:pos="4677"/>
        </w:tabs>
        <w:rPr>
          <w:b w:val="0"/>
          <w:sz w:val="28"/>
          <w:szCs w:val="28"/>
        </w:rPr>
      </w:pPr>
      <w:r>
        <w:rPr>
          <w:rFonts w:ascii="Times New Roman" w:hAnsi="Times New Roman"/>
          <w:b w:val="0"/>
          <w:sz w:val="28"/>
          <w:szCs w:val="28"/>
        </w:rPr>
        <w:tab/>
      </w:r>
      <w:r>
        <w:rPr>
          <w:rFonts w:ascii="Times New Roman" w:hAnsi="Times New Roman"/>
          <w:b w:val="0"/>
          <w:sz w:val="28"/>
          <w:szCs w:val="28"/>
        </w:rPr>
        <w:tab/>
      </w:r>
      <w:r w:rsidR="00A71F5B" w:rsidRPr="00AB397B">
        <w:rPr>
          <w:rFonts w:ascii="Times New Roman" w:hAnsi="Times New Roman"/>
          <w:b w:val="0"/>
          <w:sz w:val="28"/>
          <w:szCs w:val="28"/>
        </w:rPr>
        <w:t>ПАСПОРТ</w:t>
      </w:r>
    </w:p>
    <w:p w:rsidR="00A71F5B" w:rsidRPr="00AB397B" w:rsidRDefault="00AB397B">
      <w:pPr>
        <w:pStyle w:val="ConsPlusTitle"/>
        <w:jc w:val="center"/>
        <w:rPr>
          <w:b w:val="0"/>
          <w:sz w:val="28"/>
          <w:szCs w:val="28"/>
        </w:rPr>
      </w:pPr>
      <w:r>
        <w:rPr>
          <w:rFonts w:ascii="Times New Roman" w:hAnsi="Times New Roman"/>
          <w:b w:val="0"/>
          <w:sz w:val="28"/>
          <w:szCs w:val="28"/>
        </w:rPr>
        <w:t>муниципальной программы «Э</w:t>
      </w:r>
      <w:r w:rsidRPr="00AB397B">
        <w:rPr>
          <w:rFonts w:ascii="Times New Roman" w:hAnsi="Times New Roman"/>
          <w:b w:val="0"/>
          <w:sz w:val="28"/>
          <w:szCs w:val="28"/>
        </w:rPr>
        <w:t>нергосбережение и повышение</w:t>
      </w:r>
    </w:p>
    <w:p w:rsidR="00A71F5B" w:rsidRPr="00AB397B" w:rsidRDefault="00AB397B">
      <w:pPr>
        <w:pStyle w:val="ConsPlusTitle"/>
        <w:jc w:val="center"/>
        <w:rPr>
          <w:b w:val="0"/>
          <w:sz w:val="28"/>
          <w:szCs w:val="28"/>
        </w:rPr>
      </w:pPr>
      <w:r w:rsidRPr="00AB397B">
        <w:rPr>
          <w:rFonts w:ascii="Times New Roman" w:hAnsi="Times New Roman"/>
          <w:b w:val="0"/>
          <w:sz w:val="28"/>
          <w:szCs w:val="28"/>
        </w:rPr>
        <w:t>энергет</w:t>
      </w:r>
      <w:r>
        <w:rPr>
          <w:rFonts w:ascii="Times New Roman" w:hAnsi="Times New Roman"/>
          <w:b w:val="0"/>
          <w:sz w:val="28"/>
          <w:szCs w:val="28"/>
        </w:rPr>
        <w:t>ической эффективности в городе С</w:t>
      </w:r>
      <w:r w:rsidRPr="00AB397B">
        <w:rPr>
          <w:rFonts w:ascii="Times New Roman" w:hAnsi="Times New Roman"/>
          <w:b w:val="0"/>
          <w:sz w:val="28"/>
          <w:szCs w:val="28"/>
        </w:rPr>
        <w:t>таврополе»</w:t>
      </w:r>
    </w:p>
    <w:p w:rsidR="00A71F5B" w:rsidRPr="00AB397B" w:rsidRDefault="00A71F5B">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3544"/>
        <w:gridCol w:w="5528"/>
      </w:tblGrid>
      <w:tr w:rsidR="00A71F5B" w:rsidRPr="00486C2B" w:rsidTr="00A6298F">
        <w:tc>
          <w:tcPr>
            <w:tcW w:w="3544" w:type="dxa"/>
            <w:shd w:val="clear" w:color="auto" w:fill="auto"/>
          </w:tcPr>
          <w:p w:rsidR="00A71F5B" w:rsidRPr="00486C2B" w:rsidRDefault="00A71F5B" w:rsidP="00D011D2">
            <w:pPr>
              <w:pStyle w:val="ConsPlusNormal"/>
              <w:rPr>
                <w:sz w:val="28"/>
                <w:szCs w:val="28"/>
              </w:rPr>
            </w:pPr>
            <w:r w:rsidRPr="00486C2B">
              <w:rPr>
                <w:sz w:val="28"/>
                <w:szCs w:val="28"/>
              </w:rPr>
              <w:t>Наименование муниципальной программы</w:t>
            </w:r>
          </w:p>
        </w:tc>
        <w:tc>
          <w:tcPr>
            <w:tcW w:w="5528" w:type="dxa"/>
            <w:shd w:val="clear" w:color="auto" w:fill="auto"/>
          </w:tcPr>
          <w:p w:rsidR="00A71F5B" w:rsidRPr="00486C2B" w:rsidRDefault="002C3A21" w:rsidP="00D011D2">
            <w:pPr>
              <w:pStyle w:val="ConsPlusNormal"/>
              <w:jc w:val="both"/>
              <w:rPr>
                <w:sz w:val="28"/>
                <w:szCs w:val="28"/>
              </w:rPr>
            </w:pPr>
            <w:r>
              <w:rPr>
                <w:sz w:val="28"/>
                <w:szCs w:val="28"/>
              </w:rPr>
              <w:t>«</w:t>
            </w:r>
            <w:r w:rsidR="00A71F5B" w:rsidRPr="00486C2B">
              <w:rPr>
                <w:sz w:val="28"/>
                <w:szCs w:val="28"/>
              </w:rPr>
              <w:t>Энергосбережение и повышение энергетической эф</w:t>
            </w:r>
            <w:r>
              <w:rPr>
                <w:sz w:val="28"/>
                <w:szCs w:val="28"/>
              </w:rPr>
              <w:t>фективности в городе Ставрополе»</w:t>
            </w:r>
            <w:r w:rsidR="00A71F5B" w:rsidRPr="00486C2B">
              <w:rPr>
                <w:sz w:val="28"/>
                <w:szCs w:val="28"/>
              </w:rPr>
              <w:t xml:space="preserve"> (далее - Программа)</w:t>
            </w:r>
          </w:p>
        </w:tc>
      </w:tr>
      <w:tr w:rsidR="00A71F5B" w:rsidRPr="00486C2B" w:rsidTr="00A6298F">
        <w:tc>
          <w:tcPr>
            <w:tcW w:w="3544" w:type="dxa"/>
            <w:shd w:val="clear" w:color="auto" w:fill="auto"/>
          </w:tcPr>
          <w:p w:rsidR="00A71F5B" w:rsidRPr="00486C2B" w:rsidRDefault="00A71F5B" w:rsidP="00D011D2">
            <w:pPr>
              <w:pStyle w:val="ConsPlusNormal"/>
              <w:rPr>
                <w:sz w:val="28"/>
                <w:szCs w:val="28"/>
              </w:rPr>
            </w:pPr>
            <w:r w:rsidRPr="00486C2B">
              <w:rPr>
                <w:sz w:val="28"/>
                <w:szCs w:val="28"/>
              </w:rPr>
              <w:t>Ответственный исполнитель Программы</w:t>
            </w:r>
          </w:p>
        </w:tc>
        <w:tc>
          <w:tcPr>
            <w:tcW w:w="5528" w:type="dxa"/>
            <w:shd w:val="clear" w:color="auto" w:fill="auto"/>
          </w:tcPr>
          <w:p w:rsidR="00A71F5B" w:rsidRPr="00486C2B" w:rsidRDefault="00A71F5B" w:rsidP="00D011D2">
            <w:pPr>
              <w:pStyle w:val="ConsPlusNormal"/>
              <w:jc w:val="both"/>
              <w:rPr>
                <w:sz w:val="28"/>
                <w:szCs w:val="28"/>
              </w:rPr>
            </w:pPr>
            <w:r w:rsidRPr="00486C2B">
              <w:rPr>
                <w:sz w:val="28"/>
                <w:szCs w:val="28"/>
              </w:rPr>
              <w:t>комитет городского хозяйства администрации города Ставрополя</w:t>
            </w:r>
          </w:p>
        </w:tc>
      </w:tr>
      <w:tr w:rsidR="00A71F5B" w:rsidRPr="00486C2B" w:rsidTr="00A6298F">
        <w:tc>
          <w:tcPr>
            <w:tcW w:w="3544" w:type="dxa"/>
            <w:shd w:val="clear" w:color="auto" w:fill="auto"/>
          </w:tcPr>
          <w:p w:rsidR="00A71F5B" w:rsidRPr="00486C2B" w:rsidRDefault="002C3A21" w:rsidP="00D011D2">
            <w:pPr>
              <w:pStyle w:val="ConsPlusNormal"/>
              <w:rPr>
                <w:sz w:val="28"/>
                <w:szCs w:val="28"/>
              </w:rPr>
            </w:pPr>
            <w:r>
              <w:rPr>
                <w:sz w:val="28"/>
                <w:szCs w:val="28"/>
              </w:rPr>
              <w:t>Соисполнители</w:t>
            </w:r>
            <w:r w:rsidR="00A71F5B" w:rsidRPr="00486C2B">
              <w:rPr>
                <w:sz w:val="28"/>
                <w:szCs w:val="28"/>
              </w:rPr>
              <w:t xml:space="preserve"> Программы</w:t>
            </w:r>
          </w:p>
        </w:tc>
        <w:tc>
          <w:tcPr>
            <w:tcW w:w="5528" w:type="dxa"/>
            <w:shd w:val="clear" w:color="auto" w:fill="auto"/>
          </w:tcPr>
          <w:p w:rsidR="00A71F5B" w:rsidRPr="00486C2B" w:rsidRDefault="00A71F5B" w:rsidP="00D011D2">
            <w:pPr>
              <w:pStyle w:val="ConsPlusNormal"/>
              <w:jc w:val="both"/>
              <w:rPr>
                <w:sz w:val="28"/>
                <w:szCs w:val="28"/>
              </w:rPr>
            </w:pPr>
            <w:r w:rsidRPr="00486C2B">
              <w:rPr>
                <w:sz w:val="28"/>
                <w:szCs w:val="28"/>
              </w:rPr>
              <w:t>комитет образования администрации города Ставрополя;</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A71F5B" w:rsidP="00D011D2">
            <w:pPr>
              <w:pStyle w:val="ConsPlusNormal"/>
              <w:jc w:val="both"/>
              <w:rPr>
                <w:sz w:val="28"/>
                <w:szCs w:val="28"/>
              </w:rPr>
            </w:pPr>
            <w:r w:rsidRPr="00486C2B">
              <w:rPr>
                <w:sz w:val="28"/>
                <w:szCs w:val="28"/>
              </w:rPr>
              <w:t>комитет культуры и молодежной политики администрации города Ставрополя;</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A71F5B" w:rsidP="00D011D2">
            <w:pPr>
              <w:pStyle w:val="ConsPlusNormal"/>
              <w:jc w:val="both"/>
              <w:rPr>
                <w:sz w:val="28"/>
                <w:szCs w:val="28"/>
              </w:rPr>
            </w:pPr>
            <w:r w:rsidRPr="00486C2B">
              <w:rPr>
                <w:sz w:val="28"/>
                <w:szCs w:val="28"/>
              </w:rPr>
              <w:t>комитет физической культуры и спорта администрации города Ставрополя;</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A71F5B" w:rsidP="00D011D2">
            <w:pPr>
              <w:pStyle w:val="ConsPlusNormal"/>
              <w:jc w:val="both"/>
              <w:rPr>
                <w:sz w:val="28"/>
                <w:szCs w:val="28"/>
              </w:rPr>
            </w:pPr>
            <w:r w:rsidRPr="00486C2B">
              <w:rPr>
                <w:sz w:val="28"/>
                <w:szCs w:val="28"/>
              </w:rPr>
              <w:t>комитет по управлению муниципальным имуществом города Ставрополя;</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A71F5B" w:rsidP="00D011D2">
            <w:pPr>
              <w:pStyle w:val="ConsPlusNormal"/>
              <w:jc w:val="both"/>
              <w:rPr>
                <w:sz w:val="28"/>
                <w:szCs w:val="28"/>
              </w:rPr>
            </w:pPr>
            <w:r w:rsidRPr="00486C2B">
              <w:rPr>
                <w:sz w:val="28"/>
                <w:szCs w:val="28"/>
              </w:rPr>
              <w:t>администрация Октябрьского района города Ставрополя;</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A71F5B" w:rsidP="00D011D2">
            <w:pPr>
              <w:pStyle w:val="ConsPlusNormal"/>
              <w:jc w:val="both"/>
              <w:rPr>
                <w:sz w:val="28"/>
                <w:szCs w:val="28"/>
              </w:rPr>
            </w:pPr>
            <w:r w:rsidRPr="00486C2B">
              <w:rPr>
                <w:sz w:val="28"/>
                <w:szCs w:val="28"/>
              </w:rPr>
              <w:t>администрация Промышленного района города Ставрополя;</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A71F5B" w:rsidP="00D011D2">
            <w:pPr>
              <w:pStyle w:val="ConsPlusNormal"/>
              <w:jc w:val="both"/>
              <w:rPr>
                <w:sz w:val="28"/>
                <w:szCs w:val="28"/>
              </w:rPr>
            </w:pPr>
            <w:r w:rsidRPr="00486C2B">
              <w:rPr>
                <w:sz w:val="28"/>
                <w:szCs w:val="28"/>
              </w:rPr>
              <w:t>администрация Ленинского района города Ставрополя</w:t>
            </w:r>
          </w:p>
        </w:tc>
      </w:tr>
      <w:tr w:rsidR="00A71F5B" w:rsidRPr="00486C2B" w:rsidTr="00A6298F">
        <w:tc>
          <w:tcPr>
            <w:tcW w:w="3544" w:type="dxa"/>
            <w:shd w:val="clear" w:color="auto" w:fill="auto"/>
          </w:tcPr>
          <w:p w:rsidR="00A71F5B" w:rsidRPr="00486C2B" w:rsidRDefault="00A71F5B" w:rsidP="00D011D2">
            <w:pPr>
              <w:pStyle w:val="ConsPlusNormal"/>
              <w:rPr>
                <w:sz w:val="28"/>
                <w:szCs w:val="28"/>
              </w:rPr>
            </w:pPr>
            <w:r w:rsidRPr="00486C2B">
              <w:rPr>
                <w:sz w:val="28"/>
                <w:szCs w:val="28"/>
              </w:rPr>
              <w:t>Участники Программы</w:t>
            </w:r>
          </w:p>
        </w:tc>
        <w:tc>
          <w:tcPr>
            <w:tcW w:w="5528" w:type="dxa"/>
            <w:shd w:val="clear" w:color="auto" w:fill="auto"/>
          </w:tcPr>
          <w:p w:rsidR="00A71F5B" w:rsidRPr="00486C2B" w:rsidRDefault="00A71F5B" w:rsidP="00D011D2">
            <w:pPr>
              <w:pStyle w:val="ConsPlusNormal"/>
              <w:jc w:val="both"/>
              <w:rPr>
                <w:sz w:val="28"/>
                <w:szCs w:val="28"/>
              </w:rPr>
            </w:pPr>
            <w:r w:rsidRPr="00486C2B">
              <w:rPr>
                <w:sz w:val="28"/>
                <w:szCs w:val="28"/>
              </w:rPr>
              <w:t>муниципальное у</w:t>
            </w:r>
            <w:r w:rsidR="002C3A21">
              <w:rPr>
                <w:sz w:val="28"/>
                <w:szCs w:val="28"/>
              </w:rPr>
              <w:t>нитарное предприятие «ВОДОКАНАЛ»</w:t>
            </w:r>
            <w:r w:rsidRPr="00486C2B">
              <w:rPr>
                <w:sz w:val="28"/>
                <w:szCs w:val="28"/>
              </w:rPr>
              <w:t xml:space="preserve"> города Ставрополя;</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A71F5B" w:rsidP="00D011D2">
            <w:pPr>
              <w:pStyle w:val="ConsPlusNormal"/>
              <w:tabs>
                <w:tab w:val="right" w:pos="5404"/>
              </w:tabs>
              <w:jc w:val="both"/>
              <w:rPr>
                <w:sz w:val="28"/>
                <w:szCs w:val="28"/>
              </w:rPr>
            </w:pPr>
            <w:r w:rsidRPr="00486C2B">
              <w:rPr>
                <w:sz w:val="28"/>
                <w:szCs w:val="28"/>
              </w:rPr>
              <w:t>акционерное общест</w:t>
            </w:r>
            <w:r w:rsidR="002C3A21">
              <w:rPr>
                <w:sz w:val="28"/>
                <w:szCs w:val="28"/>
              </w:rPr>
              <w:t>во «Теплосеть»</w:t>
            </w:r>
            <w:r w:rsidRPr="00486C2B">
              <w:rPr>
                <w:sz w:val="28"/>
                <w:szCs w:val="28"/>
              </w:rPr>
              <w:t>;</w:t>
            </w:r>
            <w:r w:rsidR="004F19BB">
              <w:rPr>
                <w:sz w:val="28"/>
                <w:szCs w:val="28"/>
              </w:rPr>
              <w:tab/>
            </w:r>
          </w:p>
        </w:tc>
      </w:tr>
    </w:tbl>
    <w:p w:rsidR="00FD1BBD" w:rsidRDefault="00FD1BBD" w:rsidP="00D011D2">
      <w:pPr>
        <w:pStyle w:val="ConsPlusNormal"/>
        <w:snapToGrid w:val="0"/>
        <w:rPr>
          <w:sz w:val="28"/>
          <w:szCs w:val="28"/>
        </w:rPr>
        <w:sectPr w:rsidR="00FD1BBD" w:rsidSect="00FD1BBD">
          <w:headerReference w:type="default" r:id="rId11"/>
          <w:headerReference w:type="first" r:id="rId12"/>
          <w:pgSz w:w="11906" w:h="16838"/>
          <w:pgMar w:top="1523" w:right="567" w:bottom="851" w:left="1985" w:header="567" w:footer="0" w:gutter="0"/>
          <w:pgNumType w:start="1"/>
          <w:cols w:space="720"/>
          <w:titlePg/>
          <w:docGrid w:linePitch="299"/>
        </w:sectPr>
      </w:pPr>
    </w:p>
    <w:tbl>
      <w:tblPr>
        <w:tblW w:w="0" w:type="auto"/>
        <w:tblInd w:w="62" w:type="dxa"/>
        <w:tblLayout w:type="fixed"/>
        <w:tblCellMar>
          <w:top w:w="102" w:type="dxa"/>
          <w:left w:w="62" w:type="dxa"/>
          <w:bottom w:w="102" w:type="dxa"/>
          <w:right w:w="62" w:type="dxa"/>
        </w:tblCellMar>
        <w:tblLook w:val="0000"/>
      </w:tblPr>
      <w:tblGrid>
        <w:gridCol w:w="3544"/>
        <w:gridCol w:w="5528"/>
      </w:tblGrid>
      <w:tr w:rsidR="00A71F5B" w:rsidRPr="00486C2B" w:rsidTr="00A6298F">
        <w:tc>
          <w:tcPr>
            <w:tcW w:w="3544" w:type="dxa"/>
            <w:shd w:val="clear" w:color="auto" w:fill="auto"/>
          </w:tcPr>
          <w:p w:rsidR="00EA0DAC" w:rsidRPr="00486C2B" w:rsidRDefault="00EA0DAC" w:rsidP="00D011D2">
            <w:pPr>
              <w:pStyle w:val="ConsPlusNormal"/>
              <w:snapToGrid w:val="0"/>
              <w:rPr>
                <w:sz w:val="28"/>
                <w:szCs w:val="28"/>
              </w:rPr>
            </w:pPr>
          </w:p>
          <w:p w:rsidR="00281779" w:rsidRDefault="00281779" w:rsidP="00D011D2">
            <w:pPr>
              <w:spacing w:after="0" w:line="240" w:lineRule="auto"/>
              <w:rPr>
                <w:rFonts w:ascii="Times New Roman" w:hAnsi="Times New Roman" w:cs="Times New Roman"/>
                <w:sz w:val="28"/>
                <w:szCs w:val="28"/>
              </w:rPr>
            </w:pPr>
          </w:p>
          <w:p w:rsidR="002D3B86" w:rsidRDefault="002D3B86" w:rsidP="00D011D2">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2D3B86" w:rsidRPr="002D3B86" w:rsidRDefault="002D3B86" w:rsidP="00D011D2">
            <w:pPr>
              <w:spacing w:line="240" w:lineRule="auto"/>
              <w:rPr>
                <w:rFonts w:ascii="Times New Roman" w:hAnsi="Times New Roman" w:cs="Times New Roman"/>
                <w:sz w:val="28"/>
                <w:szCs w:val="28"/>
              </w:rPr>
            </w:pPr>
          </w:p>
          <w:p w:rsidR="002D3B86" w:rsidRPr="002D3B86" w:rsidRDefault="002D3B86" w:rsidP="00D011D2">
            <w:pPr>
              <w:spacing w:line="240" w:lineRule="auto"/>
              <w:rPr>
                <w:rFonts w:ascii="Times New Roman" w:hAnsi="Times New Roman" w:cs="Times New Roman"/>
                <w:sz w:val="28"/>
                <w:szCs w:val="28"/>
              </w:rPr>
            </w:pPr>
          </w:p>
          <w:p w:rsidR="00281779" w:rsidRDefault="00281779" w:rsidP="00D011D2">
            <w:pPr>
              <w:spacing w:after="0" w:line="240" w:lineRule="auto"/>
              <w:rPr>
                <w:rFonts w:ascii="Times New Roman" w:hAnsi="Times New Roman" w:cs="Times New Roman"/>
                <w:sz w:val="28"/>
                <w:szCs w:val="28"/>
              </w:rPr>
            </w:pPr>
          </w:p>
          <w:p w:rsidR="00281779" w:rsidRDefault="00281779" w:rsidP="00D011D2">
            <w:pPr>
              <w:spacing w:after="0" w:line="240" w:lineRule="auto"/>
              <w:rPr>
                <w:rFonts w:ascii="Times New Roman" w:hAnsi="Times New Roman" w:cs="Times New Roman"/>
                <w:sz w:val="28"/>
                <w:szCs w:val="28"/>
              </w:rPr>
            </w:pPr>
          </w:p>
          <w:p w:rsidR="00D011D2" w:rsidRDefault="00283D2C" w:rsidP="00D011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D3B86" w:rsidRDefault="005A177E" w:rsidP="00D011D2">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Программы (показатели решения задач Программы)</w:t>
            </w:r>
          </w:p>
          <w:p w:rsidR="005A177E" w:rsidRDefault="005A177E" w:rsidP="00D011D2">
            <w:pPr>
              <w:spacing w:line="240" w:lineRule="auto"/>
              <w:rPr>
                <w:rFonts w:ascii="Times New Roman" w:hAnsi="Times New Roman" w:cs="Times New Roman"/>
                <w:sz w:val="28"/>
                <w:szCs w:val="28"/>
              </w:rPr>
            </w:pPr>
          </w:p>
          <w:p w:rsidR="005A177E" w:rsidRDefault="005A177E" w:rsidP="00D011D2">
            <w:pPr>
              <w:spacing w:line="240" w:lineRule="auto"/>
              <w:rPr>
                <w:rFonts w:ascii="Times New Roman" w:hAnsi="Times New Roman" w:cs="Times New Roman"/>
                <w:sz w:val="28"/>
                <w:szCs w:val="28"/>
              </w:rPr>
            </w:pPr>
          </w:p>
          <w:p w:rsidR="005A177E" w:rsidRDefault="005A177E" w:rsidP="00D011D2">
            <w:pPr>
              <w:spacing w:line="240" w:lineRule="auto"/>
              <w:rPr>
                <w:rFonts w:ascii="Times New Roman" w:hAnsi="Times New Roman" w:cs="Times New Roman"/>
                <w:sz w:val="28"/>
                <w:szCs w:val="28"/>
              </w:rPr>
            </w:pPr>
          </w:p>
          <w:p w:rsidR="005A177E" w:rsidRDefault="005A177E" w:rsidP="00D011D2">
            <w:pPr>
              <w:spacing w:line="240" w:lineRule="auto"/>
              <w:rPr>
                <w:rFonts w:ascii="Times New Roman" w:hAnsi="Times New Roman" w:cs="Times New Roman"/>
                <w:sz w:val="28"/>
                <w:szCs w:val="28"/>
              </w:rPr>
            </w:pPr>
          </w:p>
          <w:p w:rsidR="005A177E" w:rsidRDefault="005A177E" w:rsidP="00D011D2">
            <w:pPr>
              <w:spacing w:line="240" w:lineRule="auto"/>
              <w:rPr>
                <w:rFonts w:ascii="Times New Roman" w:hAnsi="Times New Roman" w:cs="Times New Roman"/>
                <w:sz w:val="28"/>
                <w:szCs w:val="28"/>
              </w:rPr>
            </w:pPr>
          </w:p>
          <w:p w:rsidR="005A177E" w:rsidRDefault="005A177E" w:rsidP="00D011D2">
            <w:pPr>
              <w:spacing w:line="240" w:lineRule="auto"/>
              <w:rPr>
                <w:rFonts w:ascii="Times New Roman" w:hAnsi="Times New Roman" w:cs="Times New Roman"/>
                <w:sz w:val="28"/>
                <w:szCs w:val="28"/>
              </w:rPr>
            </w:pPr>
          </w:p>
          <w:p w:rsidR="005A177E" w:rsidRDefault="005A177E" w:rsidP="00D011D2">
            <w:pPr>
              <w:spacing w:line="240" w:lineRule="auto"/>
              <w:rPr>
                <w:rFonts w:ascii="Times New Roman" w:hAnsi="Times New Roman" w:cs="Times New Roman"/>
                <w:sz w:val="28"/>
                <w:szCs w:val="28"/>
              </w:rPr>
            </w:pPr>
          </w:p>
          <w:p w:rsidR="00283D2C" w:rsidRDefault="00283D2C" w:rsidP="00D011D2">
            <w:pPr>
              <w:spacing w:after="0" w:line="240" w:lineRule="auto"/>
              <w:rPr>
                <w:rFonts w:ascii="Times New Roman" w:hAnsi="Times New Roman" w:cs="Times New Roman"/>
                <w:sz w:val="28"/>
                <w:szCs w:val="28"/>
              </w:rPr>
            </w:pPr>
          </w:p>
          <w:p w:rsidR="00D011D2" w:rsidRDefault="00D011D2" w:rsidP="00D011D2">
            <w:pPr>
              <w:spacing w:after="0" w:line="240" w:lineRule="auto"/>
              <w:rPr>
                <w:rFonts w:ascii="Times New Roman" w:hAnsi="Times New Roman" w:cs="Times New Roman"/>
                <w:sz w:val="28"/>
                <w:szCs w:val="28"/>
              </w:rPr>
            </w:pPr>
          </w:p>
          <w:p w:rsidR="00D011D2" w:rsidRDefault="00D011D2" w:rsidP="00D011D2">
            <w:pPr>
              <w:spacing w:after="0" w:line="240" w:lineRule="auto"/>
              <w:rPr>
                <w:rFonts w:ascii="Times New Roman" w:hAnsi="Times New Roman" w:cs="Times New Roman"/>
                <w:sz w:val="28"/>
                <w:szCs w:val="28"/>
              </w:rPr>
            </w:pPr>
          </w:p>
          <w:p w:rsidR="00A71F5B" w:rsidRPr="002D3B86" w:rsidRDefault="002D3B86" w:rsidP="00D011D2">
            <w:pPr>
              <w:spacing w:after="0" w:line="240" w:lineRule="auto"/>
              <w:rPr>
                <w:rFonts w:ascii="Times New Roman" w:hAnsi="Times New Roman" w:cs="Times New Roman"/>
                <w:sz w:val="28"/>
                <w:szCs w:val="28"/>
              </w:rPr>
            </w:pPr>
            <w:r>
              <w:rPr>
                <w:rFonts w:ascii="Times New Roman" w:hAnsi="Times New Roman" w:cs="Times New Roman"/>
                <w:sz w:val="28"/>
                <w:szCs w:val="28"/>
              </w:rPr>
              <w:t>Показатели (индикаторы) достижения целей Программы</w:t>
            </w:r>
          </w:p>
        </w:tc>
        <w:tc>
          <w:tcPr>
            <w:tcW w:w="5528" w:type="dxa"/>
            <w:shd w:val="clear" w:color="auto" w:fill="auto"/>
          </w:tcPr>
          <w:p w:rsidR="00EA0DAC" w:rsidRDefault="002C3A21" w:rsidP="00D011D2">
            <w:pPr>
              <w:pStyle w:val="ConsPlusNormal"/>
              <w:jc w:val="both"/>
              <w:rPr>
                <w:sz w:val="28"/>
                <w:szCs w:val="28"/>
              </w:rPr>
            </w:pPr>
            <w:r>
              <w:rPr>
                <w:sz w:val="28"/>
                <w:szCs w:val="28"/>
              </w:rPr>
              <w:t>акционерное общество «Горэлектросеть»</w:t>
            </w:r>
          </w:p>
          <w:p w:rsidR="00281779" w:rsidRDefault="00281779" w:rsidP="00D011D2">
            <w:pPr>
              <w:pStyle w:val="ConsPlusNormal"/>
              <w:jc w:val="both"/>
              <w:rPr>
                <w:sz w:val="28"/>
                <w:szCs w:val="28"/>
              </w:rPr>
            </w:pPr>
          </w:p>
          <w:p w:rsidR="00283D2C" w:rsidRDefault="006C4ED5" w:rsidP="00D011D2">
            <w:pPr>
              <w:pStyle w:val="ConsPlusNormal"/>
              <w:jc w:val="both"/>
              <w:rPr>
                <w:sz w:val="28"/>
                <w:szCs w:val="28"/>
              </w:rPr>
            </w:pPr>
            <w:r>
              <w:rPr>
                <w:sz w:val="28"/>
                <w:szCs w:val="28"/>
              </w:rPr>
              <w:t>о</w:t>
            </w:r>
            <w:r w:rsidR="002D3B86" w:rsidRPr="002D3B86">
              <w:rPr>
                <w:sz w:val="28"/>
                <w:szCs w:val="28"/>
              </w:rPr>
              <w:t>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города Ставрополя;</w:t>
            </w:r>
          </w:p>
          <w:p w:rsidR="00283D2C" w:rsidRDefault="00283D2C" w:rsidP="00D011D2">
            <w:pPr>
              <w:pStyle w:val="ConsPlusNormal"/>
              <w:jc w:val="both"/>
              <w:rPr>
                <w:sz w:val="28"/>
                <w:szCs w:val="28"/>
              </w:rPr>
            </w:pPr>
          </w:p>
          <w:p w:rsidR="005A177E" w:rsidRDefault="00C73623" w:rsidP="00D011D2">
            <w:pPr>
              <w:pStyle w:val="ConsPlusNormal"/>
              <w:jc w:val="both"/>
              <w:rPr>
                <w:sz w:val="28"/>
                <w:szCs w:val="28"/>
              </w:rPr>
            </w:pPr>
            <w:r>
              <w:rPr>
                <w:sz w:val="28"/>
                <w:szCs w:val="28"/>
              </w:rPr>
              <w:t>о</w:t>
            </w:r>
            <w:r w:rsidR="005A177E" w:rsidRPr="005A177E">
              <w:rPr>
                <w:sz w:val="28"/>
                <w:szCs w:val="28"/>
              </w:rPr>
              <w:t>беспечение учета объема потребляемых энергетических ресурсов</w:t>
            </w:r>
            <w:r w:rsidR="005A177E">
              <w:rPr>
                <w:sz w:val="28"/>
                <w:szCs w:val="28"/>
              </w:rPr>
              <w:t>;</w:t>
            </w:r>
          </w:p>
          <w:p w:rsidR="00D011D2" w:rsidRDefault="00D011D2" w:rsidP="00D011D2">
            <w:pPr>
              <w:pStyle w:val="ConsPlusNormal"/>
              <w:jc w:val="both"/>
              <w:rPr>
                <w:sz w:val="28"/>
                <w:szCs w:val="28"/>
              </w:rPr>
            </w:pPr>
          </w:p>
          <w:p w:rsidR="005A177E" w:rsidRDefault="00C73623" w:rsidP="00D011D2">
            <w:pPr>
              <w:pStyle w:val="ConsPlusNormal"/>
              <w:jc w:val="both"/>
              <w:rPr>
                <w:sz w:val="28"/>
                <w:szCs w:val="28"/>
              </w:rPr>
            </w:pPr>
            <w:r>
              <w:rPr>
                <w:sz w:val="28"/>
                <w:szCs w:val="28"/>
              </w:rPr>
              <w:t>с</w:t>
            </w:r>
            <w:r w:rsidR="005A177E" w:rsidRPr="005A177E">
              <w:rPr>
                <w:sz w:val="28"/>
                <w:szCs w:val="28"/>
              </w:rPr>
              <w:t>нижение расходов бюджета города Ставрополя на оплату за потребленные энергетические ресурсы</w:t>
            </w:r>
            <w:r w:rsidR="005A177E">
              <w:rPr>
                <w:sz w:val="28"/>
                <w:szCs w:val="28"/>
              </w:rPr>
              <w:t>;</w:t>
            </w:r>
          </w:p>
          <w:p w:rsidR="005A177E" w:rsidRPr="005A177E" w:rsidRDefault="005A177E" w:rsidP="00D011D2">
            <w:pPr>
              <w:pStyle w:val="ConsPlusNormal"/>
              <w:jc w:val="both"/>
              <w:rPr>
                <w:sz w:val="28"/>
                <w:szCs w:val="28"/>
              </w:rPr>
            </w:pPr>
          </w:p>
          <w:p w:rsidR="005A177E" w:rsidRDefault="00C73623" w:rsidP="00D011D2">
            <w:pPr>
              <w:pStyle w:val="ConsPlusNormal"/>
              <w:jc w:val="both"/>
              <w:rPr>
                <w:sz w:val="28"/>
                <w:szCs w:val="28"/>
              </w:rPr>
            </w:pPr>
            <w:r>
              <w:rPr>
                <w:sz w:val="28"/>
                <w:szCs w:val="28"/>
              </w:rPr>
              <w:t>с</w:t>
            </w:r>
            <w:r w:rsidR="005A177E" w:rsidRPr="005A177E">
              <w:rPr>
                <w:sz w:val="28"/>
                <w:szCs w:val="28"/>
              </w:rPr>
              <w:t>окращение потерь энергетических ресурсов при их транспортировке</w:t>
            </w:r>
            <w:r w:rsidR="005A177E">
              <w:rPr>
                <w:sz w:val="28"/>
                <w:szCs w:val="28"/>
              </w:rPr>
              <w:t>;</w:t>
            </w:r>
          </w:p>
          <w:p w:rsidR="005A177E" w:rsidRPr="005A177E" w:rsidRDefault="005A177E" w:rsidP="00D011D2">
            <w:pPr>
              <w:pStyle w:val="ConsPlusNormal"/>
              <w:jc w:val="both"/>
              <w:rPr>
                <w:sz w:val="28"/>
                <w:szCs w:val="28"/>
              </w:rPr>
            </w:pPr>
          </w:p>
          <w:p w:rsidR="005A177E" w:rsidRPr="005A177E" w:rsidRDefault="00C73623" w:rsidP="00D011D2">
            <w:pPr>
              <w:pStyle w:val="ConsPlusNormal"/>
              <w:jc w:val="both"/>
              <w:rPr>
                <w:sz w:val="28"/>
                <w:szCs w:val="28"/>
              </w:rPr>
            </w:pPr>
            <w:r>
              <w:rPr>
                <w:sz w:val="28"/>
                <w:szCs w:val="28"/>
              </w:rPr>
              <w:t>п</w:t>
            </w:r>
            <w:r w:rsidR="005A177E" w:rsidRPr="005A177E">
              <w:rPr>
                <w:sz w:val="28"/>
                <w:szCs w:val="28"/>
              </w:rPr>
              <w:t>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r w:rsidR="005A177E">
              <w:rPr>
                <w:sz w:val="28"/>
                <w:szCs w:val="28"/>
              </w:rPr>
              <w:t>;</w:t>
            </w:r>
          </w:p>
          <w:p w:rsidR="005A177E" w:rsidRDefault="005A177E" w:rsidP="00D011D2">
            <w:pPr>
              <w:pStyle w:val="ConsPlusNormal"/>
              <w:jc w:val="both"/>
              <w:rPr>
                <w:sz w:val="28"/>
                <w:szCs w:val="28"/>
              </w:rPr>
            </w:pPr>
          </w:p>
          <w:p w:rsidR="002D3B86" w:rsidRPr="002D3B86" w:rsidRDefault="00C73623" w:rsidP="00D011D2">
            <w:pPr>
              <w:pStyle w:val="ConsPlusNormal"/>
              <w:jc w:val="both"/>
              <w:rPr>
                <w:sz w:val="28"/>
                <w:szCs w:val="28"/>
              </w:rPr>
            </w:pPr>
            <w:r>
              <w:rPr>
                <w:sz w:val="28"/>
                <w:szCs w:val="28"/>
              </w:rPr>
              <w:t>д</w:t>
            </w:r>
            <w:r w:rsidR="002D3B86" w:rsidRPr="002D3B86">
              <w:rPr>
                <w:sz w:val="28"/>
                <w:szCs w:val="28"/>
              </w:rPr>
              <w:t>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города Ставрополя;</w:t>
            </w:r>
          </w:p>
          <w:p w:rsidR="002D3B86" w:rsidRPr="002D3B86" w:rsidRDefault="002D3B86" w:rsidP="00D011D2">
            <w:pPr>
              <w:pStyle w:val="ConsPlusNormal"/>
              <w:jc w:val="both"/>
              <w:rPr>
                <w:sz w:val="28"/>
                <w:szCs w:val="28"/>
              </w:rPr>
            </w:pPr>
          </w:p>
          <w:p w:rsidR="002D3B86" w:rsidRPr="002D3B86" w:rsidRDefault="00C73623" w:rsidP="00D011D2">
            <w:pPr>
              <w:pStyle w:val="ConsPlusNormal"/>
              <w:jc w:val="both"/>
              <w:rPr>
                <w:sz w:val="28"/>
                <w:szCs w:val="28"/>
              </w:rPr>
            </w:pPr>
            <w:r>
              <w:rPr>
                <w:sz w:val="28"/>
                <w:szCs w:val="28"/>
              </w:rPr>
              <w:t>д</w:t>
            </w:r>
            <w:r w:rsidR="002D3B86" w:rsidRPr="002D3B86">
              <w:rPr>
                <w:sz w:val="28"/>
                <w:szCs w:val="28"/>
              </w:rPr>
              <w:t>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города Ставрополя;</w:t>
            </w:r>
          </w:p>
          <w:p w:rsidR="002D3B86" w:rsidRPr="002D3B86" w:rsidRDefault="002D3B86" w:rsidP="00D011D2">
            <w:pPr>
              <w:pStyle w:val="ConsPlusNormal"/>
              <w:jc w:val="both"/>
              <w:rPr>
                <w:sz w:val="28"/>
                <w:szCs w:val="28"/>
              </w:rPr>
            </w:pPr>
          </w:p>
          <w:p w:rsidR="002D3B86" w:rsidRPr="002D3B86" w:rsidRDefault="00C73623" w:rsidP="00D011D2">
            <w:pPr>
              <w:pStyle w:val="ConsPlusNormal"/>
              <w:jc w:val="both"/>
              <w:rPr>
                <w:sz w:val="28"/>
                <w:szCs w:val="28"/>
              </w:rPr>
            </w:pPr>
            <w:r>
              <w:rPr>
                <w:sz w:val="28"/>
                <w:szCs w:val="28"/>
              </w:rPr>
              <w:t>д</w:t>
            </w:r>
            <w:r w:rsidR="002D3B86" w:rsidRPr="002D3B86">
              <w:rPr>
                <w:sz w:val="28"/>
                <w:szCs w:val="28"/>
              </w:rPr>
              <w:t xml:space="preserve">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w:t>
            </w:r>
            <w:r w:rsidR="002D3B86" w:rsidRPr="002D3B86">
              <w:rPr>
                <w:sz w:val="28"/>
                <w:szCs w:val="28"/>
              </w:rPr>
              <w:lastRenderedPageBreak/>
              <w:t>города Ставрополя;</w:t>
            </w:r>
          </w:p>
          <w:p w:rsidR="002D3B86" w:rsidRPr="002D3B86" w:rsidRDefault="002D3B86" w:rsidP="00D011D2">
            <w:pPr>
              <w:pStyle w:val="ConsPlusNormal"/>
              <w:jc w:val="both"/>
              <w:rPr>
                <w:sz w:val="28"/>
                <w:szCs w:val="28"/>
              </w:rPr>
            </w:pPr>
          </w:p>
          <w:p w:rsidR="002D3B86" w:rsidRDefault="00C73623" w:rsidP="00D011D2">
            <w:pPr>
              <w:pStyle w:val="ConsPlusNormal"/>
              <w:jc w:val="both"/>
              <w:rPr>
                <w:sz w:val="28"/>
                <w:szCs w:val="28"/>
              </w:rPr>
            </w:pPr>
            <w:r>
              <w:rPr>
                <w:sz w:val="28"/>
                <w:szCs w:val="28"/>
              </w:rPr>
              <w:t>д</w:t>
            </w:r>
            <w:r w:rsidR="002D3B86" w:rsidRPr="002D3B86">
              <w:rPr>
                <w:sz w:val="28"/>
                <w:szCs w:val="28"/>
              </w:rPr>
              <w:t>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города Ставрополя</w:t>
            </w:r>
          </w:p>
          <w:p w:rsidR="002D3B86" w:rsidRDefault="002D3B86" w:rsidP="00D011D2">
            <w:pPr>
              <w:pStyle w:val="ConsPlusNormal"/>
              <w:jc w:val="both"/>
              <w:rPr>
                <w:sz w:val="28"/>
                <w:szCs w:val="28"/>
              </w:rPr>
            </w:pPr>
          </w:p>
          <w:p w:rsidR="002D3B86" w:rsidRPr="002D3B86" w:rsidRDefault="00C73623" w:rsidP="00D011D2">
            <w:pPr>
              <w:pStyle w:val="ConsPlusNormal"/>
              <w:jc w:val="both"/>
              <w:rPr>
                <w:sz w:val="28"/>
                <w:szCs w:val="28"/>
              </w:rPr>
            </w:pPr>
            <w:r>
              <w:rPr>
                <w:sz w:val="28"/>
                <w:szCs w:val="28"/>
              </w:rPr>
              <w:t>у</w:t>
            </w:r>
            <w:r w:rsidR="002D3B86" w:rsidRPr="002D3B86">
              <w:rPr>
                <w:sz w:val="28"/>
                <w:szCs w:val="28"/>
              </w:rPr>
              <w:t>дельный расход электрической энергии на снабжение органов местного самоуправления и муниципальных учреждений (в расчете на 1 кв. м общей площади);</w:t>
            </w:r>
          </w:p>
          <w:p w:rsidR="002D3B86" w:rsidRPr="002D3B86" w:rsidRDefault="002D3B86" w:rsidP="00D011D2">
            <w:pPr>
              <w:pStyle w:val="ConsPlusNormal"/>
              <w:jc w:val="both"/>
              <w:rPr>
                <w:sz w:val="28"/>
                <w:szCs w:val="28"/>
              </w:rPr>
            </w:pPr>
          </w:p>
          <w:p w:rsidR="002D3B86" w:rsidRPr="002D3B86" w:rsidRDefault="00C73623" w:rsidP="00D011D2">
            <w:pPr>
              <w:pStyle w:val="ConsPlusNormal"/>
              <w:jc w:val="both"/>
              <w:rPr>
                <w:sz w:val="28"/>
                <w:szCs w:val="28"/>
              </w:rPr>
            </w:pPr>
            <w:r>
              <w:rPr>
                <w:sz w:val="28"/>
                <w:szCs w:val="28"/>
              </w:rPr>
              <w:t>у</w:t>
            </w:r>
            <w:r w:rsidR="002D3B86" w:rsidRPr="002D3B86">
              <w:rPr>
                <w:sz w:val="28"/>
                <w:szCs w:val="28"/>
              </w:rPr>
              <w:t>дельный расход тепловой энергии на снабжение органов местного самоуправления и муниципальных учреждений (в расчете на 1 кв. м общей площади);</w:t>
            </w:r>
          </w:p>
          <w:p w:rsidR="002D3B86" w:rsidRPr="002D3B86" w:rsidRDefault="002D3B86" w:rsidP="00D011D2">
            <w:pPr>
              <w:pStyle w:val="ConsPlusNormal"/>
              <w:jc w:val="both"/>
              <w:rPr>
                <w:sz w:val="28"/>
                <w:szCs w:val="28"/>
              </w:rPr>
            </w:pPr>
          </w:p>
          <w:p w:rsidR="002D3B86" w:rsidRPr="002D3B86" w:rsidRDefault="00C73623" w:rsidP="00D011D2">
            <w:pPr>
              <w:pStyle w:val="ConsPlusNormal"/>
              <w:jc w:val="both"/>
              <w:rPr>
                <w:sz w:val="28"/>
                <w:szCs w:val="28"/>
              </w:rPr>
            </w:pPr>
            <w:r>
              <w:rPr>
                <w:sz w:val="28"/>
                <w:szCs w:val="28"/>
              </w:rPr>
              <w:t>у</w:t>
            </w:r>
            <w:r w:rsidR="002D3B86" w:rsidRPr="002D3B86">
              <w:rPr>
                <w:sz w:val="28"/>
                <w:szCs w:val="28"/>
              </w:rPr>
              <w:t>дельный расход холодной воды на снабжение органов местного самоуправления и муниципальных учреждений (в расчете на 1 человека);</w:t>
            </w:r>
          </w:p>
          <w:p w:rsidR="002D3B86" w:rsidRPr="002D3B86" w:rsidRDefault="002D3B86" w:rsidP="00D011D2">
            <w:pPr>
              <w:pStyle w:val="ConsPlusNormal"/>
              <w:jc w:val="both"/>
              <w:rPr>
                <w:sz w:val="28"/>
                <w:szCs w:val="28"/>
              </w:rPr>
            </w:pPr>
          </w:p>
          <w:p w:rsidR="002D3B86" w:rsidRPr="002D3B86" w:rsidRDefault="00C73623" w:rsidP="00D011D2">
            <w:pPr>
              <w:pStyle w:val="ConsPlusNormal"/>
              <w:jc w:val="both"/>
              <w:rPr>
                <w:sz w:val="28"/>
                <w:szCs w:val="28"/>
              </w:rPr>
            </w:pPr>
            <w:r>
              <w:rPr>
                <w:sz w:val="28"/>
                <w:szCs w:val="28"/>
              </w:rPr>
              <w:t>у</w:t>
            </w:r>
            <w:r w:rsidR="002D3B86" w:rsidRPr="002D3B86">
              <w:rPr>
                <w:sz w:val="28"/>
                <w:szCs w:val="28"/>
              </w:rPr>
              <w:t>дельный расход природного газа на снабжение органов местного самоуправления и муниципальных учреждений (в расчете на 1 человека);</w:t>
            </w:r>
          </w:p>
          <w:p w:rsidR="002D3B86" w:rsidRDefault="002D3B86" w:rsidP="00D011D2">
            <w:pPr>
              <w:pStyle w:val="ConsPlusNormal"/>
              <w:jc w:val="both"/>
            </w:pPr>
          </w:p>
          <w:p w:rsidR="002D3B86" w:rsidRPr="002C3A21" w:rsidRDefault="00C73623" w:rsidP="00D011D2">
            <w:pPr>
              <w:pStyle w:val="ConsPlusNormal"/>
              <w:jc w:val="both"/>
              <w:rPr>
                <w:sz w:val="28"/>
                <w:szCs w:val="28"/>
              </w:rPr>
            </w:pPr>
            <w:r>
              <w:rPr>
                <w:sz w:val="28"/>
                <w:szCs w:val="28"/>
              </w:rPr>
              <w:t>д</w:t>
            </w:r>
            <w:r w:rsidR="002D3B86" w:rsidRPr="002C3A21">
              <w:rPr>
                <w:sz w:val="28"/>
                <w:szCs w:val="28"/>
              </w:rPr>
              <w:t>оля потерь тепловой энергии при ее передаче в общем объеме переданной тепловой энергии</w:t>
            </w:r>
          </w:p>
          <w:p w:rsidR="002D3B86" w:rsidRPr="002C3A21" w:rsidRDefault="002D3B86" w:rsidP="00D011D2">
            <w:pPr>
              <w:pStyle w:val="ConsPlusNormal"/>
              <w:jc w:val="both"/>
              <w:rPr>
                <w:sz w:val="28"/>
                <w:szCs w:val="28"/>
              </w:rPr>
            </w:pPr>
          </w:p>
          <w:p w:rsidR="002D3B86" w:rsidRDefault="00C73623" w:rsidP="00D011D2">
            <w:pPr>
              <w:pStyle w:val="ConsPlusNormal"/>
              <w:jc w:val="both"/>
              <w:rPr>
                <w:sz w:val="28"/>
                <w:szCs w:val="28"/>
              </w:rPr>
            </w:pPr>
            <w:r>
              <w:rPr>
                <w:sz w:val="28"/>
                <w:szCs w:val="28"/>
              </w:rPr>
              <w:t>д</w:t>
            </w:r>
            <w:r w:rsidR="002D3B86" w:rsidRPr="002C3A21">
              <w:rPr>
                <w:sz w:val="28"/>
                <w:szCs w:val="28"/>
              </w:rPr>
              <w:t>оля потерь воды при ее передаче в общем объеме переданной воды</w:t>
            </w:r>
          </w:p>
          <w:p w:rsidR="002C3A21" w:rsidRDefault="002C3A21" w:rsidP="00D011D2">
            <w:pPr>
              <w:pStyle w:val="ConsPlusNormal"/>
              <w:jc w:val="both"/>
              <w:rPr>
                <w:sz w:val="28"/>
                <w:szCs w:val="28"/>
              </w:rPr>
            </w:pPr>
          </w:p>
          <w:p w:rsidR="002C3A21" w:rsidRPr="002C3A21" w:rsidRDefault="00C73623" w:rsidP="00D011D2">
            <w:pPr>
              <w:pStyle w:val="ConsPlusNormal"/>
              <w:jc w:val="both"/>
              <w:rPr>
                <w:sz w:val="28"/>
                <w:szCs w:val="28"/>
              </w:rPr>
            </w:pPr>
            <w:r>
              <w:rPr>
                <w:sz w:val="28"/>
                <w:szCs w:val="28"/>
              </w:rPr>
              <w:t>у</w:t>
            </w:r>
            <w:r w:rsidR="002C3A21" w:rsidRPr="002C3A21">
              <w:rPr>
                <w:sz w:val="28"/>
                <w:szCs w:val="28"/>
              </w:rPr>
              <w:t xml:space="preserve">дельный расход тепловой энергии в многоквартирных домах (в расчете на </w:t>
            </w:r>
            <w:r w:rsidR="00D011D2">
              <w:rPr>
                <w:sz w:val="28"/>
                <w:szCs w:val="28"/>
              </w:rPr>
              <w:t xml:space="preserve">                </w:t>
            </w:r>
            <w:r w:rsidR="002C3A21" w:rsidRPr="002C3A21">
              <w:rPr>
                <w:sz w:val="28"/>
                <w:szCs w:val="28"/>
              </w:rPr>
              <w:t>1 кв. м общей площади);</w:t>
            </w:r>
          </w:p>
          <w:p w:rsidR="002C3A21" w:rsidRPr="002C3A21" w:rsidRDefault="002C3A21" w:rsidP="00D011D2">
            <w:pPr>
              <w:pStyle w:val="ConsPlusNormal"/>
              <w:jc w:val="both"/>
              <w:rPr>
                <w:sz w:val="28"/>
                <w:szCs w:val="28"/>
              </w:rPr>
            </w:pPr>
          </w:p>
          <w:p w:rsidR="002C3A21" w:rsidRPr="002C3A21" w:rsidRDefault="00C73623" w:rsidP="00D011D2">
            <w:pPr>
              <w:pStyle w:val="ConsPlusNormal"/>
              <w:jc w:val="both"/>
              <w:rPr>
                <w:sz w:val="28"/>
                <w:szCs w:val="28"/>
              </w:rPr>
            </w:pPr>
            <w:r>
              <w:rPr>
                <w:sz w:val="28"/>
                <w:szCs w:val="28"/>
              </w:rPr>
              <w:t>у</w:t>
            </w:r>
            <w:r w:rsidR="002C3A21" w:rsidRPr="002C3A21">
              <w:rPr>
                <w:sz w:val="28"/>
                <w:szCs w:val="28"/>
              </w:rPr>
              <w:t xml:space="preserve">дельный расход холодной воды в многоквартирных домах (в расчете на </w:t>
            </w:r>
            <w:r w:rsidR="00D011D2">
              <w:rPr>
                <w:sz w:val="28"/>
                <w:szCs w:val="28"/>
              </w:rPr>
              <w:t xml:space="preserve">                 </w:t>
            </w:r>
            <w:r w:rsidR="002C3A21" w:rsidRPr="002C3A21">
              <w:rPr>
                <w:sz w:val="28"/>
                <w:szCs w:val="28"/>
              </w:rPr>
              <w:t>1 жителя);</w:t>
            </w:r>
          </w:p>
          <w:p w:rsidR="002C3A21" w:rsidRPr="002C3A21" w:rsidRDefault="002C3A21" w:rsidP="00D011D2">
            <w:pPr>
              <w:pStyle w:val="ConsPlusNormal"/>
              <w:jc w:val="both"/>
              <w:rPr>
                <w:sz w:val="28"/>
                <w:szCs w:val="28"/>
              </w:rPr>
            </w:pPr>
          </w:p>
          <w:p w:rsidR="002C3A21" w:rsidRPr="002C3A21" w:rsidRDefault="00C73623" w:rsidP="00D011D2">
            <w:pPr>
              <w:pStyle w:val="ConsPlusNormal"/>
              <w:jc w:val="both"/>
              <w:rPr>
                <w:sz w:val="28"/>
                <w:szCs w:val="28"/>
              </w:rPr>
            </w:pPr>
            <w:r>
              <w:rPr>
                <w:sz w:val="28"/>
                <w:szCs w:val="28"/>
              </w:rPr>
              <w:t>у</w:t>
            </w:r>
            <w:r w:rsidR="002C3A21" w:rsidRPr="002C3A21">
              <w:rPr>
                <w:sz w:val="28"/>
                <w:szCs w:val="28"/>
              </w:rPr>
              <w:t xml:space="preserve">дельный расход электрической энергии в многоквартирных домах (в расчете на </w:t>
            </w:r>
            <w:r w:rsidR="00D011D2">
              <w:rPr>
                <w:sz w:val="28"/>
                <w:szCs w:val="28"/>
              </w:rPr>
              <w:t xml:space="preserve">               </w:t>
            </w:r>
            <w:r w:rsidR="002C3A21" w:rsidRPr="002C3A21">
              <w:rPr>
                <w:sz w:val="28"/>
                <w:szCs w:val="28"/>
              </w:rPr>
              <w:t>1 кв. м общей площади);</w:t>
            </w:r>
          </w:p>
          <w:p w:rsidR="002C3A21" w:rsidRPr="002C3A21" w:rsidRDefault="002C3A21" w:rsidP="00D011D2">
            <w:pPr>
              <w:pStyle w:val="ConsPlusNormal"/>
              <w:jc w:val="both"/>
              <w:rPr>
                <w:sz w:val="28"/>
                <w:szCs w:val="28"/>
              </w:rPr>
            </w:pPr>
          </w:p>
          <w:p w:rsidR="002C3A21" w:rsidRDefault="00C73623" w:rsidP="00D011D2">
            <w:pPr>
              <w:pStyle w:val="ConsPlusNormal"/>
              <w:jc w:val="both"/>
              <w:rPr>
                <w:sz w:val="28"/>
                <w:szCs w:val="28"/>
              </w:rPr>
            </w:pPr>
            <w:r>
              <w:rPr>
                <w:sz w:val="28"/>
                <w:szCs w:val="28"/>
              </w:rPr>
              <w:t>у</w:t>
            </w:r>
            <w:r w:rsidR="002C3A21" w:rsidRPr="002C3A21">
              <w:rPr>
                <w:sz w:val="28"/>
                <w:szCs w:val="28"/>
              </w:rPr>
              <w:t>дельный расход природного газа в многоквартирных домах с индивидуальными системами газового отопления (в расчете на 1 кв. м общей площади);</w:t>
            </w:r>
          </w:p>
          <w:p w:rsidR="002C3A21" w:rsidRDefault="002C3A21" w:rsidP="00D011D2">
            <w:pPr>
              <w:pStyle w:val="ConsPlusNormal"/>
              <w:jc w:val="both"/>
              <w:rPr>
                <w:sz w:val="28"/>
                <w:szCs w:val="28"/>
              </w:rPr>
            </w:pPr>
          </w:p>
          <w:p w:rsidR="002C3A21" w:rsidRPr="002C3A21" w:rsidRDefault="00C73623" w:rsidP="00D011D2">
            <w:pPr>
              <w:pStyle w:val="ConsPlusNormal"/>
              <w:jc w:val="both"/>
              <w:rPr>
                <w:sz w:val="28"/>
                <w:szCs w:val="28"/>
              </w:rPr>
            </w:pPr>
            <w:r>
              <w:rPr>
                <w:sz w:val="28"/>
                <w:szCs w:val="28"/>
              </w:rPr>
              <w:t>у</w:t>
            </w:r>
            <w:r w:rsidR="002C3A21" w:rsidRPr="002C3A21">
              <w:rPr>
                <w:sz w:val="28"/>
                <w:szCs w:val="28"/>
              </w:rPr>
              <w:t>дельный расход природного газа в многоквартирных домах с иными системами теплоснабжения (в расчете на 1 жителя);</w:t>
            </w:r>
          </w:p>
          <w:p w:rsidR="002C3A21" w:rsidRPr="002C3A21" w:rsidRDefault="002C3A21" w:rsidP="00D011D2">
            <w:pPr>
              <w:pStyle w:val="ConsPlusNormal"/>
              <w:jc w:val="both"/>
              <w:rPr>
                <w:sz w:val="28"/>
                <w:szCs w:val="28"/>
              </w:rPr>
            </w:pPr>
          </w:p>
          <w:p w:rsidR="002C3A21" w:rsidRPr="002C3A21" w:rsidRDefault="00C73623" w:rsidP="00D011D2">
            <w:pPr>
              <w:pStyle w:val="ConsPlusNormal"/>
              <w:jc w:val="both"/>
              <w:rPr>
                <w:sz w:val="28"/>
                <w:szCs w:val="28"/>
              </w:rPr>
            </w:pPr>
            <w:r>
              <w:rPr>
                <w:sz w:val="28"/>
                <w:szCs w:val="28"/>
              </w:rPr>
              <w:t>у</w:t>
            </w:r>
            <w:r w:rsidR="002C3A21" w:rsidRPr="002C3A21">
              <w:rPr>
                <w:sz w:val="28"/>
                <w:szCs w:val="28"/>
              </w:rPr>
              <w:t>дельный суммарный расход энергетических ресурсов в многоквартирных домах;</w:t>
            </w:r>
          </w:p>
          <w:p w:rsidR="002C3A21" w:rsidRPr="002C3A21" w:rsidRDefault="002C3A21" w:rsidP="00D011D2">
            <w:pPr>
              <w:pStyle w:val="ConsPlusNormal"/>
              <w:jc w:val="both"/>
              <w:rPr>
                <w:sz w:val="28"/>
                <w:szCs w:val="28"/>
              </w:rPr>
            </w:pPr>
          </w:p>
          <w:p w:rsidR="002C3A21" w:rsidRPr="002C3A21" w:rsidRDefault="00C73623" w:rsidP="00D011D2">
            <w:pPr>
              <w:pStyle w:val="ConsPlusNormal"/>
              <w:jc w:val="both"/>
              <w:rPr>
                <w:sz w:val="28"/>
                <w:szCs w:val="28"/>
              </w:rPr>
            </w:pPr>
            <w:r>
              <w:rPr>
                <w:sz w:val="28"/>
                <w:szCs w:val="28"/>
              </w:rPr>
              <w:t>у</w:t>
            </w:r>
            <w:r w:rsidR="002C3A21" w:rsidRPr="002C3A21">
              <w:rPr>
                <w:sz w:val="28"/>
                <w:szCs w:val="28"/>
              </w:rPr>
              <w:t>дельный расход топлива на выработку тепловой энергии на котельных;</w:t>
            </w:r>
          </w:p>
          <w:p w:rsidR="002C3A21" w:rsidRPr="002C3A21" w:rsidRDefault="002C3A21" w:rsidP="00D011D2">
            <w:pPr>
              <w:pStyle w:val="ConsPlusNormal"/>
              <w:jc w:val="both"/>
              <w:rPr>
                <w:sz w:val="28"/>
                <w:szCs w:val="28"/>
              </w:rPr>
            </w:pPr>
          </w:p>
          <w:p w:rsidR="002C3A21" w:rsidRPr="002C3A21" w:rsidRDefault="00C73623" w:rsidP="00D011D2">
            <w:pPr>
              <w:pStyle w:val="ConsPlusNormal"/>
              <w:jc w:val="both"/>
              <w:rPr>
                <w:sz w:val="28"/>
                <w:szCs w:val="28"/>
              </w:rPr>
            </w:pPr>
            <w:r>
              <w:rPr>
                <w:sz w:val="28"/>
                <w:szCs w:val="28"/>
              </w:rPr>
              <w:t>у</w:t>
            </w:r>
            <w:r w:rsidR="002C3A21" w:rsidRPr="002C3A21">
              <w:rPr>
                <w:sz w:val="28"/>
                <w:szCs w:val="28"/>
              </w:rPr>
              <w:t>дельный расход электрической энергии, используемой при передаче тепловой энергии в системах теплоснабжения;</w:t>
            </w:r>
          </w:p>
          <w:p w:rsidR="002C3A21" w:rsidRPr="002C3A21" w:rsidRDefault="002C3A21" w:rsidP="00D011D2">
            <w:pPr>
              <w:pStyle w:val="ConsPlusNormal"/>
              <w:jc w:val="both"/>
              <w:rPr>
                <w:sz w:val="28"/>
                <w:szCs w:val="28"/>
              </w:rPr>
            </w:pPr>
          </w:p>
          <w:p w:rsidR="002C3A21" w:rsidRPr="002C3A21" w:rsidRDefault="00C73623" w:rsidP="00D011D2">
            <w:pPr>
              <w:pStyle w:val="ConsPlusNormal"/>
              <w:jc w:val="both"/>
              <w:rPr>
                <w:sz w:val="28"/>
                <w:szCs w:val="28"/>
              </w:rPr>
            </w:pPr>
            <w:r>
              <w:rPr>
                <w:sz w:val="28"/>
                <w:szCs w:val="28"/>
              </w:rPr>
              <w:t>у</w:t>
            </w:r>
            <w:r w:rsidR="002C3A21" w:rsidRPr="002C3A21">
              <w:rPr>
                <w:sz w:val="28"/>
                <w:szCs w:val="28"/>
              </w:rPr>
              <w:t>дельный расход электрической энергии, используемой для передачи (транспортировки) воды в системах водоснабжения (на 1 куб. м);</w:t>
            </w:r>
          </w:p>
          <w:p w:rsidR="002C3A21" w:rsidRPr="002C3A21" w:rsidRDefault="002C3A21" w:rsidP="00D011D2">
            <w:pPr>
              <w:pStyle w:val="ConsPlusNormal"/>
              <w:jc w:val="both"/>
              <w:rPr>
                <w:sz w:val="28"/>
                <w:szCs w:val="28"/>
              </w:rPr>
            </w:pPr>
          </w:p>
          <w:p w:rsidR="002C3A21" w:rsidRPr="002C3A21" w:rsidRDefault="00C73623" w:rsidP="00D011D2">
            <w:pPr>
              <w:pStyle w:val="ConsPlusNormal"/>
              <w:jc w:val="both"/>
              <w:rPr>
                <w:sz w:val="28"/>
                <w:szCs w:val="28"/>
              </w:rPr>
            </w:pPr>
            <w:r>
              <w:rPr>
                <w:sz w:val="28"/>
                <w:szCs w:val="28"/>
              </w:rPr>
              <w:t>у</w:t>
            </w:r>
            <w:r w:rsidR="002C3A21" w:rsidRPr="002C3A21">
              <w:rPr>
                <w:sz w:val="28"/>
                <w:szCs w:val="28"/>
              </w:rPr>
              <w:t>дельный расход электрической энергии, используемой в системах водоотведения (на 1 куб. м);</w:t>
            </w:r>
          </w:p>
          <w:p w:rsidR="002C3A21" w:rsidRPr="002C3A21" w:rsidRDefault="002C3A21" w:rsidP="00D011D2">
            <w:pPr>
              <w:pStyle w:val="ConsPlusNormal"/>
              <w:jc w:val="both"/>
              <w:rPr>
                <w:sz w:val="28"/>
                <w:szCs w:val="28"/>
              </w:rPr>
            </w:pPr>
          </w:p>
          <w:p w:rsidR="002C3A21" w:rsidRPr="002C3A21" w:rsidRDefault="00C73623" w:rsidP="00D011D2">
            <w:pPr>
              <w:pStyle w:val="ConsPlusNormal"/>
              <w:jc w:val="both"/>
              <w:rPr>
                <w:sz w:val="28"/>
                <w:szCs w:val="28"/>
              </w:rPr>
            </w:pPr>
            <w:r>
              <w:rPr>
                <w:sz w:val="28"/>
                <w:szCs w:val="28"/>
              </w:rPr>
              <w:t>у</w:t>
            </w:r>
            <w:r w:rsidR="002C3A21" w:rsidRPr="002C3A21">
              <w:rPr>
                <w:sz w:val="28"/>
                <w:szCs w:val="28"/>
              </w:rPr>
              <w:t>дельный расход электрической энергии в системах уличного освещения (на 1 кв. м)</w:t>
            </w:r>
          </w:p>
          <w:p w:rsidR="002D3B86" w:rsidRPr="002D3B86" w:rsidRDefault="002D3B86" w:rsidP="00D011D2">
            <w:pPr>
              <w:pStyle w:val="ConsPlusNormal"/>
              <w:jc w:val="both"/>
              <w:rPr>
                <w:sz w:val="28"/>
                <w:szCs w:val="28"/>
              </w:rPr>
            </w:pPr>
          </w:p>
        </w:tc>
      </w:tr>
      <w:tr w:rsidR="00A71F5B" w:rsidRPr="00486C2B" w:rsidTr="00A6298F">
        <w:tc>
          <w:tcPr>
            <w:tcW w:w="3544" w:type="dxa"/>
            <w:shd w:val="clear" w:color="auto" w:fill="auto"/>
          </w:tcPr>
          <w:p w:rsidR="00A71F5B" w:rsidRPr="00486C2B" w:rsidRDefault="00A71F5B" w:rsidP="00D011D2">
            <w:pPr>
              <w:pStyle w:val="ConsPlusNormal"/>
              <w:rPr>
                <w:sz w:val="28"/>
                <w:szCs w:val="28"/>
              </w:rPr>
            </w:pPr>
            <w:r w:rsidRPr="00486C2B">
              <w:rPr>
                <w:sz w:val="28"/>
                <w:szCs w:val="28"/>
              </w:rPr>
              <w:lastRenderedPageBreak/>
              <w:t>Сроки реализации Программы</w:t>
            </w:r>
          </w:p>
        </w:tc>
        <w:tc>
          <w:tcPr>
            <w:tcW w:w="5528" w:type="dxa"/>
            <w:shd w:val="clear" w:color="auto" w:fill="auto"/>
          </w:tcPr>
          <w:p w:rsidR="00A71F5B" w:rsidRPr="00486C2B" w:rsidRDefault="00A71F5B" w:rsidP="00D011D2">
            <w:pPr>
              <w:pStyle w:val="ConsPlusNormal"/>
              <w:jc w:val="both"/>
              <w:rPr>
                <w:sz w:val="28"/>
                <w:szCs w:val="28"/>
              </w:rPr>
            </w:pPr>
            <w:r w:rsidRPr="00486C2B">
              <w:rPr>
                <w:sz w:val="28"/>
                <w:szCs w:val="28"/>
              </w:rPr>
              <w:t>2023 - 2028 годы</w:t>
            </w:r>
          </w:p>
        </w:tc>
      </w:tr>
      <w:tr w:rsidR="00A71F5B" w:rsidRPr="00486C2B" w:rsidTr="00A6298F">
        <w:tc>
          <w:tcPr>
            <w:tcW w:w="3544" w:type="dxa"/>
            <w:shd w:val="clear" w:color="auto" w:fill="auto"/>
          </w:tcPr>
          <w:p w:rsidR="00A71F5B" w:rsidRPr="00486C2B" w:rsidRDefault="00A71F5B" w:rsidP="00D011D2">
            <w:pPr>
              <w:pStyle w:val="ConsPlusNormal"/>
              <w:rPr>
                <w:sz w:val="28"/>
                <w:szCs w:val="28"/>
              </w:rPr>
            </w:pPr>
          </w:p>
          <w:p w:rsidR="00C73623" w:rsidRPr="002A62EE" w:rsidRDefault="00C73623" w:rsidP="00D011D2">
            <w:pPr>
              <w:pStyle w:val="ConsPlusNormal"/>
              <w:rPr>
                <w:sz w:val="28"/>
                <w:szCs w:val="28"/>
              </w:rPr>
            </w:pPr>
            <w:r w:rsidRPr="002A62EE">
              <w:rPr>
                <w:sz w:val="28"/>
                <w:szCs w:val="28"/>
              </w:rPr>
              <w:t>Объемы и источники финансового обеспечения Программы</w:t>
            </w:r>
          </w:p>
          <w:p w:rsidR="00C73623" w:rsidRDefault="00C73623" w:rsidP="00D011D2">
            <w:pPr>
              <w:pStyle w:val="ConsPlusNormal"/>
              <w:rPr>
                <w:sz w:val="28"/>
                <w:szCs w:val="28"/>
              </w:rPr>
            </w:pPr>
          </w:p>
          <w:p w:rsidR="00C73623" w:rsidRDefault="00C73623" w:rsidP="00D011D2">
            <w:pPr>
              <w:pStyle w:val="ConsPlusNormal"/>
              <w:rPr>
                <w:sz w:val="28"/>
                <w:szCs w:val="28"/>
              </w:rPr>
            </w:pPr>
          </w:p>
          <w:p w:rsidR="00C73623" w:rsidRDefault="00C73623" w:rsidP="00D011D2">
            <w:pPr>
              <w:pStyle w:val="ConsPlusNormal"/>
              <w:rPr>
                <w:sz w:val="28"/>
                <w:szCs w:val="28"/>
              </w:rPr>
            </w:pPr>
          </w:p>
          <w:p w:rsidR="00C73623" w:rsidRDefault="00C73623" w:rsidP="00D011D2">
            <w:pPr>
              <w:pStyle w:val="ConsPlusNormal"/>
              <w:rPr>
                <w:sz w:val="28"/>
                <w:szCs w:val="28"/>
              </w:rPr>
            </w:pPr>
          </w:p>
          <w:p w:rsidR="00C73623" w:rsidRDefault="00C73623" w:rsidP="00D011D2">
            <w:pPr>
              <w:pStyle w:val="ConsPlusNormal"/>
              <w:rPr>
                <w:sz w:val="28"/>
                <w:szCs w:val="28"/>
              </w:rPr>
            </w:pPr>
          </w:p>
          <w:p w:rsidR="00C73623" w:rsidRDefault="00C73623" w:rsidP="00D011D2">
            <w:pPr>
              <w:pStyle w:val="ConsPlusNormal"/>
              <w:rPr>
                <w:sz w:val="28"/>
                <w:szCs w:val="28"/>
              </w:rPr>
            </w:pPr>
          </w:p>
          <w:p w:rsidR="00C73623" w:rsidRDefault="00C73623" w:rsidP="00D011D2">
            <w:pPr>
              <w:pStyle w:val="ConsPlusNormal"/>
              <w:rPr>
                <w:sz w:val="28"/>
                <w:szCs w:val="28"/>
              </w:rPr>
            </w:pPr>
          </w:p>
          <w:p w:rsidR="00283D2C" w:rsidRDefault="00283D2C" w:rsidP="00D011D2">
            <w:pPr>
              <w:pStyle w:val="ConsPlusNormal"/>
              <w:rPr>
                <w:sz w:val="28"/>
                <w:szCs w:val="28"/>
              </w:rPr>
            </w:pPr>
          </w:p>
          <w:p w:rsidR="00A71F5B" w:rsidRPr="00486C2B" w:rsidRDefault="00A71F5B" w:rsidP="00D011D2">
            <w:pPr>
              <w:pStyle w:val="ConsPlusNormal"/>
              <w:rPr>
                <w:sz w:val="28"/>
                <w:szCs w:val="28"/>
              </w:rPr>
            </w:pPr>
            <w:r w:rsidRPr="00486C2B">
              <w:rPr>
                <w:sz w:val="28"/>
                <w:szCs w:val="28"/>
              </w:rPr>
              <w:t>Ожидаемые конечные результаты реализации Программы</w:t>
            </w:r>
          </w:p>
        </w:tc>
        <w:tc>
          <w:tcPr>
            <w:tcW w:w="5528" w:type="dxa"/>
            <w:shd w:val="clear" w:color="auto" w:fill="auto"/>
          </w:tcPr>
          <w:p w:rsidR="00A71F5B" w:rsidRPr="00486C2B" w:rsidRDefault="00A71F5B" w:rsidP="00D011D2">
            <w:pPr>
              <w:pStyle w:val="ConsPlusNormal"/>
              <w:jc w:val="both"/>
              <w:rPr>
                <w:sz w:val="28"/>
                <w:szCs w:val="28"/>
              </w:rPr>
            </w:pPr>
          </w:p>
          <w:p w:rsidR="00C73623" w:rsidRDefault="00C73623" w:rsidP="00D011D2">
            <w:pPr>
              <w:pStyle w:val="ConsPlusNormal"/>
              <w:jc w:val="both"/>
              <w:rPr>
                <w:sz w:val="28"/>
                <w:szCs w:val="28"/>
              </w:rPr>
            </w:pPr>
            <w:r>
              <w:rPr>
                <w:sz w:val="28"/>
                <w:szCs w:val="28"/>
              </w:rPr>
              <w:t>объем финансирования программы за счет  средств бюджета города Ставрополя составит</w:t>
            </w:r>
            <w:r w:rsidR="00420AA2">
              <w:rPr>
                <w:sz w:val="28"/>
                <w:szCs w:val="28"/>
              </w:rPr>
              <w:t xml:space="preserve"> 56 156,04</w:t>
            </w:r>
            <w:r>
              <w:rPr>
                <w:sz w:val="28"/>
                <w:szCs w:val="28"/>
              </w:rPr>
              <w:t xml:space="preserve"> тыс. рублей, в том числе:</w:t>
            </w:r>
          </w:p>
          <w:p w:rsidR="008848E4" w:rsidRDefault="008848E4" w:rsidP="00D011D2">
            <w:pPr>
              <w:pStyle w:val="ConsPlusNormal"/>
              <w:jc w:val="both"/>
              <w:rPr>
                <w:sz w:val="28"/>
                <w:szCs w:val="28"/>
              </w:rPr>
            </w:pPr>
          </w:p>
          <w:p w:rsidR="00C73623" w:rsidRPr="008848E4" w:rsidRDefault="00C73623" w:rsidP="00D011D2">
            <w:pPr>
              <w:pStyle w:val="ConsPlusNormal"/>
              <w:jc w:val="both"/>
              <w:rPr>
                <w:sz w:val="28"/>
                <w:szCs w:val="28"/>
              </w:rPr>
            </w:pPr>
            <w:r>
              <w:rPr>
                <w:sz w:val="28"/>
                <w:szCs w:val="28"/>
              </w:rPr>
              <w:t>2023 год –</w:t>
            </w:r>
            <w:r w:rsidR="008848E4" w:rsidRPr="008848E4">
              <w:rPr>
                <w:sz w:val="28"/>
                <w:szCs w:val="28"/>
              </w:rPr>
              <w:t xml:space="preserve">9359,34 </w:t>
            </w:r>
            <w:r w:rsidRPr="008848E4">
              <w:rPr>
                <w:sz w:val="28"/>
                <w:szCs w:val="28"/>
              </w:rPr>
              <w:t>тыс. рублей;</w:t>
            </w:r>
          </w:p>
          <w:p w:rsidR="00C73623" w:rsidRPr="008848E4" w:rsidRDefault="00C73623" w:rsidP="00D011D2">
            <w:pPr>
              <w:pStyle w:val="ConsPlusNormal"/>
              <w:jc w:val="both"/>
              <w:rPr>
                <w:sz w:val="28"/>
                <w:szCs w:val="28"/>
              </w:rPr>
            </w:pPr>
            <w:r w:rsidRPr="008848E4">
              <w:rPr>
                <w:sz w:val="28"/>
                <w:szCs w:val="28"/>
              </w:rPr>
              <w:t>2024 год –</w:t>
            </w:r>
            <w:r w:rsidR="008848E4" w:rsidRPr="008848E4">
              <w:rPr>
                <w:sz w:val="28"/>
                <w:szCs w:val="28"/>
              </w:rPr>
              <w:t xml:space="preserve">9359,34 </w:t>
            </w:r>
            <w:r w:rsidRPr="008848E4">
              <w:rPr>
                <w:sz w:val="28"/>
                <w:szCs w:val="28"/>
              </w:rPr>
              <w:t>тыс. рублей;</w:t>
            </w:r>
          </w:p>
          <w:p w:rsidR="00C73623" w:rsidRPr="008848E4" w:rsidRDefault="00C73623" w:rsidP="00D011D2">
            <w:pPr>
              <w:pStyle w:val="ConsPlusNormal"/>
              <w:jc w:val="both"/>
              <w:rPr>
                <w:sz w:val="28"/>
                <w:szCs w:val="28"/>
              </w:rPr>
            </w:pPr>
            <w:r w:rsidRPr="008848E4">
              <w:rPr>
                <w:sz w:val="28"/>
                <w:szCs w:val="28"/>
              </w:rPr>
              <w:t>2025 год –</w:t>
            </w:r>
            <w:r w:rsidR="008848E4" w:rsidRPr="008848E4">
              <w:rPr>
                <w:sz w:val="28"/>
                <w:szCs w:val="28"/>
              </w:rPr>
              <w:t xml:space="preserve">9359,34 </w:t>
            </w:r>
            <w:r w:rsidRPr="008848E4">
              <w:rPr>
                <w:sz w:val="28"/>
                <w:szCs w:val="28"/>
              </w:rPr>
              <w:t>тыс. рублей;</w:t>
            </w:r>
          </w:p>
          <w:p w:rsidR="00C73623" w:rsidRDefault="00C73623" w:rsidP="00D011D2">
            <w:pPr>
              <w:pStyle w:val="ConsPlusNormal"/>
              <w:jc w:val="both"/>
              <w:rPr>
                <w:sz w:val="28"/>
                <w:szCs w:val="28"/>
              </w:rPr>
            </w:pPr>
            <w:r>
              <w:rPr>
                <w:sz w:val="28"/>
                <w:szCs w:val="28"/>
              </w:rPr>
              <w:t>2026 год –</w:t>
            </w:r>
            <w:r w:rsidR="00420AA2" w:rsidRPr="008848E4">
              <w:rPr>
                <w:sz w:val="28"/>
                <w:szCs w:val="28"/>
              </w:rPr>
              <w:t xml:space="preserve">9359,34 </w:t>
            </w:r>
            <w:r>
              <w:rPr>
                <w:sz w:val="28"/>
                <w:szCs w:val="28"/>
              </w:rPr>
              <w:t>тыс. рублей;</w:t>
            </w:r>
          </w:p>
          <w:p w:rsidR="00C73623" w:rsidRDefault="00C73623" w:rsidP="00D011D2">
            <w:pPr>
              <w:pStyle w:val="ConsPlusNormal"/>
              <w:jc w:val="both"/>
              <w:rPr>
                <w:sz w:val="28"/>
                <w:szCs w:val="28"/>
              </w:rPr>
            </w:pPr>
            <w:r>
              <w:rPr>
                <w:sz w:val="28"/>
                <w:szCs w:val="28"/>
              </w:rPr>
              <w:t>2027 год –</w:t>
            </w:r>
            <w:r w:rsidR="00420AA2" w:rsidRPr="008848E4">
              <w:rPr>
                <w:sz w:val="28"/>
                <w:szCs w:val="28"/>
              </w:rPr>
              <w:t xml:space="preserve">9359,34 </w:t>
            </w:r>
            <w:r>
              <w:rPr>
                <w:sz w:val="28"/>
                <w:szCs w:val="28"/>
              </w:rPr>
              <w:t>тыс. рублей;</w:t>
            </w:r>
          </w:p>
          <w:p w:rsidR="00C73623" w:rsidRDefault="00C73623" w:rsidP="00D011D2">
            <w:pPr>
              <w:pStyle w:val="ConsPlusNormal"/>
              <w:jc w:val="both"/>
              <w:rPr>
                <w:sz w:val="28"/>
                <w:szCs w:val="28"/>
              </w:rPr>
            </w:pPr>
            <w:r>
              <w:rPr>
                <w:sz w:val="28"/>
                <w:szCs w:val="28"/>
              </w:rPr>
              <w:t>2028 год –</w:t>
            </w:r>
            <w:r w:rsidR="00420AA2" w:rsidRPr="008848E4">
              <w:rPr>
                <w:sz w:val="28"/>
                <w:szCs w:val="28"/>
              </w:rPr>
              <w:t xml:space="preserve">9359,34 </w:t>
            </w:r>
            <w:r w:rsidR="006C4ED5">
              <w:rPr>
                <w:sz w:val="28"/>
                <w:szCs w:val="28"/>
              </w:rPr>
              <w:t>тыс. рублей</w:t>
            </w:r>
          </w:p>
          <w:p w:rsidR="00C73623" w:rsidRDefault="00C73623" w:rsidP="00D011D2">
            <w:pPr>
              <w:pStyle w:val="ConsPlusNormal"/>
              <w:jc w:val="both"/>
              <w:rPr>
                <w:sz w:val="28"/>
                <w:szCs w:val="28"/>
              </w:rPr>
            </w:pPr>
          </w:p>
          <w:p w:rsidR="00A71F5B" w:rsidRPr="00486C2B" w:rsidRDefault="002C3A21" w:rsidP="00D011D2">
            <w:pPr>
              <w:pStyle w:val="ConsPlusNormal"/>
              <w:jc w:val="both"/>
              <w:rPr>
                <w:sz w:val="28"/>
                <w:szCs w:val="28"/>
              </w:rPr>
            </w:pPr>
            <w:r>
              <w:rPr>
                <w:sz w:val="28"/>
                <w:szCs w:val="28"/>
              </w:rPr>
              <w:t>увеличение доли</w:t>
            </w:r>
            <w:r w:rsidR="00A71F5B" w:rsidRPr="00486C2B">
              <w:rPr>
                <w:sz w:val="28"/>
                <w:szCs w:val="28"/>
              </w:rPr>
              <w:t xml:space="preserve">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города Ставрополя, с </w:t>
            </w:r>
            <w:r w:rsidR="00D011D2">
              <w:rPr>
                <w:sz w:val="28"/>
                <w:szCs w:val="28"/>
              </w:rPr>
              <w:t xml:space="preserve">                          </w:t>
            </w:r>
            <w:r w:rsidR="00A71F5B" w:rsidRPr="00486C2B">
              <w:rPr>
                <w:sz w:val="28"/>
                <w:szCs w:val="28"/>
              </w:rPr>
              <w:t>98 процентов в 2023 году до 100 процентов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2C3A21" w:rsidP="00D011D2">
            <w:pPr>
              <w:pStyle w:val="ConsPlusNormal"/>
              <w:jc w:val="both"/>
              <w:rPr>
                <w:sz w:val="28"/>
                <w:szCs w:val="28"/>
              </w:rPr>
            </w:pPr>
            <w:r>
              <w:rPr>
                <w:sz w:val="28"/>
                <w:szCs w:val="28"/>
              </w:rPr>
              <w:t>увеличение доли</w:t>
            </w:r>
            <w:r w:rsidR="00A71F5B" w:rsidRPr="00486C2B">
              <w:rPr>
                <w:sz w:val="28"/>
                <w:szCs w:val="28"/>
              </w:rPr>
              <w:t xml:space="preserve">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w:t>
            </w:r>
            <w:r w:rsidR="00E35FBF" w:rsidRPr="00486C2B">
              <w:rPr>
                <w:sz w:val="28"/>
                <w:szCs w:val="28"/>
              </w:rPr>
              <w:t>итории города Ставрополя, с 77,8 процента в 2023 году до 79</w:t>
            </w:r>
            <w:r w:rsidR="00A71F5B" w:rsidRPr="00486C2B">
              <w:rPr>
                <w:sz w:val="28"/>
                <w:szCs w:val="28"/>
              </w:rPr>
              <w:t xml:space="preserve"> процентов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2C3A21" w:rsidP="00D011D2">
            <w:pPr>
              <w:pStyle w:val="ConsPlusNormal"/>
              <w:jc w:val="both"/>
              <w:rPr>
                <w:sz w:val="28"/>
                <w:szCs w:val="28"/>
              </w:rPr>
            </w:pPr>
            <w:r>
              <w:rPr>
                <w:sz w:val="28"/>
                <w:szCs w:val="28"/>
              </w:rPr>
              <w:t>увеличение доли</w:t>
            </w:r>
            <w:r w:rsidR="00A71F5B" w:rsidRPr="00486C2B">
              <w:rPr>
                <w:sz w:val="28"/>
                <w:szCs w:val="28"/>
              </w:rPr>
              <w:t xml:space="preserve"> объема холодной воды, расчеты за которую осуществляются с использованием приборов учета, в общем объеме воды, потребляемой (используемой) на те</w:t>
            </w:r>
            <w:r w:rsidR="00E35FBF" w:rsidRPr="00486C2B">
              <w:rPr>
                <w:sz w:val="28"/>
                <w:szCs w:val="28"/>
              </w:rPr>
              <w:t xml:space="preserve">рритории города Ставрополя, с </w:t>
            </w:r>
            <w:r w:rsidR="00D011D2">
              <w:rPr>
                <w:sz w:val="28"/>
                <w:szCs w:val="28"/>
              </w:rPr>
              <w:t xml:space="preserve">                    </w:t>
            </w:r>
            <w:r w:rsidR="00E35FBF" w:rsidRPr="00486C2B">
              <w:rPr>
                <w:sz w:val="28"/>
                <w:szCs w:val="28"/>
              </w:rPr>
              <w:t>86 процентов в 2023 году до 91 процента</w:t>
            </w:r>
            <w:r w:rsidR="00A71F5B" w:rsidRPr="00486C2B">
              <w:rPr>
                <w:sz w:val="28"/>
                <w:szCs w:val="28"/>
              </w:rPr>
              <w:t xml:space="preserve">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2C3A21" w:rsidP="00D011D2">
            <w:pPr>
              <w:pStyle w:val="ConsPlusNormal"/>
              <w:jc w:val="both"/>
              <w:rPr>
                <w:sz w:val="28"/>
                <w:szCs w:val="28"/>
              </w:rPr>
            </w:pPr>
            <w:r>
              <w:rPr>
                <w:sz w:val="28"/>
                <w:szCs w:val="28"/>
              </w:rPr>
              <w:t>увеличение доли</w:t>
            </w:r>
            <w:r w:rsidR="00A71F5B" w:rsidRPr="00486C2B">
              <w:rPr>
                <w:sz w:val="28"/>
                <w:szCs w:val="28"/>
              </w:rPr>
              <w:t xml:space="preserve">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w:t>
            </w:r>
            <w:r w:rsidR="00E35FBF" w:rsidRPr="00486C2B">
              <w:rPr>
                <w:sz w:val="28"/>
                <w:szCs w:val="28"/>
              </w:rPr>
              <w:t>рритории города Ставрополя, с 85 процентов в 2023 году до 91</w:t>
            </w:r>
            <w:r w:rsidR="00A71F5B" w:rsidRPr="00486C2B">
              <w:rPr>
                <w:sz w:val="28"/>
                <w:szCs w:val="28"/>
              </w:rPr>
              <w:t xml:space="preserve"> процентов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2C3A21" w:rsidP="00D011D2">
            <w:pPr>
              <w:pStyle w:val="ConsPlusNormal"/>
              <w:jc w:val="both"/>
              <w:rPr>
                <w:sz w:val="28"/>
                <w:szCs w:val="28"/>
              </w:rPr>
            </w:pPr>
            <w:r>
              <w:rPr>
                <w:sz w:val="28"/>
                <w:szCs w:val="28"/>
              </w:rPr>
              <w:t>снижение удельного</w:t>
            </w:r>
            <w:r w:rsidR="00A71F5B" w:rsidRPr="00486C2B">
              <w:rPr>
                <w:sz w:val="28"/>
                <w:szCs w:val="28"/>
              </w:rPr>
              <w:t xml:space="preserve"> расход</w:t>
            </w:r>
            <w:r>
              <w:rPr>
                <w:sz w:val="28"/>
                <w:szCs w:val="28"/>
              </w:rPr>
              <w:t>а</w:t>
            </w:r>
            <w:r w:rsidR="00A71F5B" w:rsidRPr="00486C2B">
              <w:rPr>
                <w:sz w:val="28"/>
                <w:szCs w:val="28"/>
              </w:rPr>
              <w:t xml:space="preserve"> электрической энергии на снабжение органов местного самоуправления и муниципальных учреждений (в расчете</w:t>
            </w:r>
            <w:r w:rsidR="00B538B9" w:rsidRPr="00486C2B">
              <w:rPr>
                <w:sz w:val="28"/>
                <w:szCs w:val="28"/>
              </w:rPr>
              <w:t xml:space="preserve"> на 1 кв. м общей </w:t>
            </w:r>
            <w:r w:rsidR="00B538B9" w:rsidRPr="00486C2B">
              <w:rPr>
                <w:sz w:val="28"/>
                <w:szCs w:val="28"/>
              </w:rPr>
              <w:lastRenderedPageBreak/>
              <w:t>площади) с 135,30</w:t>
            </w:r>
            <w:r w:rsidR="00CA5E0D" w:rsidRPr="00486C2B">
              <w:rPr>
                <w:sz w:val="28"/>
                <w:szCs w:val="28"/>
              </w:rPr>
              <w:t xml:space="preserve"> кВт.ч/кв. м в 2023 году до 90</w:t>
            </w:r>
            <w:r w:rsidR="00001637" w:rsidRPr="00486C2B">
              <w:rPr>
                <w:sz w:val="28"/>
                <w:szCs w:val="28"/>
              </w:rPr>
              <w:t>,05</w:t>
            </w:r>
            <w:r w:rsidR="00A71F5B" w:rsidRPr="00486C2B">
              <w:rPr>
                <w:sz w:val="28"/>
                <w:szCs w:val="28"/>
              </w:rPr>
              <w:t xml:space="preserve"> кВт.ч/кв. м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2C3A21" w:rsidP="00D011D2">
            <w:pPr>
              <w:pStyle w:val="ConsPlusNormal"/>
              <w:jc w:val="both"/>
              <w:rPr>
                <w:sz w:val="28"/>
                <w:szCs w:val="28"/>
              </w:rPr>
            </w:pPr>
            <w:r>
              <w:rPr>
                <w:sz w:val="28"/>
                <w:szCs w:val="28"/>
              </w:rPr>
              <w:t>снижение удельного</w:t>
            </w:r>
            <w:r w:rsidR="00A71F5B" w:rsidRPr="00486C2B">
              <w:rPr>
                <w:sz w:val="28"/>
                <w:szCs w:val="28"/>
              </w:rPr>
              <w:t xml:space="preserve"> расход</w:t>
            </w:r>
            <w:r>
              <w:rPr>
                <w:sz w:val="28"/>
                <w:szCs w:val="28"/>
              </w:rPr>
              <w:t>а</w:t>
            </w:r>
            <w:r w:rsidR="00A71F5B" w:rsidRPr="00486C2B">
              <w:rPr>
                <w:sz w:val="28"/>
                <w:szCs w:val="28"/>
              </w:rPr>
              <w:t xml:space="preserve"> тепловой энергии на снабжение органов местного самоуправления и муниципальных учреждений (в расчете н</w:t>
            </w:r>
            <w:r w:rsidR="00001637" w:rsidRPr="00486C2B">
              <w:rPr>
                <w:sz w:val="28"/>
                <w:szCs w:val="28"/>
              </w:rPr>
              <w:t>а     1 кв. м общей площади) с 0,12 Гкал/кв. м в 2023 году до 0,11</w:t>
            </w:r>
            <w:r w:rsidR="00A71F5B" w:rsidRPr="00486C2B">
              <w:rPr>
                <w:sz w:val="28"/>
                <w:szCs w:val="28"/>
              </w:rPr>
              <w:t xml:space="preserve"> Гкал/кв. м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2C3A21" w:rsidP="00D011D2">
            <w:pPr>
              <w:pStyle w:val="ConsPlusNormal"/>
              <w:jc w:val="both"/>
              <w:rPr>
                <w:sz w:val="28"/>
                <w:szCs w:val="28"/>
              </w:rPr>
            </w:pPr>
            <w:r>
              <w:rPr>
                <w:sz w:val="28"/>
                <w:szCs w:val="28"/>
              </w:rPr>
              <w:t>снижение удельного</w:t>
            </w:r>
            <w:r w:rsidR="00A71F5B" w:rsidRPr="00486C2B">
              <w:rPr>
                <w:sz w:val="28"/>
                <w:szCs w:val="28"/>
              </w:rPr>
              <w:t xml:space="preserve"> расход</w:t>
            </w:r>
            <w:r>
              <w:rPr>
                <w:sz w:val="28"/>
                <w:szCs w:val="28"/>
              </w:rPr>
              <w:t>а</w:t>
            </w:r>
            <w:r w:rsidR="00A71F5B" w:rsidRPr="00486C2B">
              <w:rPr>
                <w:sz w:val="28"/>
                <w:szCs w:val="28"/>
              </w:rPr>
              <w:t xml:space="preserve"> холодной воды на снабжение органов местного самоуправления и муниципальных учреждени</w:t>
            </w:r>
            <w:r w:rsidR="00001637" w:rsidRPr="00486C2B">
              <w:rPr>
                <w:sz w:val="28"/>
                <w:szCs w:val="28"/>
              </w:rPr>
              <w:t xml:space="preserve">й (в расчете на   1 человека) с </w:t>
            </w:r>
            <w:r w:rsidR="00D011D2">
              <w:rPr>
                <w:sz w:val="28"/>
                <w:szCs w:val="28"/>
              </w:rPr>
              <w:t xml:space="preserve">    </w:t>
            </w:r>
            <w:r w:rsidR="00001637" w:rsidRPr="00486C2B">
              <w:rPr>
                <w:sz w:val="28"/>
                <w:szCs w:val="28"/>
              </w:rPr>
              <w:t>1,20 куб. м/чел. в 2023 году до 1,05</w:t>
            </w:r>
            <w:r w:rsidR="00A71F5B" w:rsidRPr="00486C2B">
              <w:rPr>
                <w:sz w:val="28"/>
                <w:szCs w:val="28"/>
              </w:rPr>
              <w:t xml:space="preserve"> куб. м/чел.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2C3A21" w:rsidP="00D011D2">
            <w:pPr>
              <w:pStyle w:val="ConsPlusNormal"/>
              <w:jc w:val="both"/>
              <w:rPr>
                <w:sz w:val="28"/>
                <w:szCs w:val="28"/>
              </w:rPr>
            </w:pPr>
            <w:r>
              <w:rPr>
                <w:sz w:val="28"/>
                <w:szCs w:val="28"/>
              </w:rPr>
              <w:t>снижение</w:t>
            </w:r>
            <w:r w:rsidR="00A71F5B" w:rsidRPr="00486C2B">
              <w:rPr>
                <w:sz w:val="28"/>
                <w:szCs w:val="28"/>
              </w:rPr>
              <w:t xml:space="preserve"> уд</w:t>
            </w:r>
            <w:r>
              <w:rPr>
                <w:sz w:val="28"/>
                <w:szCs w:val="28"/>
              </w:rPr>
              <w:t>ельного</w:t>
            </w:r>
            <w:r w:rsidR="00A71F5B" w:rsidRPr="00486C2B">
              <w:rPr>
                <w:sz w:val="28"/>
                <w:szCs w:val="28"/>
              </w:rPr>
              <w:t xml:space="preserve"> расход</w:t>
            </w:r>
            <w:r w:rsidR="008E0310">
              <w:rPr>
                <w:sz w:val="28"/>
                <w:szCs w:val="28"/>
              </w:rPr>
              <w:t>а</w:t>
            </w:r>
            <w:r w:rsidR="00A71F5B" w:rsidRPr="00486C2B">
              <w:rPr>
                <w:sz w:val="28"/>
                <w:szCs w:val="28"/>
              </w:rPr>
              <w:t xml:space="preserve"> природного газа на снабжение органов местного самоуправления и муниципальных учреждений (в расчете на 1 че</w:t>
            </w:r>
            <w:r w:rsidR="00001637" w:rsidRPr="00486C2B">
              <w:rPr>
                <w:sz w:val="28"/>
                <w:szCs w:val="28"/>
              </w:rPr>
              <w:t xml:space="preserve">ловека) с </w:t>
            </w:r>
            <w:r w:rsidR="00D011D2">
              <w:rPr>
                <w:sz w:val="28"/>
                <w:szCs w:val="28"/>
              </w:rPr>
              <w:t xml:space="preserve">              </w:t>
            </w:r>
            <w:r w:rsidR="00001637" w:rsidRPr="00486C2B">
              <w:rPr>
                <w:sz w:val="28"/>
                <w:szCs w:val="28"/>
              </w:rPr>
              <w:t>1,80 куб. м/чел. в 2023 году до 1</w:t>
            </w:r>
            <w:r w:rsidR="00E35FBF" w:rsidRPr="00486C2B">
              <w:rPr>
                <w:sz w:val="28"/>
                <w:szCs w:val="28"/>
              </w:rPr>
              <w:t>,</w:t>
            </w:r>
            <w:r w:rsidR="00001637" w:rsidRPr="00486C2B">
              <w:rPr>
                <w:sz w:val="28"/>
                <w:szCs w:val="28"/>
              </w:rPr>
              <w:t>3</w:t>
            </w:r>
            <w:r w:rsidR="00A71F5B" w:rsidRPr="00486C2B">
              <w:rPr>
                <w:sz w:val="28"/>
                <w:szCs w:val="28"/>
              </w:rPr>
              <w:t>0 куб. м/чел.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8E0310" w:rsidP="00D011D2">
            <w:pPr>
              <w:pStyle w:val="ConsPlusNormal"/>
              <w:jc w:val="both"/>
              <w:rPr>
                <w:sz w:val="28"/>
                <w:szCs w:val="28"/>
              </w:rPr>
            </w:pPr>
            <w:r>
              <w:rPr>
                <w:sz w:val="28"/>
                <w:szCs w:val="28"/>
              </w:rPr>
              <w:t>уменьшение удельного</w:t>
            </w:r>
            <w:r w:rsidR="00A71F5B" w:rsidRPr="00486C2B">
              <w:rPr>
                <w:sz w:val="28"/>
                <w:szCs w:val="28"/>
              </w:rPr>
              <w:t xml:space="preserve"> расход</w:t>
            </w:r>
            <w:r>
              <w:rPr>
                <w:sz w:val="28"/>
                <w:szCs w:val="28"/>
              </w:rPr>
              <w:t>а</w:t>
            </w:r>
            <w:r w:rsidR="00A71F5B" w:rsidRPr="00486C2B">
              <w:rPr>
                <w:sz w:val="28"/>
                <w:szCs w:val="28"/>
              </w:rPr>
              <w:t xml:space="preserve"> тепловой энергии в многоквартирных домах (в расчете н</w:t>
            </w:r>
            <w:r w:rsidR="00001637" w:rsidRPr="00486C2B">
              <w:rPr>
                <w:sz w:val="28"/>
                <w:szCs w:val="28"/>
              </w:rPr>
              <w:t>а 1 кв. м общей площади) с 0,16 Гкал/кв. м в 2023 году до 0,1</w:t>
            </w:r>
            <w:r w:rsidR="00EF250B" w:rsidRPr="00486C2B">
              <w:rPr>
                <w:sz w:val="28"/>
                <w:szCs w:val="28"/>
              </w:rPr>
              <w:t>5</w:t>
            </w:r>
            <w:r w:rsidR="00A71F5B" w:rsidRPr="00486C2B">
              <w:rPr>
                <w:sz w:val="28"/>
                <w:szCs w:val="28"/>
              </w:rPr>
              <w:t xml:space="preserve"> Гкал/кв. м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8E0310" w:rsidP="00D011D2">
            <w:pPr>
              <w:pStyle w:val="ConsPlusNormal"/>
              <w:jc w:val="both"/>
              <w:rPr>
                <w:sz w:val="28"/>
                <w:szCs w:val="28"/>
              </w:rPr>
            </w:pPr>
            <w:r>
              <w:rPr>
                <w:sz w:val="28"/>
                <w:szCs w:val="28"/>
              </w:rPr>
              <w:t>снижение удельного</w:t>
            </w:r>
            <w:r w:rsidR="00A71F5B" w:rsidRPr="00486C2B">
              <w:rPr>
                <w:sz w:val="28"/>
                <w:szCs w:val="28"/>
              </w:rPr>
              <w:t xml:space="preserve"> расход</w:t>
            </w:r>
            <w:r>
              <w:rPr>
                <w:sz w:val="28"/>
                <w:szCs w:val="28"/>
              </w:rPr>
              <w:t>а</w:t>
            </w:r>
            <w:r w:rsidR="00A71F5B" w:rsidRPr="00486C2B">
              <w:rPr>
                <w:sz w:val="28"/>
                <w:szCs w:val="28"/>
              </w:rPr>
              <w:t xml:space="preserve"> холодной воды в многоквартирных до</w:t>
            </w:r>
            <w:r w:rsidR="00EA37DC" w:rsidRPr="00486C2B">
              <w:rPr>
                <w:sz w:val="28"/>
                <w:szCs w:val="28"/>
              </w:rPr>
              <w:t xml:space="preserve">мах (в расчете на </w:t>
            </w:r>
            <w:r w:rsidR="00D011D2">
              <w:rPr>
                <w:sz w:val="28"/>
                <w:szCs w:val="28"/>
              </w:rPr>
              <w:t xml:space="preserve">               </w:t>
            </w:r>
            <w:r w:rsidR="00EA37DC" w:rsidRPr="00486C2B">
              <w:rPr>
                <w:sz w:val="28"/>
                <w:szCs w:val="28"/>
              </w:rPr>
              <w:t xml:space="preserve">1 жителя) с 45,50 куб. м/чел. в 2023 году до </w:t>
            </w:r>
            <w:r w:rsidR="00E35FBF" w:rsidRPr="00486C2B">
              <w:rPr>
                <w:sz w:val="28"/>
                <w:szCs w:val="28"/>
              </w:rPr>
              <w:t>4</w:t>
            </w:r>
            <w:r w:rsidR="00EA37DC" w:rsidRPr="00486C2B">
              <w:rPr>
                <w:sz w:val="28"/>
                <w:szCs w:val="28"/>
              </w:rPr>
              <w:t>3,0</w:t>
            </w:r>
            <w:r w:rsidR="00A71F5B" w:rsidRPr="00486C2B">
              <w:rPr>
                <w:sz w:val="28"/>
                <w:szCs w:val="28"/>
              </w:rPr>
              <w:t xml:space="preserve"> куб. м/чел.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8E0310" w:rsidP="00D011D2">
            <w:pPr>
              <w:pStyle w:val="ConsPlusNormal"/>
              <w:jc w:val="both"/>
              <w:rPr>
                <w:sz w:val="28"/>
                <w:szCs w:val="28"/>
              </w:rPr>
            </w:pPr>
            <w:r>
              <w:rPr>
                <w:sz w:val="28"/>
                <w:szCs w:val="28"/>
              </w:rPr>
              <w:t>сокращение удельного</w:t>
            </w:r>
            <w:r w:rsidR="00A71F5B" w:rsidRPr="00486C2B">
              <w:rPr>
                <w:sz w:val="28"/>
                <w:szCs w:val="28"/>
              </w:rPr>
              <w:t xml:space="preserve"> расход</w:t>
            </w:r>
            <w:r>
              <w:rPr>
                <w:sz w:val="28"/>
                <w:szCs w:val="28"/>
              </w:rPr>
              <w:t>а</w:t>
            </w:r>
            <w:r w:rsidR="00A71F5B" w:rsidRPr="00486C2B">
              <w:rPr>
                <w:sz w:val="28"/>
                <w:szCs w:val="28"/>
              </w:rPr>
              <w:t xml:space="preserve"> электрической энергии в многоквартирных домах (в расчет</w:t>
            </w:r>
            <w:r w:rsidR="004E431D">
              <w:rPr>
                <w:sz w:val="28"/>
                <w:szCs w:val="28"/>
              </w:rPr>
              <w:t xml:space="preserve">е на 1 кв. м общей площади) с </w:t>
            </w:r>
            <w:r w:rsidR="00EA37DC" w:rsidRPr="00486C2B">
              <w:rPr>
                <w:sz w:val="28"/>
                <w:szCs w:val="28"/>
              </w:rPr>
              <w:t xml:space="preserve">950,90кВт.ч/кв. м в 2023 году до </w:t>
            </w:r>
            <w:r w:rsidR="00D011D2">
              <w:rPr>
                <w:sz w:val="28"/>
                <w:szCs w:val="28"/>
              </w:rPr>
              <w:t xml:space="preserve">                   </w:t>
            </w:r>
            <w:r w:rsidR="00EA37DC" w:rsidRPr="00486C2B">
              <w:rPr>
                <w:sz w:val="28"/>
                <w:szCs w:val="28"/>
              </w:rPr>
              <w:t>945</w:t>
            </w:r>
            <w:r w:rsidR="007E1921" w:rsidRPr="00486C2B">
              <w:rPr>
                <w:sz w:val="28"/>
                <w:szCs w:val="28"/>
              </w:rPr>
              <w:t>,5</w:t>
            </w:r>
            <w:r w:rsidR="00A71F5B" w:rsidRPr="00486C2B">
              <w:rPr>
                <w:sz w:val="28"/>
                <w:szCs w:val="28"/>
              </w:rPr>
              <w:t xml:space="preserve"> кВт.ч/кв. м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8E0310" w:rsidP="00D011D2">
            <w:pPr>
              <w:pStyle w:val="ConsPlusNormal"/>
              <w:jc w:val="both"/>
              <w:rPr>
                <w:sz w:val="28"/>
                <w:szCs w:val="28"/>
              </w:rPr>
            </w:pPr>
            <w:r>
              <w:rPr>
                <w:sz w:val="28"/>
                <w:szCs w:val="28"/>
              </w:rPr>
              <w:t>снижение удельного</w:t>
            </w:r>
            <w:r w:rsidR="00A71F5B" w:rsidRPr="00486C2B">
              <w:rPr>
                <w:sz w:val="28"/>
                <w:szCs w:val="28"/>
              </w:rPr>
              <w:t xml:space="preserve"> расход</w:t>
            </w:r>
            <w:r>
              <w:rPr>
                <w:sz w:val="28"/>
                <w:szCs w:val="28"/>
              </w:rPr>
              <w:t>а</w:t>
            </w:r>
            <w:r w:rsidR="00A71F5B" w:rsidRPr="00486C2B">
              <w:rPr>
                <w:sz w:val="28"/>
                <w:szCs w:val="28"/>
              </w:rPr>
              <w:t xml:space="preserve"> природного газа в многоквартирных домах с индивидуальными системами газового отопления (в расчете на 1 кв. м общей площади) с 0,025 тыс. куб. м/кв. м в </w:t>
            </w:r>
            <w:r w:rsidR="00D011D2">
              <w:rPr>
                <w:sz w:val="28"/>
                <w:szCs w:val="28"/>
              </w:rPr>
              <w:t xml:space="preserve">                </w:t>
            </w:r>
            <w:r w:rsidR="00A71F5B" w:rsidRPr="00486C2B">
              <w:rPr>
                <w:sz w:val="28"/>
                <w:szCs w:val="28"/>
              </w:rPr>
              <w:t xml:space="preserve">2023 году до 0,023 тыс. куб. м/кв. м в 2028 </w:t>
            </w:r>
            <w:r w:rsidR="00A71F5B" w:rsidRPr="00486C2B">
              <w:rPr>
                <w:sz w:val="28"/>
                <w:szCs w:val="28"/>
              </w:rPr>
              <w:lastRenderedPageBreak/>
              <w:t>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8E0310" w:rsidP="00D011D2">
            <w:pPr>
              <w:pStyle w:val="ConsPlusNormal"/>
              <w:jc w:val="both"/>
              <w:rPr>
                <w:sz w:val="28"/>
                <w:szCs w:val="28"/>
              </w:rPr>
            </w:pPr>
            <w:r>
              <w:rPr>
                <w:sz w:val="28"/>
                <w:szCs w:val="28"/>
              </w:rPr>
              <w:t>сокращение удельного</w:t>
            </w:r>
            <w:r w:rsidR="00A71F5B" w:rsidRPr="00486C2B">
              <w:rPr>
                <w:sz w:val="28"/>
                <w:szCs w:val="28"/>
              </w:rPr>
              <w:t xml:space="preserve"> расход</w:t>
            </w:r>
            <w:r>
              <w:rPr>
                <w:sz w:val="28"/>
                <w:szCs w:val="28"/>
              </w:rPr>
              <w:t>а</w:t>
            </w:r>
            <w:r w:rsidR="00A71F5B" w:rsidRPr="00486C2B">
              <w:rPr>
                <w:sz w:val="28"/>
                <w:szCs w:val="28"/>
              </w:rPr>
              <w:t xml:space="preserve"> природного газа в многоквартирных домах с иными системами теплоснабжени</w:t>
            </w:r>
            <w:r w:rsidR="00EA37DC" w:rsidRPr="00486C2B">
              <w:rPr>
                <w:sz w:val="28"/>
                <w:szCs w:val="28"/>
              </w:rPr>
              <w:t xml:space="preserve">я (в расчете на </w:t>
            </w:r>
            <w:r w:rsidR="00D011D2">
              <w:rPr>
                <w:sz w:val="28"/>
                <w:szCs w:val="28"/>
              </w:rPr>
              <w:t xml:space="preserve">              </w:t>
            </w:r>
            <w:r w:rsidR="00EA37DC" w:rsidRPr="00486C2B">
              <w:rPr>
                <w:sz w:val="28"/>
                <w:szCs w:val="28"/>
              </w:rPr>
              <w:t>1 жителя) с 314,00 куб. м/чел. в 2023 году до 284,5</w:t>
            </w:r>
            <w:r w:rsidR="00A71F5B" w:rsidRPr="00486C2B">
              <w:rPr>
                <w:sz w:val="28"/>
                <w:szCs w:val="28"/>
              </w:rPr>
              <w:t xml:space="preserve"> тыс. куб. м/чел.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8E0310" w:rsidP="00D011D2">
            <w:pPr>
              <w:pStyle w:val="ConsPlusNormal"/>
              <w:jc w:val="both"/>
              <w:rPr>
                <w:sz w:val="28"/>
                <w:szCs w:val="28"/>
              </w:rPr>
            </w:pPr>
            <w:r>
              <w:rPr>
                <w:sz w:val="28"/>
                <w:szCs w:val="28"/>
              </w:rPr>
              <w:t>уменьшение удельного суммарного</w:t>
            </w:r>
            <w:r w:rsidR="00A71F5B" w:rsidRPr="00486C2B">
              <w:rPr>
                <w:sz w:val="28"/>
                <w:szCs w:val="28"/>
              </w:rPr>
              <w:t xml:space="preserve"> расход</w:t>
            </w:r>
            <w:r>
              <w:rPr>
                <w:sz w:val="28"/>
                <w:szCs w:val="28"/>
              </w:rPr>
              <w:t>а</w:t>
            </w:r>
            <w:r w:rsidR="00A71F5B" w:rsidRPr="00486C2B">
              <w:rPr>
                <w:sz w:val="28"/>
                <w:szCs w:val="28"/>
              </w:rPr>
              <w:t xml:space="preserve"> энергетических ресурсов в многоквартирных домах с 0,033 т</w:t>
            </w:r>
            <w:r w:rsidR="007E1921" w:rsidRPr="00486C2B">
              <w:rPr>
                <w:sz w:val="28"/>
                <w:szCs w:val="28"/>
              </w:rPr>
              <w:t>.у.т./кв. м в 2023 году до 0,030</w:t>
            </w:r>
            <w:r w:rsidR="00A71F5B" w:rsidRPr="00486C2B">
              <w:rPr>
                <w:sz w:val="28"/>
                <w:szCs w:val="28"/>
              </w:rPr>
              <w:t xml:space="preserve"> т.у.т./кв. м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890697" w:rsidP="00D011D2">
            <w:pPr>
              <w:pStyle w:val="ConsPlusNormal"/>
              <w:jc w:val="both"/>
              <w:rPr>
                <w:sz w:val="28"/>
                <w:szCs w:val="28"/>
              </w:rPr>
            </w:pPr>
            <w:r>
              <w:rPr>
                <w:sz w:val="28"/>
                <w:szCs w:val="28"/>
              </w:rPr>
              <w:t>с</w:t>
            </w:r>
            <w:r w:rsidR="008E0310">
              <w:rPr>
                <w:sz w:val="28"/>
                <w:szCs w:val="28"/>
              </w:rPr>
              <w:t>нижение</w:t>
            </w:r>
            <w:r>
              <w:rPr>
                <w:sz w:val="28"/>
                <w:szCs w:val="28"/>
              </w:rPr>
              <w:t xml:space="preserve"> </w:t>
            </w:r>
            <w:r w:rsidR="008E0310">
              <w:rPr>
                <w:sz w:val="28"/>
                <w:szCs w:val="28"/>
              </w:rPr>
              <w:t>удельного</w:t>
            </w:r>
            <w:r w:rsidR="00A71F5B" w:rsidRPr="00486C2B">
              <w:rPr>
                <w:sz w:val="28"/>
                <w:szCs w:val="28"/>
              </w:rPr>
              <w:t xml:space="preserve"> расход</w:t>
            </w:r>
            <w:r w:rsidR="008E0310">
              <w:rPr>
                <w:sz w:val="28"/>
                <w:szCs w:val="28"/>
              </w:rPr>
              <w:t>а</w:t>
            </w:r>
            <w:r w:rsidR="00A71F5B" w:rsidRPr="00486C2B">
              <w:rPr>
                <w:sz w:val="28"/>
                <w:szCs w:val="28"/>
              </w:rPr>
              <w:t xml:space="preserve"> топлива на выработку теп</w:t>
            </w:r>
            <w:r w:rsidR="00EF250B" w:rsidRPr="00486C2B">
              <w:rPr>
                <w:sz w:val="28"/>
                <w:szCs w:val="28"/>
              </w:rPr>
              <w:t xml:space="preserve">ловой энергии на котельных с 162,5 т.у.т./Гкал в 2023 году до </w:t>
            </w:r>
            <w:r w:rsidR="00D011D2">
              <w:rPr>
                <w:sz w:val="28"/>
                <w:szCs w:val="28"/>
              </w:rPr>
              <w:t xml:space="preserve">                           </w:t>
            </w:r>
            <w:r w:rsidR="00EF250B" w:rsidRPr="00486C2B">
              <w:rPr>
                <w:sz w:val="28"/>
                <w:szCs w:val="28"/>
              </w:rPr>
              <w:t>160</w:t>
            </w:r>
            <w:r w:rsidR="007E1921" w:rsidRPr="00486C2B">
              <w:rPr>
                <w:sz w:val="28"/>
                <w:szCs w:val="28"/>
              </w:rPr>
              <w:t>,0</w:t>
            </w:r>
            <w:r w:rsidR="00A71F5B" w:rsidRPr="00486C2B">
              <w:rPr>
                <w:sz w:val="28"/>
                <w:szCs w:val="28"/>
              </w:rPr>
              <w:t xml:space="preserve"> т.у.т./Гкал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8E0310" w:rsidP="00D011D2">
            <w:pPr>
              <w:pStyle w:val="ConsPlusNormal"/>
              <w:jc w:val="both"/>
              <w:rPr>
                <w:sz w:val="28"/>
                <w:szCs w:val="28"/>
              </w:rPr>
            </w:pPr>
            <w:r>
              <w:rPr>
                <w:sz w:val="28"/>
                <w:szCs w:val="28"/>
              </w:rPr>
              <w:t>сокращение удельного</w:t>
            </w:r>
            <w:r w:rsidR="00A71F5B" w:rsidRPr="00486C2B">
              <w:rPr>
                <w:sz w:val="28"/>
                <w:szCs w:val="28"/>
              </w:rPr>
              <w:t xml:space="preserve"> расход</w:t>
            </w:r>
            <w:r>
              <w:rPr>
                <w:sz w:val="28"/>
                <w:szCs w:val="28"/>
              </w:rPr>
              <w:t>а</w:t>
            </w:r>
            <w:r w:rsidR="00A71F5B" w:rsidRPr="00486C2B">
              <w:rPr>
                <w:sz w:val="28"/>
                <w:szCs w:val="28"/>
              </w:rPr>
              <w:t xml:space="preserve"> электрической энергии, используемой при передаче тепловой энергии</w:t>
            </w:r>
            <w:r w:rsidR="007E1921" w:rsidRPr="00486C2B">
              <w:rPr>
                <w:sz w:val="28"/>
                <w:szCs w:val="28"/>
              </w:rPr>
              <w:t xml:space="preserve"> в</w:t>
            </w:r>
            <w:r w:rsidR="00EF250B" w:rsidRPr="00486C2B">
              <w:rPr>
                <w:sz w:val="28"/>
                <w:szCs w:val="28"/>
              </w:rPr>
              <w:t xml:space="preserve"> системах теплоснабжения, с 18,5</w:t>
            </w:r>
            <w:r w:rsidR="00A71F5B" w:rsidRPr="00486C2B">
              <w:rPr>
                <w:sz w:val="28"/>
                <w:szCs w:val="28"/>
              </w:rPr>
              <w:t xml:space="preserve"> кВтч/Гкал в </w:t>
            </w:r>
            <w:r w:rsidR="00D011D2">
              <w:rPr>
                <w:sz w:val="28"/>
                <w:szCs w:val="28"/>
              </w:rPr>
              <w:t xml:space="preserve">                      </w:t>
            </w:r>
            <w:r w:rsidR="00A71F5B" w:rsidRPr="00486C2B">
              <w:rPr>
                <w:sz w:val="28"/>
                <w:szCs w:val="28"/>
              </w:rPr>
              <w:t xml:space="preserve">2023 </w:t>
            </w:r>
            <w:r w:rsidR="007E1921" w:rsidRPr="00486C2B">
              <w:rPr>
                <w:sz w:val="28"/>
                <w:szCs w:val="28"/>
              </w:rPr>
              <w:t xml:space="preserve">году </w:t>
            </w:r>
            <w:r w:rsidR="00EF250B" w:rsidRPr="00486C2B">
              <w:rPr>
                <w:sz w:val="28"/>
                <w:szCs w:val="28"/>
              </w:rPr>
              <w:t>до 18,</w:t>
            </w:r>
            <w:r w:rsidR="00A71F5B" w:rsidRPr="00486C2B">
              <w:rPr>
                <w:sz w:val="28"/>
                <w:szCs w:val="28"/>
              </w:rPr>
              <w:t>0 кВтч/Гкал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8E0310" w:rsidP="00D011D2">
            <w:pPr>
              <w:pStyle w:val="ConsPlusNormal"/>
              <w:jc w:val="both"/>
              <w:rPr>
                <w:sz w:val="28"/>
                <w:szCs w:val="28"/>
              </w:rPr>
            </w:pPr>
            <w:r>
              <w:rPr>
                <w:sz w:val="28"/>
                <w:szCs w:val="28"/>
              </w:rPr>
              <w:t>снижение доли</w:t>
            </w:r>
            <w:r w:rsidR="00A71F5B" w:rsidRPr="00486C2B">
              <w:rPr>
                <w:sz w:val="28"/>
                <w:szCs w:val="28"/>
              </w:rPr>
              <w:t xml:space="preserve"> потерь тепловой энергии при ее передаче в общем объеме пер</w:t>
            </w:r>
            <w:r w:rsidR="00EF250B" w:rsidRPr="00486C2B">
              <w:rPr>
                <w:sz w:val="28"/>
                <w:szCs w:val="28"/>
              </w:rPr>
              <w:t>еданной тепловой энергии с 9,5 процента в 2023 году до 8,0</w:t>
            </w:r>
            <w:r w:rsidR="00A71F5B" w:rsidRPr="00486C2B">
              <w:rPr>
                <w:sz w:val="28"/>
                <w:szCs w:val="28"/>
              </w:rPr>
              <w:t xml:space="preserve"> процента в 2028 году;</w:t>
            </w:r>
          </w:p>
        </w:tc>
      </w:tr>
      <w:tr w:rsidR="00A71F5B" w:rsidRPr="00486C2B" w:rsidTr="00A6298F">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8E0310" w:rsidP="00D011D2">
            <w:pPr>
              <w:pStyle w:val="ConsPlusNormal"/>
              <w:jc w:val="both"/>
              <w:rPr>
                <w:sz w:val="28"/>
                <w:szCs w:val="28"/>
              </w:rPr>
            </w:pPr>
            <w:r>
              <w:rPr>
                <w:sz w:val="28"/>
                <w:szCs w:val="28"/>
              </w:rPr>
              <w:t>снижение доли</w:t>
            </w:r>
            <w:r w:rsidR="00A71F5B" w:rsidRPr="00486C2B">
              <w:rPr>
                <w:sz w:val="28"/>
                <w:szCs w:val="28"/>
              </w:rPr>
              <w:t xml:space="preserve"> потерь воды при ее передаче в о</w:t>
            </w:r>
            <w:r w:rsidR="007E1921" w:rsidRPr="00486C2B">
              <w:rPr>
                <w:sz w:val="28"/>
                <w:szCs w:val="28"/>
              </w:rPr>
              <w:t xml:space="preserve">бщем объеме переданной воды с </w:t>
            </w:r>
            <w:r w:rsidR="00D011D2">
              <w:rPr>
                <w:sz w:val="28"/>
                <w:szCs w:val="28"/>
              </w:rPr>
              <w:t xml:space="preserve">                     </w:t>
            </w:r>
            <w:r w:rsidR="007E1921" w:rsidRPr="00486C2B">
              <w:rPr>
                <w:sz w:val="28"/>
                <w:szCs w:val="28"/>
              </w:rPr>
              <w:t>21,</w:t>
            </w:r>
            <w:r w:rsidR="00A71F5B" w:rsidRPr="00486C2B">
              <w:rPr>
                <w:sz w:val="28"/>
                <w:szCs w:val="28"/>
              </w:rPr>
              <w:t>0</w:t>
            </w:r>
            <w:r w:rsidR="008D3691" w:rsidRPr="00486C2B">
              <w:rPr>
                <w:sz w:val="28"/>
                <w:szCs w:val="28"/>
              </w:rPr>
              <w:t xml:space="preserve">9 процента в 2023 году до </w:t>
            </w:r>
            <w:r w:rsidR="00D011D2">
              <w:rPr>
                <w:sz w:val="28"/>
                <w:szCs w:val="28"/>
              </w:rPr>
              <w:t xml:space="preserve">                           </w:t>
            </w:r>
            <w:r w:rsidR="008D3691" w:rsidRPr="00486C2B">
              <w:rPr>
                <w:sz w:val="28"/>
                <w:szCs w:val="28"/>
              </w:rPr>
              <w:t>21,05</w:t>
            </w:r>
            <w:r w:rsidR="00A71F5B" w:rsidRPr="00486C2B">
              <w:rPr>
                <w:sz w:val="28"/>
                <w:szCs w:val="28"/>
              </w:rPr>
              <w:t xml:space="preserve"> процента в 2028 году;</w:t>
            </w:r>
          </w:p>
        </w:tc>
      </w:tr>
      <w:tr w:rsidR="00A71F5B" w:rsidRPr="00486C2B" w:rsidTr="00281779">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CA21E7" w:rsidP="00D011D2">
            <w:pPr>
              <w:pStyle w:val="ConsPlusNormal"/>
              <w:jc w:val="both"/>
              <w:rPr>
                <w:sz w:val="28"/>
                <w:szCs w:val="28"/>
              </w:rPr>
            </w:pPr>
            <w:r w:rsidRPr="00486C2B">
              <w:rPr>
                <w:sz w:val="28"/>
                <w:szCs w:val="28"/>
              </w:rPr>
              <w:t>у</w:t>
            </w:r>
            <w:r w:rsidR="008E0310">
              <w:rPr>
                <w:sz w:val="28"/>
                <w:szCs w:val="28"/>
              </w:rPr>
              <w:t xml:space="preserve">меньшение удельного </w:t>
            </w:r>
            <w:r w:rsidR="00A71F5B" w:rsidRPr="00486C2B">
              <w:rPr>
                <w:sz w:val="28"/>
                <w:szCs w:val="28"/>
              </w:rPr>
              <w:t>расход</w:t>
            </w:r>
            <w:r w:rsidR="008E0310">
              <w:rPr>
                <w:sz w:val="28"/>
                <w:szCs w:val="28"/>
              </w:rPr>
              <w:t>а</w:t>
            </w:r>
            <w:r w:rsidR="00A71F5B" w:rsidRPr="00486C2B">
              <w:rPr>
                <w:sz w:val="28"/>
                <w:szCs w:val="28"/>
              </w:rPr>
              <w:t xml:space="preserve"> электрической энергии, используемой для передачи (транспортировки) воды в системах </w:t>
            </w:r>
            <w:r w:rsidR="007E1921" w:rsidRPr="00486C2B">
              <w:rPr>
                <w:sz w:val="28"/>
                <w:szCs w:val="28"/>
              </w:rPr>
              <w:t>вод</w:t>
            </w:r>
            <w:r w:rsidR="008D3691" w:rsidRPr="00486C2B">
              <w:rPr>
                <w:sz w:val="28"/>
                <w:szCs w:val="28"/>
              </w:rPr>
              <w:t xml:space="preserve">оснабжения (на 1 куб. м), с 3,648 кВтч/куб. м в 2023 году до </w:t>
            </w:r>
            <w:r w:rsidR="00D011D2">
              <w:rPr>
                <w:sz w:val="28"/>
                <w:szCs w:val="28"/>
              </w:rPr>
              <w:t xml:space="preserve">                       </w:t>
            </w:r>
            <w:r w:rsidR="008D3691" w:rsidRPr="00486C2B">
              <w:rPr>
                <w:sz w:val="28"/>
                <w:szCs w:val="28"/>
              </w:rPr>
              <w:t>3,50</w:t>
            </w:r>
            <w:r w:rsidR="00A71F5B" w:rsidRPr="00486C2B">
              <w:rPr>
                <w:sz w:val="28"/>
                <w:szCs w:val="28"/>
              </w:rPr>
              <w:t xml:space="preserve"> кВт.ч/куб. м в 2028 году;</w:t>
            </w:r>
          </w:p>
        </w:tc>
      </w:tr>
      <w:tr w:rsidR="00A71F5B" w:rsidRPr="00486C2B" w:rsidTr="00281779">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A71F5B" w:rsidRPr="00486C2B" w:rsidRDefault="008E0310" w:rsidP="00D011D2">
            <w:pPr>
              <w:pStyle w:val="ConsPlusNormal"/>
              <w:jc w:val="both"/>
              <w:rPr>
                <w:sz w:val="28"/>
                <w:szCs w:val="28"/>
              </w:rPr>
            </w:pPr>
            <w:r>
              <w:rPr>
                <w:sz w:val="28"/>
                <w:szCs w:val="28"/>
              </w:rPr>
              <w:t>снижение удельного</w:t>
            </w:r>
            <w:r w:rsidR="00A71F5B" w:rsidRPr="00486C2B">
              <w:rPr>
                <w:sz w:val="28"/>
                <w:szCs w:val="28"/>
              </w:rPr>
              <w:t xml:space="preserve"> расход</w:t>
            </w:r>
            <w:r>
              <w:rPr>
                <w:sz w:val="28"/>
                <w:szCs w:val="28"/>
              </w:rPr>
              <w:t>а</w:t>
            </w:r>
            <w:r w:rsidR="00A71F5B" w:rsidRPr="00486C2B">
              <w:rPr>
                <w:sz w:val="28"/>
                <w:szCs w:val="28"/>
              </w:rPr>
              <w:t xml:space="preserve"> электрической энергии, используемой в системах водоо</w:t>
            </w:r>
            <w:r w:rsidR="007E1921" w:rsidRPr="00486C2B">
              <w:rPr>
                <w:sz w:val="28"/>
                <w:szCs w:val="28"/>
              </w:rPr>
              <w:t>т</w:t>
            </w:r>
            <w:r w:rsidR="008D3691" w:rsidRPr="00486C2B">
              <w:rPr>
                <w:sz w:val="28"/>
                <w:szCs w:val="28"/>
              </w:rPr>
              <w:t xml:space="preserve">ведения (на 1 куб. м), с 0,659кВт.ч/куб. м в 2023 году до </w:t>
            </w:r>
            <w:r w:rsidR="00D011D2">
              <w:rPr>
                <w:sz w:val="28"/>
                <w:szCs w:val="28"/>
              </w:rPr>
              <w:t xml:space="preserve">                       </w:t>
            </w:r>
            <w:r w:rsidR="008D3691" w:rsidRPr="00486C2B">
              <w:rPr>
                <w:sz w:val="28"/>
                <w:szCs w:val="28"/>
              </w:rPr>
              <w:t>0,659</w:t>
            </w:r>
            <w:r w:rsidR="00A71F5B" w:rsidRPr="00486C2B">
              <w:rPr>
                <w:sz w:val="28"/>
                <w:szCs w:val="28"/>
              </w:rPr>
              <w:t xml:space="preserve"> кВт.ч/куб. м в 2028 году;</w:t>
            </w:r>
          </w:p>
        </w:tc>
      </w:tr>
      <w:tr w:rsidR="00A71F5B" w:rsidRPr="00486C2B" w:rsidTr="00281779">
        <w:tc>
          <w:tcPr>
            <w:tcW w:w="3544" w:type="dxa"/>
            <w:shd w:val="clear" w:color="auto" w:fill="auto"/>
          </w:tcPr>
          <w:p w:rsidR="00A71F5B" w:rsidRPr="00486C2B" w:rsidRDefault="00A71F5B" w:rsidP="00D011D2">
            <w:pPr>
              <w:pStyle w:val="ConsPlusNormal"/>
              <w:snapToGrid w:val="0"/>
              <w:rPr>
                <w:sz w:val="28"/>
                <w:szCs w:val="28"/>
              </w:rPr>
            </w:pPr>
          </w:p>
        </w:tc>
        <w:tc>
          <w:tcPr>
            <w:tcW w:w="5528" w:type="dxa"/>
            <w:shd w:val="clear" w:color="auto" w:fill="auto"/>
          </w:tcPr>
          <w:p w:rsidR="00D011D2" w:rsidRDefault="00D011D2" w:rsidP="00D011D2">
            <w:pPr>
              <w:pStyle w:val="ConsPlusNormal"/>
              <w:jc w:val="both"/>
              <w:rPr>
                <w:sz w:val="28"/>
                <w:szCs w:val="28"/>
              </w:rPr>
            </w:pPr>
          </w:p>
          <w:p w:rsidR="00A71F5B" w:rsidRPr="00486C2B" w:rsidRDefault="008E0310" w:rsidP="00D011D2">
            <w:pPr>
              <w:pStyle w:val="ConsPlusNormal"/>
              <w:jc w:val="both"/>
              <w:rPr>
                <w:sz w:val="28"/>
                <w:szCs w:val="28"/>
              </w:rPr>
            </w:pPr>
            <w:r>
              <w:rPr>
                <w:sz w:val="28"/>
                <w:szCs w:val="28"/>
              </w:rPr>
              <w:t>сокращение удельного</w:t>
            </w:r>
            <w:r w:rsidR="00A71F5B" w:rsidRPr="00486C2B">
              <w:rPr>
                <w:sz w:val="28"/>
                <w:szCs w:val="28"/>
              </w:rPr>
              <w:t xml:space="preserve"> расход</w:t>
            </w:r>
            <w:r>
              <w:rPr>
                <w:sz w:val="28"/>
                <w:szCs w:val="28"/>
              </w:rPr>
              <w:t>а</w:t>
            </w:r>
            <w:r w:rsidR="00D011D2">
              <w:rPr>
                <w:sz w:val="28"/>
                <w:szCs w:val="28"/>
              </w:rPr>
              <w:t xml:space="preserve"> </w:t>
            </w:r>
            <w:r w:rsidR="00A71F5B" w:rsidRPr="00486C2B">
              <w:rPr>
                <w:sz w:val="28"/>
                <w:szCs w:val="28"/>
              </w:rPr>
              <w:t xml:space="preserve">электрической энергии в системах уличного освещения (на 1 кв. м освещаемой </w:t>
            </w:r>
            <w:r w:rsidR="008D3691" w:rsidRPr="00486C2B">
              <w:rPr>
                <w:sz w:val="28"/>
                <w:szCs w:val="28"/>
              </w:rPr>
              <w:t xml:space="preserve">площади с уровнем освещенности, </w:t>
            </w:r>
            <w:r w:rsidR="00A71F5B" w:rsidRPr="00486C2B">
              <w:rPr>
                <w:sz w:val="28"/>
                <w:szCs w:val="28"/>
              </w:rPr>
              <w:t>соответствующим установленным н</w:t>
            </w:r>
            <w:r w:rsidR="007E1921" w:rsidRPr="00486C2B">
              <w:rPr>
                <w:sz w:val="28"/>
                <w:szCs w:val="28"/>
              </w:rPr>
              <w:t>ормативам) с 0,71 кВт.ч/кв. м в 2023 году до 0,68</w:t>
            </w:r>
            <w:r w:rsidR="00A71F5B" w:rsidRPr="00486C2B">
              <w:rPr>
                <w:sz w:val="28"/>
                <w:szCs w:val="28"/>
              </w:rPr>
              <w:t xml:space="preserve"> кВт.ч/кв. м в 2028 году.</w:t>
            </w:r>
          </w:p>
          <w:p w:rsidR="00A6298F" w:rsidRPr="00486C2B" w:rsidRDefault="00A6298F" w:rsidP="00D011D2">
            <w:pPr>
              <w:pStyle w:val="ConsPlusNormal"/>
              <w:jc w:val="both"/>
              <w:rPr>
                <w:sz w:val="28"/>
                <w:szCs w:val="28"/>
              </w:rPr>
            </w:pPr>
          </w:p>
        </w:tc>
      </w:tr>
    </w:tbl>
    <w:p w:rsidR="00A71F5B" w:rsidRPr="008E0310" w:rsidRDefault="00A71F5B">
      <w:pPr>
        <w:pStyle w:val="ConsPlusTitle"/>
        <w:jc w:val="center"/>
        <w:rPr>
          <w:b w:val="0"/>
          <w:sz w:val="28"/>
          <w:szCs w:val="28"/>
        </w:rPr>
      </w:pPr>
      <w:r w:rsidRPr="008E0310">
        <w:rPr>
          <w:rFonts w:ascii="Times New Roman" w:hAnsi="Times New Roman"/>
          <w:b w:val="0"/>
          <w:sz w:val="28"/>
          <w:szCs w:val="28"/>
        </w:rPr>
        <w:t>1. Общая характеристика текущего состояния сферы реализации</w:t>
      </w:r>
    </w:p>
    <w:p w:rsidR="00A71F5B" w:rsidRPr="008E0310" w:rsidRDefault="00A71F5B">
      <w:pPr>
        <w:pStyle w:val="ConsPlusTitle"/>
        <w:jc w:val="center"/>
        <w:rPr>
          <w:b w:val="0"/>
          <w:sz w:val="28"/>
          <w:szCs w:val="28"/>
        </w:rPr>
      </w:pPr>
      <w:r w:rsidRPr="008E0310">
        <w:rPr>
          <w:rFonts w:ascii="Times New Roman" w:hAnsi="Times New Roman"/>
          <w:b w:val="0"/>
          <w:sz w:val="28"/>
          <w:szCs w:val="28"/>
        </w:rPr>
        <w:t>Программы и прогноз ее развития</w:t>
      </w:r>
    </w:p>
    <w:p w:rsidR="00A71F5B" w:rsidRPr="00486C2B" w:rsidRDefault="00A71F5B">
      <w:pPr>
        <w:pStyle w:val="ConsPlusNormal"/>
        <w:jc w:val="both"/>
        <w:rPr>
          <w:sz w:val="28"/>
          <w:szCs w:val="28"/>
        </w:rPr>
      </w:pPr>
    </w:p>
    <w:p w:rsidR="00A71F5B" w:rsidRPr="00486C2B" w:rsidRDefault="00A71F5B" w:rsidP="00281779">
      <w:pPr>
        <w:pStyle w:val="ConsPlusNormal"/>
        <w:ind w:firstLine="539"/>
        <w:jc w:val="both"/>
        <w:rPr>
          <w:sz w:val="28"/>
          <w:szCs w:val="28"/>
        </w:rPr>
      </w:pPr>
      <w:r w:rsidRPr="00486C2B">
        <w:rPr>
          <w:color w:val="000000"/>
          <w:sz w:val="28"/>
          <w:szCs w:val="28"/>
        </w:rPr>
        <w:t xml:space="preserve">Программа разработана на основании Федерального </w:t>
      </w:r>
      <w:hyperlink r:id="rId13" w:history="1">
        <w:r w:rsidRPr="00486C2B">
          <w:rPr>
            <w:rStyle w:val="ListLabel1"/>
            <w:color w:val="000000"/>
            <w:sz w:val="28"/>
            <w:szCs w:val="28"/>
          </w:rPr>
          <w:t>закона</w:t>
        </w:r>
      </w:hyperlink>
      <w:r w:rsidR="008D3691" w:rsidRPr="00486C2B">
        <w:rPr>
          <w:color w:val="000000"/>
          <w:sz w:val="28"/>
          <w:szCs w:val="28"/>
        </w:rPr>
        <w:t xml:space="preserve"> от 23 ноября 2009 г. №</w:t>
      </w:r>
      <w:r w:rsidR="008E0310">
        <w:rPr>
          <w:color w:val="000000"/>
          <w:sz w:val="28"/>
          <w:szCs w:val="28"/>
        </w:rPr>
        <w:t xml:space="preserve"> 261-ФЗ «</w:t>
      </w:r>
      <w:r w:rsidRPr="00486C2B">
        <w:rPr>
          <w:color w:val="000000"/>
          <w:sz w:val="28"/>
          <w:szCs w:val="28"/>
        </w:rPr>
        <w:t>Об энергосбережении и о повышении энергетической эффективности и о внесении изменений в отдельные законодате</w:t>
      </w:r>
      <w:r w:rsidR="008E0310">
        <w:rPr>
          <w:color w:val="000000"/>
          <w:sz w:val="28"/>
          <w:szCs w:val="28"/>
        </w:rPr>
        <w:t>льные акты Российской Федерации»</w:t>
      </w:r>
      <w:r w:rsidRPr="00486C2B">
        <w:rPr>
          <w:color w:val="000000"/>
          <w:sz w:val="28"/>
          <w:szCs w:val="28"/>
        </w:rPr>
        <w:t xml:space="preserve">, </w:t>
      </w:r>
      <w:hyperlink r:id="rId14" w:history="1">
        <w:r w:rsidRPr="00486C2B">
          <w:rPr>
            <w:rStyle w:val="ListLabel1"/>
            <w:color w:val="000000"/>
            <w:sz w:val="28"/>
            <w:szCs w:val="28"/>
          </w:rPr>
          <w:t>постановления</w:t>
        </w:r>
      </w:hyperlink>
      <w:r w:rsidRPr="00486C2B">
        <w:rPr>
          <w:color w:val="000000"/>
          <w:sz w:val="28"/>
          <w:szCs w:val="28"/>
        </w:rPr>
        <w:t xml:space="preserve"> Правительства Российской Ф</w:t>
      </w:r>
      <w:r w:rsidR="006C4ED5">
        <w:rPr>
          <w:color w:val="000000"/>
          <w:sz w:val="28"/>
          <w:szCs w:val="28"/>
        </w:rPr>
        <w:t>едерации от 11 февраля 2021</w:t>
      </w:r>
      <w:r w:rsidR="008D3691" w:rsidRPr="00486C2B">
        <w:rPr>
          <w:color w:val="000000"/>
          <w:sz w:val="28"/>
          <w:szCs w:val="28"/>
        </w:rPr>
        <w:t xml:space="preserve"> г. №</w:t>
      </w:r>
      <w:r w:rsidR="006C4ED5">
        <w:rPr>
          <w:color w:val="000000"/>
          <w:sz w:val="28"/>
          <w:szCs w:val="28"/>
        </w:rPr>
        <w:t xml:space="preserve"> 161</w:t>
      </w:r>
      <w:r w:rsidR="008E0310">
        <w:rPr>
          <w:color w:val="000000"/>
          <w:sz w:val="28"/>
          <w:szCs w:val="28"/>
        </w:rPr>
        <w:t xml:space="preserve"> «</w:t>
      </w:r>
      <w:r w:rsidRPr="00486C2B">
        <w:rPr>
          <w:color w:val="000000"/>
          <w:sz w:val="28"/>
          <w:szCs w:val="28"/>
        </w:rPr>
        <w:t>О требованиях к региональным и муниципальным программам в области энергосбережения и повышен</w:t>
      </w:r>
      <w:r w:rsidR="008E0310">
        <w:rPr>
          <w:color w:val="000000"/>
          <w:sz w:val="28"/>
          <w:szCs w:val="28"/>
        </w:rPr>
        <w:t>ия энергетической эффективности»</w:t>
      </w:r>
      <w:r w:rsidRPr="00486C2B">
        <w:rPr>
          <w:color w:val="000000"/>
          <w:sz w:val="28"/>
          <w:szCs w:val="28"/>
        </w:rPr>
        <w:t xml:space="preserve">, </w:t>
      </w:r>
      <w:hyperlink r:id="rId15" w:history="1">
        <w:r w:rsidRPr="00486C2B">
          <w:rPr>
            <w:rStyle w:val="ListLabel1"/>
            <w:color w:val="000000"/>
            <w:sz w:val="28"/>
            <w:szCs w:val="28"/>
          </w:rPr>
          <w:t>приказа</w:t>
        </w:r>
      </w:hyperlink>
      <w:r w:rsidRPr="00486C2B">
        <w:rPr>
          <w:color w:val="000000"/>
          <w:sz w:val="28"/>
          <w:szCs w:val="28"/>
        </w:rPr>
        <w:t xml:space="preserve"> Министерства экономического развития Российской Ф</w:t>
      </w:r>
      <w:r w:rsidR="006C4ED5">
        <w:rPr>
          <w:color w:val="000000"/>
          <w:sz w:val="28"/>
          <w:szCs w:val="28"/>
        </w:rPr>
        <w:t xml:space="preserve">едерации от 17 февраля </w:t>
      </w:r>
      <w:r w:rsidR="008D3691" w:rsidRPr="00486C2B">
        <w:rPr>
          <w:color w:val="000000"/>
          <w:sz w:val="28"/>
          <w:szCs w:val="28"/>
        </w:rPr>
        <w:t>2010 г. №</w:t>
      </w:r>
      <w:r w:rsidR="008E0310">
        <w:rPr>
          <w:color w:val="000000"/>
          <w:sz w:val="28"/>
          <w:szCs w:val="28"/>
        </w:rPr>
        <w:t xml:space="preserve"> 61 «</w:t>
      </w:r>
      <w:r w:rsidRPr="00486C2B">
        <w:rPr>
          <w:color w:val="000000"/>
          <w:sz w:val="28"/>
          <w:szCs w:val="28"/>
        </w:rPr>
        <w: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w:t>
      </w:r>
      <w:r w:rsidR="008E0310">
        <w:rPr>
          <w:color w:val="000000"/>
          <w:sz w:val="28"/>
          <w:szCs w:val="28"/>
        </w:rPr>
        <w:t>ия энергетической эффективности»</w:t>
      </w:r>
      <w:r w:rsidRPr="00486C2B">
        <w:rPr>
          <w:color w:val="000000"/>
          <w:sz w:val="28"/>
          <w:szCs w:val="28"/>
        </w:rPr>
        <w:t>.</w:t>
      </w:r>
    </w:p>
    <w:p w:rsidR="00A71F5B" w:rsidRPr="00486C2B" w:rsidRDefault="00A71F5B" w:rsidP="00281779">
      <w:pPr>
        <w:pStyle w:val="ConsPlusNormal"/>
        <w:ind w:firstLine="539"/>
        <w:jc w:val="both"/>
        <w:rPr>
          <w:sz w:val="28"/>
          <w:szCs w:val="28"/>
        </w:rPr>
      </w:pPr>
      <w:r w:rsidRPr="00486C2B">
        <w:rPr>
          <w:color w:val="000000"/>
          <w:sz w:val="28"/>
          <w:szCs w:val="28"/>
        </w:rPr>
        <w:t>Программа является продолжением ранее действующих программ в сфере энергосбережения и станет основным документом для внедрения и стимуляции энергосберегающей политики при одновременном решении проблемы рационального использования топливно-энергетических ресурсов на территории города Ставрополя.</w:t>
      </w:r>
    </w:p>
    <w:p w:rsidR="00A71F5B" w:rsidRPr="00486C2B" w:rsidRDefault="00A71F5B" w:rsidP="00281779">
      <w:pPr>
        <w:pStyle w:val="ConsPlusNormal"/>
        <w:ind w:firstLine="539"/>
        <w:jc w:val="both"/>
        <w:rPr>
          <w:sz w:val="28"/>
          <w:szCs w:val="28"/>
        </w:rPr>
      </w:pPr>
      <w:r w:rsidRPr="00486C2B">
        <w:rPr>
          <w:color w:val="000000"/>
          <w:sz w:val="28"/>
          <w:szCs w:val="28"/>
        </w:rPr>
        <w:t>Город Ставрополь является административным центром Ставропольского края, на территории которого расположены три административных района: Ленинский, Октябрьский, Промышлен</w:t>
      </w:r>
      <w:r w:rsidR="005031A5" w:rsidRPr="00486C2B">
        <w:rPr>
          <w:color w:val="000000"/>
          <w:sz w:val="28"/>
          <w:szCs w:val="28"/>
        </w:rPr>
        <w:t>ный. По состояни</w:t>
      </w:r>
      <w:r w:rsidR="006C4ED5">
        <w:rPr>
          <w:color w:val="000000"/>
          <w:sz w:val="28"/>
          <w:szCs w:val="28"/>
        </w:rPr>
        <w:t>ю на 01 января 2021</w:t>
      </w:r>
      <w:r w:rsidRPr="00486C2B">
        <w:rPr>
          <w:color w:val="000000"/>
          <w:sz w:val="28"/>
          <w:szCs w:val="28"/>
        </w:rPr>
        <w:t xml:space="preserve"> года численность населения</w:t>
      </w:r>
      <w:r w:rsidR="00EB37C8" w:rsidRPr="00486C2B">
        <w:rPr>
          <w:color w:val="000000"/>
          <w:sz w:val="28"/>
          <w:szCs w:val="28"/>
        </w:rPr>
        <w:t xml:space="preserve"> города Ставрополя составила 450,7</w:t>
      </w:r>
      <w:r w:rsidRPr="00486C2B">
        <w:rPr>
          <w:color w:val="000000"/>
          <w:sz w:val="28"/>
          <w:szCs w:val="28"/>
        </w:rPr>
        <w:t xml:space="preserve"> тыс. человек, что составляет 15 процентов от общей численности населения Ставропольского края.</w:t>
      </w:r>
    </w:p>
    <w:p w:rsidR="00A71F5B" w:rsidRPr="00486C2B" w:rsidRDefault="00A71F5B" w:rsidP="00281779">
      <w:pPr>
        <w:pStyle w:val="ConsPlusNormal"/>
        <w:ind w:firstLine="540"/>
        <w:jc w:val="both"/>
        <w:rPr>
          <w:sz w:val="28"/>
          <w:szCs w:val="28"/>
        </w:rPr>
      </w:pPr>
      <w:r w:rsidRPr="00486C2B">
        <w:rPr>
          <w:color w:val="000000"/>
          <w:sz w:val="28"/>
          <w:szCs w:val="28"/>
        </w:rPr>
        <w:t>Жилищно-коммунальное хозяйство города Ставрополя представляет собой сложную многофункциональную систему. Муниципальное у</w:t>
      </w:r>
      <w:r w:rsidR="008E0310">
        <w:rPr>
          <w:color w:val="000000"/>
          <w:sz w:val="28"/>
          <w:szCs w:val="28"/>
        </w:rPr>
        <w:t>нитарное предприятие «ВОДОКАНАЛ»</w:t>
      </w:r>
      <w:r w:rsidRPr="00486C2B">
        <w:rPr>
          <w:color w:val="000000"/>
          <w:sz w:val="28"/>
          <w:szCs w:val="28"/>
        </w:rPr>
        <w:t xml:space="preserve"> города Ст</w:t>
      </w:r>
      <w:r w:rsidR="008E0310">
        <w:rPr>
          <w:color w:val="000000"/>
          <w:sz w:val="28"/>
          <w:szCs w:val="28"/>
        </w:rPr>
        <w:t>аврополя, акционерное общество «Теплосеть», акционерное общество «Горэлектросеть»</w:t>
      </w:r>
      <w:r w:rsidRPr="00486C2B">
        <w:rPr>
          <w:color w:val="000000"/>
          <w:sz w:val="28"/>
          <w:szCs w:val="28"/>
        </w:rPr>
        <w:t xml:space="preserve"> обеспечивают население города Ставрополя водой, теплом, электроэнергией, осуществляют содержание и ремонт объектов жилищно-коммунального хозяйства, обслуживают городскую инженерную инфраструктуру и объекты коммунального назначения, участвуют в реализации мероприятий по энергосбережению и повышению энергетической эффективности.</w:t>
      </w:r>
    </w:p>
    <w:p w:rsidR="00A71F5B" w:rsidRPr="00486C2B" w:rsidRDefault="00A71F5B" w:rsidP="00281779">
      <w:pPr>
        <w:pStyle w:val="ConsPlusNormal"/>
        <w:ind w:firstLine="540"/>
        <w:jc w:val="both"/>
        <w:rPr>
          <w:sz w:val="28"/>
          <w:szCs w:val="28"/>
        </w:rPr>
      </w:pPr>
      <w:r w:rsidRPr="00486C2B">
        <w:rPr>
          <w:sz w:val="28"/>
          <w:szCs w:val="28"/>
        </w:rPr>
        <w:lastRenderedPageBreak/>
        <w:t>Комплексное решение задач, связанных с эффективным использованием топливно-энергетических ресурсов, является одним из приоритетных направлений развития хозяйственного комплекса города Ставрополя. Особенно актуальна задача энергосбережения в социальной и жилищно-коммунальной сферах города Ставрополя.</w:t>
      </w:r>
    </w:p>
    <w:p w:rsidR="00A71F5B" w:rsidRPr="00486C2B" w:rsidRDefault="00A71F5B" w:rsidP="00281779">
      <w:pPr>
        <w:pStyle w:val="ConsPlusNormal"/>
        <w:ind w:firstLine="540"/>
        <w:jc w:val="both"/>
        <w:rPr>
          <w:sz w:val="28"/>
          <w:szCs w:val="28"/>
        </w:rPr>
      </w:pPr>
      <w:r w:rsidRPr="00486C2B">
        <w:rPr>
          <w:sz w:val="28"/>
          <w:szCs w:val="28"/>
        </w:rPr>
        <w:t>Основная масса приобретенных городом Ставрополем энергоресурсов потребляется в зданиях, находящихся в пользовании муниципальных бюджетных учреждений. Значительная часть энергоресурсов используется нерационально по ряду причин (устаревшие технологии, низкое качество энергетического оборудования). Системы отопления во многих объектах социальной сферы не оборудованы аппаратурой, позволяющей осуществлять автоматическое управление параметрами теплоносителя в зависимости от температуры наружного воздуха, что не позволяет осуществлять регулирование потребления тепловой энергии.</w:t>
      </w:r>
    </w:p>
    <w:p w:rsidR="00A71F5B" w:rsidRPr="00486C2B" w:rsidRDefault="00A71F5B" w:rsidP="00281779">
      <w:pPr>
        <w:pStyle w:val="ConsPlusNormal"/>
        <w:ind w:firstLine="540"/>
        <w:jc w:val="both"/>
        <w:rPr>
          <w:sz w:val="28"/>
          <w:szCs w:val="28"/>
        </w:rPr>
      </w:pPr>
      <w:r w:rsidRPr="00486C2B">
        <w:rPr>
          <w:sz w:val="28"/>
          <w:szCs w:val="28"/>
        </w:rPr>
        <w:t>В системах отопления многих объектов социальной сферы длительное время не производился капитальный ремонт, что приводит к частой аварийности и зашлакованности трубопроводов и радиаторов. Указанные факторы снижают эффективность работы систем отопления.</w:t>
      </w:r>
    </w:p>
    <w:p w:rsidR="00A71F5B" w:rsidRPr="00486C2B" w:rsidRDefault="00A71F5B" w:rsidP="00281779">
      <w:pPr>
        <w:pStyle w:val="ConsPlusNormal"/>
        <w:ind w:firstLine="540"/>
        <w:jc w:val="both"/>
        <w:rPr>
          <w:sz w:val="28"/>
          <w:szCs w:val="28"/>
        </w:rPr>
      </w:pPr>
      <w:r w:rsidRPr="00486C2B">
        <w:rPr>
          <w:sz w:val="28"/>
          <w:szCs w:val="28"/>
        </w:rPr>
        <w:t>Система горячего водоснабжения в объектах социальной сферы независимая, не оборудованная системой автоматического регулирования, что приводит к превышению расходов тепловой энергии на горячее водоснабжение над нормативными значениями.</w:t>
      </w:r>
    </w:p>
    <w:p w:rsidR="00A71F5B" w:rsidRPr="00486C2B" w:rsidRDefault="00A71F5B" w:rsidP="00281779">
      <w:pPr>
        <w:pStyle w:val="ConsPlusNormal"/>
        <w:ind w:firstLine="540"/>
        <w:jc w:val="both"/>
        <w:rPr>
          <w:sz w:val="28"/>
          <w:szCs w:val="28"/>
        </w:rPr>
      </w:pPr>
      <w:r w:rsidRPr="00486C2B">
        <w:rPr>
          <w:sz w:val="28"/>
          <w:szCs w:val="28"/>
        </w:rPr>
        <w:t>В системе водопотребления практически не применяется современное энергоэффективное оборудование. В связи с длительным сроком эксплуатации разводящих трубопроводов случаются аварии, вызывающие непроизводительный перерасход воды.</w:t>
      </w:r>
    </w:p>
    <w:p w:rsidR="00A71F5B" w:rsidRPr="00486C2B" w:rsidRDefault="00A71F5B" w:rsidP="00281779">
      <w:pPr>
        <w:pStyle w:val="ConsPlusNormal"/>
        <w:ind w:firstLine="540"/>
        <w:jc w:val="both"/>
        <w:rPr>
          <w:sz w:val="28"/>
          <w:szCs w:val="28"/>
        </w:rPr>
      </w:pPr>
      <w:r w:rsidRPr="00486C2B">
        <w:rPr>
          <w:sz w:val="28"/>
          <w:szCs w:val="28"/>
        </w:rPr>
        <w:t>В системе электроснабжения основное электропотребление производится на цели освещения. Постепенный переход на энергосберегающие светильники и лампочки, по мере их выхода из строя, не дает ощутимого энергосберегающего эффекта. Необходим программный подход к массовой замене неэффективных осветительных приборов.</w:t>
      </w:r>
    </w:p>
    <w:p w:rsidR="00A71F5B" w:rsidRPr="00486C2B" w:rsidRDefault="00A71F5B" w:rsidP="00281779">
      <w:pPr>
        <w:pStyle w:val="ConsPlusNormal"/>
        <w:ind w:firstLine="540"/>
        <w:jc w:val="both"/>
        <w:rPr>
          <w:sz w:val="28"/>
          <w:szCs w:val="28"/>
        </w:rPr>
      </w:pPr>
      <w:r w:rsidRPr="00486C2B">
        <w:rPr>
          <w:sz w:val="28"/>
          <w:szCs w:val="28"/>
        </w:rPr>
        <w:t>За счет средств бюджета города Ставрополя ведется поэтапный капитальный ремонт и реконструкция объектов социальной сферы, в том числе производится утепление фасадов и кровли зданий, частичная замена трубопроводов систем отопления и водоснабжения.</w:t>
      </w:r>
    </w:p>
    <w:p w:rsidR="00A71F5B" w:rsidRPr="00486C2B" w:rsidRDefault="00A71F5B" w:rsidP="00281779">
      <w:pPr>
        <w:pStyle w:val="ConsPlusNormal"/>
        <w:ind w:firstLine="540"/>
        <w:jc w:val="both"/>
        <w:rPr>
          <w:sz w:val="28"/>
          <w:szCs w:val="28"/>
        </w:rPr>
      </w:pPr>
      <w:r w:rsidRPr="00486C2B">
        <w:rPr>
          <w:sz w:val="28"/>
          <w:szCs w:val="28"/>
        </w:rPr>
        <w:t>Данные мероприятия проводятся несистематически, поэтому снижение энергопотребления социальных объектов незначительно.</w:t>
      </w:r>
    </w:p>
    <w:p w:rsidR="00A71F5B" w:rsidRPr="00486C2B" w:rsidRDefault="00A71F5B" w:rsidP="00281779">
      <w:pPr>
        <w:pStyle w:val="ConsPlusNormal"/>
        <w:ind w:firstLine="540"/>
        <w:jc w:val="both"/>
        <w:rPr>
          <w:sz w:val="28"/>
          <w:szCs w:val="28"/>
        </w:rPr>
      </w:pPr>
      <w:r w:rsidRPr="00486C2B">
        <w:rPr>
          <w:sz w:val="28"/>
          <w:szCs w:val="28"/>
        </w:rPr>
        <w:t>Главной причиной высоких издержек на обеспечение энергетических потребностей многоквартирных домов является низкая эффективность использования энергетических ресурсов.</w:t>
      </w:r>
    </w:p>
    <w:p w:rsidR="00A71F5B" w:rsidRPr="00486C2B" w:rsidRDefault="00A71F5B" w:rsidP="00281779">
      <w:pPr>
        <w:pStyle w:val="ConsPlusNormal"/>
        <w:ind w:firstLine="540"/>
        <w:jc w:val="both"/>
        <w:rPr>
          <w:sz w:val="28"/>
          <w:szCs w:val="28"/>
        </w:rPr>
      </w:pPr>
      <w:r w:rsidRPr="00486C2B">
        <w:rPr>
          <w:sz w:val="28"/>
          <w:szCs w:val="28"/>
        </w:rPr>
        <w:t xml:space="preserve">Весьма остро стоит проблема избыточной инфильтрации (сквозняков) из-за плохого состояния деревянных оконных и дверных блоков в квартирах и особенно в местах общего пользования. Подавляющее количество многоквартирных домов оборудовано системой естественной вентиляции, </w:t>
      </w:r>
      <w:r w:rsidRPr="00486C2B">
        <w:rPr>
          <w:sz w:val="28"/>
          <w:szCs w:val="28"/>
        </w:rPr>
        <w:lastRenderedPageBreak/>
        <w:t>что часто приводит к избыточному воздухообмену в квартирах нижних этажей и к недостаточному воздухообмену в квартирах верхних этажей.</w:t>
      </w:r>
    </w:p>
    <w:p w:rsidR="00A71F5B" w:rsidRPr="00486C2B" w:rsidRDefault="00A71F5B" w:rsidP="00281779">
      <w:pPr>
        <w:pStyle w:val="ConsPlusNormal"/>
        <w:ind w:firstLine="540"/>
        <w:jc w:val="both"/>
        <w:rPr>
          <w:sz w:val="28"/>
          <w:szCs w:val="28"/>
        </w:rPr>
      </w:pPr>
      <w:r w:rsidRPr="00486C2B">
        <w:rPr>
          <w:sz w:val="28"/>
          <w:szCs w:val="28"/>
        </w:rPr>
        <w:t>В условиях ограниченности бюджетных средств первостепенное значение имеют учет и контроль за расходом энергоресурсов, а также возможность влиять на количество их потребления. Внедрение приборного учета потребления энергоресурсов даст возможность потребителю оплачивать их фактически потребленное количество.</w:t>
      </w:r>
    </w:p>
    <w:p w:rsidR="00A71F5B" w:rsidRPr="00486C2B" w:rsidRDefault="00A71F5B" w:rsidP="00281779">
      <w:pPr>
        <w:pStyle w:val="ConsPlusNormal"/>
        <w:ind w:firstLine="540"/>
        <w:jc w:val="both"/>
        <w:rPr>
          <w:sz w:val="28"/>
          <w:szCs w:val="28"/>
        </w:rPr>
      </w:pPr>
      <w:r w:rsidRPr="00486C2B">
        <w:rPr>
          <w:sz w:val="28"/>
          <w:szCs w:val="28"/>
        </w:rPr>
        <w:t>Значительная часть электропотребления города Ставрополя приходится на уличное освещение. Внедрение автоматизированных систем контроля и учета электроэнергии (АСКУЭ) в сфере уличного освещения позволит производить более точный и детальный контроль потребленной электроэнергии.</w:t>
      </w:r>
    </w:p>
    <w:p w:rsidR="00A71F5B" w:rsidRPr="00486C2B" w:rsidRDefault="00A71F5B" w:rsidP="00281779">
      <w:pPr>
        <w:pStyle w:val="ConsPlusNormal"/>
        <w:ind w:firstLine="540"/>
        <w:jc w:val="both"/>
        <w:rPr>
          <w:sz w:val="28"/>
          <w:szCs w:val="28"/>
        </w:rPr>
      </w:pPr>
      <w:r w:rsidRPr="00486C2B">
        <w:rPr>
          <w:sz w:val="28"/>
          <w:szCs w:val="28"/>
        </w:rPr>
        <w:t>Необходим программно-целевой метод в осуществлении комплекса мер по внедрению мероприятий по энергосбережению, который заключается в разработке, принятии и реализации согласованных действий по снижению потерь при производстве, передаче и потреблении энергетических ресурсов на территории города Ставрополя.</w:t>
      </w:r>
    </w:p>
    <w:p w:rsidR="00A71F5B" w:rsidRPr="00486C2B" w:rsidRDefault="00A71F5B">
      <w:pPr>
        <w:pStyle w:val="ConsPlusNormal"/>
        <w:spacing w:before="240" w:after="200"/>
        <w:ind w:firstLine="540"/>
        <w:jc w:val="both"/>
        <w:rPr>
          <w:sz w:val="28"/>
          <w:szCs w:val="28"/>
        </w:rPr>
      </w:pPr>
      <w:r w:rsidRPr="00486C2B">
        <w:rPr>
          <w:sz w:val="28"/>
          <w:szCs w:val="28"/>
        </w:rPr>
        <w:t>Основные риски реализации Программы:</w:t>
      </w:r>
    </w:p>
    <w:p w:rsidR="00A71F5B" w:rsidRPr="00486C2B" w:rsidRDefault="00A71F5B">
      <w:pPr>
        <w:pStyle w:val="ConsPlusNormal"/>
        <w:spacing w:before="240" w:after="200"/>
        <w:ind w:firstLine="540"/>
        <w:jc w:val="both"/>
        <w:rPr>
          <w:sz w:val="28"/>
          <w:szCs w:val="28"/>
        </w:rPr>
      </w:pPr>
      <w:r w:rsidRPr="00486C2B">
        <w:rPr>
          <w:sz w:val="28"/>
          <w:szCs w:val="28"/>
        </w:rPr>
        <w:t>нормативно-правовые риски, связанные с изменением действующего законодательства, регулирующего полномочия органов местного самоуправления в области энергосбережения;</w:t>
      </w:r>
    </w:p>
    <w:p w:rsidR="00A71F5B" w:rsidRPr="00486C2B" w:rsidRDefault="00A71F5B">
      <w:pPr>
        <w:pStyle w:val="ConsPlusNormal"/>
        <w:spacing w:before="240" w:after="200"/>
        <w:ind w:firstLine="540"/>
        <w:jc w:val="both"/>
        <w:rPr>
          <w:sz w:val="28"/>
          <w:szCs w:val="28"/>
        </w:rPr>
      </w:pPr>
      <w:r w:rsidRPr="00486C2B">
        <w:rPr>
          <w:sz w:val="28"/>
          <w:szCs w:val="28"/>
        </w:rPr>
        <w:t>организационные риски, связанные с ошибками в управлении реализацией Программы, в том числе ответственным исполнителем или отдельными ее соисполнителями, что может привести к невыполнению ряда мероприятий Программы;</w:t>
      </w:r>
    </w:p>
    <w:p w:rsidR="00A71F5B" w:rsidRPr="00486C2B" w:rsidRDefault="00A71F5B">
      <w:pPr>
        <w:pStyle w:val="ConsPlusNormal"/>
        <w:spacing w:before="240" w:after="200"/>
        <w:ind w:firstLine="540"/>
        <w:jc w:val="both"/>
        <w:rPr>
          <w:sz w:val="28"/>
          <w:szCs w:val="28"/>
        </w:rPr>
      </w:pPr>
      <w:r w:rsidRPr="00486C2B">
        <w:rPr>
          <w:sz w:val="28"/>
          <w:szCs w:val="28"/>
        </w:rPr>
        <w:t>финансовые риски, которые связаны с финансированием Программы в неполном объеме.</w:t>
      </w:r>
    </w:p>
    <w:p w:rsidR="00A71F5B" w:rsidRPr="00486C2B" w:rsidRDefault="00A71F5B">
      <w:pPr>
        <w:pStyle w:val="ConsPlusNormal"/>
        <w:spacing w:before="240" w:after="200"/>
        <w:ind w:firstLine="540"/>
        <w:jc w:val="both"/>
        <w:rPr>
          <w:sz w:val="28"/>
          <w:szCs w:val="28"/>
        </w:rPr>
      </w:pPr>
      <w:r w:rsidRPr="00486C2B">
        <w:rPr>
          <w:sz w:val="28"/>
          <w:szCs w:val="28"/>
        </w:rPr>
        <w:t>Реализация мероприятий Программы позволит:</w:t>
      </w:r>
    </w:p>
    <w:p w:rsidR="00A71F5B" w:rsidRPr="00486C2B" w:rsidRDefault="00A71F5B">
      <w:pPr>
        <w:pStyle w:val="ConsPlusNormal"/>
        <w:spacing w:before="240" w:after="200"/>
        <w:ind w:firstLine="540"/>
        <w:jc w:val="both"/>
        <w:rPr>
          <w:sz w:val="28"/>
          <w:szCs w:val="28"/>
        </w:rPr>
      </w:pPr>
      <w:r w:rsidRPr="00486C2B">
        <w:rPr>
          <w:sz w:val="28"/>
          <w:szCs w:val="28"/>
        </w:rPr>
        <w:t>снизить расходы населения на оплату коммунальных услуг;</w:t>
      </w:r>
    </w:p>
    <w:p w:rsidR="00A71F5B" w:rsidRPr="00486C2B" w:rsidRDefault="00A71F5B">
      <w:pPr>
        <w:pStyle w:val="ConsPlusNormal"/>
        <w:spacing w:before="240" w:after="200"/>
        <w:ind w:firstLine="540"/>
        <w:jc w:val="both"/>
        <w:rPr>
          <w:sz w:val="28"/>
          <w:szCs w:val="28"/>
        </w:rPr>
      </w:pPr>
      <w:r w:rsidRPr="00486C2B">
        <w:rPr>
          <w:sz w:val="28"/>
          <w:szCs w:val="28"/>
        </w:rPr>
        <w:t>сократить потери энергетических ресурсов при их транспортировке;</w:t>
      </w:r>
    </w:p>
    <w:p w:rsidR="00A71F5B" w:rsidRPr="00486C2B" w:rsidRDefault="00A71F5B">
      <w:pPr>
        <w:pStyle w:val="ConsPlusNormal"/>
        <w:spacing w:before="240" w:after="200"/>
        <w:ind w:firstLine="540"/>
        <w:jc w:val="both"/>
        <w:rPr>
          <w:sz w:val="28"/>
          <w:szCs w:val="28"/>
        </w:rPr>
      </w:pPr>
      <w:r w:rsidRPr="00486C2B">
        <w:rPr>
          <w:sz w:val="28"/>
          <w:szCs w:val="28"/>
        </w:rPr>
        <w:t>повысить эффективность использования коммунальных ресурсов в организациях бюджетной сферы и многоквартирных домах, расположенных на территории города Ставрополя;</w:t>
      </w:r>
    </w:p>
    <w:p w:rsidR="00A71F5B" w:rsidRPr="00486C2B" w:rsidRDefault="00A71F5B">
      <w:pPr>
        <w:pStyle w:val="ConsPlusNormal"/>
        <w:spacing w:before="240" w:after="200"/>
        <w:ind w:firstLine="540"/>
        <w:jc w:val="both"/>
        <w:rPr>
          <w:sz w:val="28"/>
          <w:szCs w:val="28"/>
        </w:rPr>
      </w:pPr>
      <w:r w:rsidRPr="00486C2B">
        <w:rPr>
          <w:sz w:val="28"/>
          <w:szCs w:val="28"/>
        </w:rPr>
        <w:t>повысить эффективность энергопотребления путем внедрения современных энергосберегающих технологий и оборудования.</w:t>
      </w:r>
    </w:p>
    <w:p w:rsidR="00A71F5B" w:rsidRPr="00486C2B" w:rsidRDefault="00A71F5B">
      <w:pPr>
        <w:pStyle w:val="ConsPlusNormal"/>
        <w:jc w:val="both"/>
        <w:rPr>
          <w:sz w:val="28"/>
          <w:szCs w:val="28"/>
        </w:rPr>
      </w:pPr>
    </w:p>
    <w:p w:rsidR="00FC2736" w:rsidRDefault="00FC2736">
      <w:pPr>
        <w:pStyle w:val="ConsPlusTitle"/>
        <w:jc w:val="center"/>
        <w:rPr>
          <w:rFonts w:ascii="Times New Roman" w:hAnsi="Times New Roman"/>
          <w:b w:val="0"/>
          <w:sz w:val="28"/>
          <w:szCs w:val="28"/>
        </w:rPr>
      </w:pPr>
    </w:p>
    <w:p w:rsidR="00FC2736" w:rsidRDefault="00FC2736">
      <w:pPr>
        <w:pStyle w:val="ConsPlusTitle"/>
        <w:jc w:val="center"/>
        <w:rPr>
          <w:rFonts w:ascii="Times New Roman" w:hAnsi="Times New Roman"/>
          <w:b w:val="0"/>
          <w:sz w:val="28"/>
          <w:szCs w:val="28"/>
        </w:rPr>
      </w:pPr>
    </w:p>
    <w:p w:rsidR="00A71F5B" w:rsidRPr="003B4217" w:rsidRDefault="006748DD">
      <w:pPr>
        <w:pStyle w:val="ConsPlusTitle"/>
        <w:jc w:val="center"/>
        <w:rPr>
          <w:b w:val="0"/>
          <w:sz w:val="28"/>
          <w:szCs w:val="28"/>
        </w:rPr>
      </w:pPr>
      <w:r w:rsidRPr="003B4217">
        <w:rPr>
          <w:rFonts w:ascii="Times New Roman" w:hAnsi="Times New Roman"/>
          <w:b w:val="0"/>
          <w:sz w:val="28"/>
          <w:szCs w:val="28"/>
        </w:rPr>
        <w:t>2</w:t>
      </w:r>
      <w:r w:rsidR="00A71F5B" w:rsidRPr="003B4217">
        <w:rPr>
          <w:rFonts w:ascii="Times New Roman" w:hAnsi="Times New Roman"/>
          <w:b w:val="0"/>
          <w:sz w:val="28"/>
          <w:szCs w:val="28"/>
        </w:rPr>
        <w:t>. Сроки реализации Программы</w:t>
      </w:r>
    </w:p>
    <w:p w:rsidR="00A71F5B" w:rsidRPr="00486C2B" w:rsidRDefault="00A71F5B">
      <w:pPr>
        <w:pStyle w:val="ConsPlusNormal"/>
        <w:jc w:val="both"/>
        <w:rPr>
          <w:sz w:val="28"/>
          <w:szCs w:val="28"/>
        </w:rPr>
      </w:pPr>
    </w:p>
    <w:p w:rsidR="00A71F5B" w:rsidRPr="00486C2B" w:rsidRDefault="00A71F5B">
      <w:pPr>
        <w:pStyle w:val="ConsPlusNormal"/>
        <w:ind w:firstLine="540"/>
        <w:jc w:val="both"/>
        <w:rPr>
          <w:sz w:val="28"/>
          <w:szCs w:val="28"/>
        </w:rPr>
      </w:pPr>
      <w:r w:rsidRPr="00486C2B">
        <w:rPr>
          <w:sz w:val="28"/>
          <w:szCs w:val="28"/>
        </w:rPr>
        <w:t>Реализация Прогр</w:t>
      </w:r>
      <w:r w:rsidR="00EB37C8" w:rsidRPr="00486C2B">
        <w:rPr>
          <w:sz w:val="28"/>
          <w:szCs w:val="28"/>
        </w:rPr>
        <w:t>аммы рассчитана на 6 лет, с 2023 по 2028</w:t>
      </w:r>
      <w:r w:rsidRPr="00486C2B">
        <w:rPr>
          <w:sz w:val="28"/>
          <w:szCs w:val="28"/>
        </w:rPr>
        <w:t xml:space="preserve"> год включительно.</w:t>
      </w:r>
    </w:p>
    <w:p w:rsidR="00A71F5B" w:rsidRPr="00486C2B" w:rsidRDefault="00A71F5B">
      <w:pPr>
        <w:pStyle w:val="ConsPlusNormal"/>
        <w:jc w:val="both"/>
        <w:rPr>
          <w:sz w:val="28"/>
          <w:szCs w:val="28"/>
        </w:rPr>
      </w:pPr>
    </w:p>
    <w:p w:rsidR="00A71F5B" w:rsidRPr="003B4217" w:rsidRDefault="006748DD">
      <w:pPr>
        <w:pStyle w:val="ConsPlusTitle"/>
        <w:jc w:val="center"/>
        <w:rPr>
          <w:b w:val="0"/>
          <w:sz w:val="28"/>
          <w:szCs w:val="28"/>
        </w:rPr>
      </w:pPr>
      <w:r w:rsidRPr="003B4217">
        <w:rPr>
          <w:rFonts w:ascii="Times New Roman" w:hAnsi="Times New Roman"/>
          <w:b w:val="0"/>
          <w:sz w:val="28"/>
          <w:szCs w:val="28"/>
        </w:rPr>
        <w:t>3</w:t>
      </w:r>
      <w:r w:rsidR="00A71F5B" w:rsidRPr="003B4217">
        <w:rPr>
          <w:rFonts w:ascii="Times New Roman" w:hAnsi="Times New Roman"/>
          <w:b w:val="0"/>
          <w:sz w:val="28"/>
          <w:szCs w:val="28"/>
        </w:rPr>
        <w:t>. Перечень и общая характеристика мероприятий Программы</w:t>
      </w:r>
    </w:p>
    <w:p w:rsidR="00A71F5B" w:rsidRPr="00486C2B" w:rsidRDefault="00A71F5B">
      <w:pPr>
        <w:pStyle w:val="ConsPlusNormal"/>
        <w:jc w:val="both"/>
        <w:rPr>
          <w:color w:val="000000"/>
          <w:sz w:val="28"/>
          <w:szCs w:val="28"/>
        </w:rPr>
      </w:pPr>
    </w:p>
    <w:p w:rsidR="00A71F5B" w:rsidRPr="00486C2B" w:rsidRDefault="00214612">
      <w:pPr>
        <w:pStyle w:val="ConsPlusNormal"/>
        <w:ind w:firstLine="540"/>
        <w:jc w:val="both"/>
        <w:rPr>
          <w:sz w:val="28"/>
          <w:szCs w:val="28"/>
        </w:rPr>
      </w:pPr>
      <w:hyperlink r:id="rId16" w:anchor="_blank" w:history="1">
        <w:r w:rsidR="00A71F5B" w:rsidRPr="00486C2B">
          <w:rPr>
            <w:rStyle w:val="ListLabel1"/>
            <w:color w:val="000000"/>
            <w:sz w:val="28"/>
            <w:szCs w:val="28"/>
          </w:rPr>
          <w:t>Перечень</w:t>
        </w:r>
      </w:hyperlink>
      <w:r w:rsidR="00A71F5B" w:rsidRPr="00486C2B">
        <w:rPr>
          <w:color w:val="000000"/>
          <w:sz w:val="28"/>
          <w:szCs w:val="28"/>
        </w:rPr>
        <w:t xml:space="preserve"> и общая характеристика мероприятий Программы приведены в приложении 1 к Программе.</w:t>
      </w:r>
    </w:p>
    <w:p w:rsidR="00A71F5B" w:rsidRPr="00486C2B" w:rsidRDefault="00A71F5B">
      <w:pPr>
        <w:pStyle w:val="ConsPlusNormal"/>
        <w:jc w:val="both"/>
        <w:rPr>
          <w:sz w:val="28"/>
          <w:szCs w:val="28"/>
        </w:rPr>
      </w:pPr>
    </w:p>
    <w:p w:rsidR="00A71F5B" w:rsidRPr="003B4217" w:rsidRDefault="006748DD">
      <w:pPr>
        <w:pStyle w:val="ConsPlusTitle"/>
        <w:jc w:val="center"/>
        <w:rPr>
          <w:b w:val="0"/>
          <w:sz w:val="28"/>
          <w:szCs w:val="28"/>
        </w:rPr>
      </w:pPr>
      <w:r w:rsidRPr="003B4217">
        <w:rPr>
          <w:rFonts w:ascii="Times New Roman" w:hAnsi="Times New Roman"/>
          <w:b w:val="0"/>
          <w:sz w:val="28"/>
          <w:szCs w:val="28"/>
        </w:rPr>
        <w:t>4</w:t>
      </w:r>
      <w:r w:rsidR="00A71F5B" w:rsidRPr="003B4217">
        <w:rPr>
          <w:rFonts w:ascii="Times New Roman" w:hAnsi="Times New Roman"/>
          <w:b w:val="0"/>
          <w:sz w:val="28"/>
          <w:szCs w:val="28"/>
        </w:rPr>
        <w:t>. Ресурсное обеспечение Программы</w:t>
      </w:r>
    </w:p>
    <w:p w:rsidR="00A71F5B" w:rsidRPr="00486C2B" w:rsidRDefault="00A71F5B">
      <w:pPr>
        <w:pStyle w:val="ConsPlusNormal"/>
        <w:jc w:val="center"/>
        <w:rPr>
          <w:sz w:val="28"/>
          <w:szCs w:val="28"/>
        </w:rPr>
      </w:pPr>
    </w:p>
    <w:p w:rsidR="00420AA2" w:rsidRPr="00713CD7" w:rsidRDefault="00C73623" w:rsidP="00713CD7">
      <w:pPr>
        <w:pStyle w:val="ConsPlusNormal"/>
        <w:ind w:firstLine="539"/>
        <w:jc w:val="both"/>
        <w:rPr>
          <w:sz w:val="28"/>
          <w:szCs w:val="28"/>
        </w:rPr>
      </w:pPr>
      <w:r w:rsidRPr="002A62EE">
        <w:rPr>
          <w:sz w:val="28"/>
          <w:szCs w:val="28"/>
        </w:rPr>
        <w:t xml:space="preserve">Общий объем финансирования Программы за счет средств бюджета города Ставрополя предусматривается в размере </w:t>
      </w:r>
      <w:r w:rsidR="00420AA2" w:rsidRPr="002A62EE">
        <w:rPr>
          <w:sz w:val="28"/>
          <w:szCs w:val="28"/>
        </w:rPr>
        <w:t xml:space="preserve">56 156,04 </w:t>
      </w:r>
      <w:r w:rsidRPr="002A62EE">
        <w:rPr>
          <w:sz w:val="28"/>
          <w:szCs w:val="28"/>
        </w:rPr>
        <w:t xml:space="preserve">тыс. рублей, в том числе: </w:t>
      </w:r>
    </w:p>
    <w:p w:rsidR="00420AA2" w:rsidRPr="008848E4" w:rsidRDefault="00420AA2" w:rsidP="00420AA2">
      <w:pPr>
        <w:pStyle w:val="ConsPlusNormal"/>
        <w:jc w:val="both"/>
        <w:rPr>
          <w:sz w:val="28"/>
          <w:szCs w:val="28"/>
        </w:rPr>
      </w:pPr>
      <w:r>
        <w:rPr>
          <w:sz w:val="28"/>
          <w:szCs w:val="28"/>
        </w:rPr>
        <w:t xml:space="preserve">2023 год – </w:t>
      </w:r>
      <w:r w:rsidRPr="008848E4">
        <w:rPr>
          <w:sz w:val="28"/>
          <w:szCs w:val="28"/>
        </w:rPr>
        <w:t>9359,34 тыс. рублей;</w:t>
      </w:r>
    </w:p>
    <w:p w:rsidR="00420AA2" w:rsidRPr="008848E4" w:rsidRDefault="00420AA2" w:rsidP="00420AA2">
      <w:pPr>
        <w:pStyle w:val="ConsPlusNormal"/>
        <w:jc w:val="both"/>
        <w:rPr>
          <w:sz w:val="28"/>
          <w:szCs w:val="28"/>
        </w:rPr>
      </w:pPr>
      <w:r w:rsidRPr="008848E4">
        <w:rPr>
          <w:sz w:val="28"/>
          <w:szCs w:val="28"/>
        </w:rPr>
        <w:t>2024 год –</w:t>
      </w:r>
      <w:r w:rsidR="00890697">
        <w:rPr>
          <w:sz w:val="28"/>
          <w:szCs w:val="28"/>
        </w:rPr>
        <w:t xml:space="preserve"> </w:t>
      </w:r>
      <w:r w:rsidRPr="008848E4">
        <w:rPr>
          <w:sz w:val="28"/>
          <w:szCs w:val="28"/>
        </w:rPr>
        <w:t>9359,34 тыс. рублей;</w:t>
      </w:r>
    </w:p>
    <w:p w:rsidR="00420AA2" w:rsidRPr="008848E4" w:rsidRDefault="00420AA2" w:rsidP="00420AA2">
      <w:pPr>
        <w:pStyle w:val="ConsPlusNormal"/>
        <w:jc w:val="both"/>
        <w:rPr>
          <w:sz w:val="28"/>
          <w:szCs w:val="28"/>
        </w:rPr>
      </w:pPr>
      <w:r w:rsidRPr="008848E4">
        <w:rPr>
          <w:sz w:val="28"/>
          <w:szCs w:val="28"/>
        </w:rPr>
        <w:t>2025 год –</w:t>
      </w:r>
      <w:r w:rsidR="00890697">
        <w:rPr>
          <w:sz w:val="28"/>
          <w:szCs w:val="28"/>
        </w:rPr>
        <w:t xml:space="preserve"> </w:t>
      </w:r>
      <w:r w:rsidRPr="008848E4">
        <w:rPr>
          <w:sz w:val="28"/>
          <w:szCs w:val="28"/>
        </w:rPr>
        <w:t>9359,34 тыс. рублей;</w:t>
      </w:r>
    </w:p>
    <w:p w:rsidR="00420AA2" w:rsidRDefault="00420AA2" w:rsidP="00420AA2">
      <w:pPr>
        <w:pStyle w:val="ConsPlusNormal"/>
        <w:jc w:val="both"/>
        <w:rPr>
          <w:sz w:val="28"/>
          <w:szCs w:val="28"/>
        </w:rPr>
      </w:pPr>
      <w:r>
        <w:rPr>
          <w:sz w:val="28"/>
          <w:szCs w:val="28"/>
        </w:rPr>
        <w:t xml:space="preserve">2026 год – </w:t>
      </w:r>
      <w:r w:rsidRPr="008848E4">
        <w:rPr>
          <w:sz w:val="28"/>
          <w:szCs w:val="28"/>
        </w:rPr>
        <w:t xml:space="preserve">9359,34 </w:t>
      </w:r>
      <w:r>
        <w:rPr>
          <w:sz w:val="28"/>
          <w:szCs w:val="28"/>
        </w:rPr>
        <w:t>тыс. рублей;</w:t>
      </w:r>
    </w:p>
    <w:p w:rsidR="00420AA2" w:rsidRDefault="00420AA2" w:rsidP="00420AA2">
      <w:pPr>
        <w:pStyle w:val="ConsPlusNormal"/>
        <w:jc w:val="both"/>
        <w:rPr>
          <w:sz w:val="28"/>
          <w:szCs w:val="28"/>
        </w:rPr>
      </w:pPr>
      <w:r>
        <w:rPr>
          <w:sz w:val="28"/>
          <w:szCs w:val="28"/>
        </w:rPr>
        <w:t xml:space="preserve">2027 год – </w:t>
      </w:r>
      <w:r w:rsidRPr="008848E4">
        <w:rPr>
          <w:sz w:val="28"/>
          <w:szCs w:val="28"/>
        </w:rPr>
        <w:t xml:space="preserve">9359,34 </w:t>
      </w:r>
      <w:r>
        <w:rPr>
          <w:sz w:val="28"/>
          <w:szCs w:val="28"/>
        </w:rPr>
        <w:t>тыс. рублей;</w:t>
      </w:r>
    </w:p>
    <w:p w:rsidR="00420AA2" w:rsidRDefault="00420AA2" w:rsidP="00420AA2">
      <w:pPr>
        <w:pStyle w:val="ConsPlusNormal"/>
        <w:jc w:val="both"/>
        <w:rPr>
          <w:sz w:val="28"/>
          <w:szCs w:val="28"/>
        </w:rPr>
      </w:pPr>
      <w:r>
        <w:rPr>
          <w:sz w:val="28"/>
          <w:szCs w:val="28"/>
        </w:rPr>
        <w:t xml:space="preserve">2028 год – </w:t>
      </w:r>
      <w:r w:rsidRPr="008848E4">
        <w:rPr>
          <w:sz w:val="28"/>
          <w:szCs w:val="28"/>
        </w:rPr>
        <w:t xml:space="preserve">9359,34 </w:t>
      </w:r>
      <w:r>
        <w:rPr>
          <w:sz w:val="28"/>
          <w:szCs w:val="28"/>
        </w:rPr>
        <w:t>тыс. рублей.</w:t>
      </w:r>
    </w:p>
    <w:p w:rsidR="00420AA2" w:rsidRPr="00420AA2" w:rsidRDefault="00420AA2" w:rsidP="00420AA2">
      <w:pPr>
        <w:pStyle w:val="ConsPlusNormal"/>
        <w:jc w:val="both"/>
        <w:rPr>
          <w:sz w:val="28"/>
          <w:szCs w:val="28"/>
        </w:rPr>
      </w:pPr>
    </w:p>
    <w:p w:rsidR="00A71F5B" w:rsidRPr="00486C2B" w:rsidRDefault="00C73623" w:rsidP="00281779">
      <w:pPr>
        <w:pStyle w:val="ConsPlusNormal"/>
        <w:ind w:firstLine="539"/>
        <w:jc w:val="both"/>
        <w:rPr>
          <w:sz w:val="28"/>
          <w:szCs w:val="28"/>
        </w:rPr>
      </w:pPr>
      <w:r>
        <w:rPr>
          <w:sz w:val="28"/>
          <w:szCs w:val="28"/>
        </w:rPr>
        <w:t>Кроме того, ф</w:t>
      </w:r>
      <w:r w:rsidR="00A71F5B" w:rsidRPr="00486C2B">
        <w:rPr>
          <w:sz w:val="28"/>
          <w:szCs w:val="28"/>
        </w:rPr>
        <w:t>инансирование мероприятий Программы будет осуществляться за счет средств собственников помещений в многоквартирных домах, хозяйствующих субъектов (организаций коммунальной инфраструктуры в рамках реализации их производственных и инвестиционных программ).</w:t>
      </w:r>
    </w:p>
    <w:p w:rsidR="00A71F5B" w:rsidRPr="00486C2B" w:rsidRDefault="00A71F5B" w:rsidP="00281779">
      <w:pPr>
        <w:pStyle w:val="ConsPlusNormal"/>
        <w:ind w:firstLine="539"/>
        <w:jc w:val="both"/>
        <w:rPr>
          <w:sz w:val="28"/>
          <w:szCs w:val="28"/>
        </w:rPr>
      </w:pPr>
      <w:r w:rsidRPr="00486C2B">
        <w:rPr>
          <w:sz w:val="28"/>
          <w:szCs w:val="28"/>
        </w:rPr>
        <w:t>Объем средств б</w:t>
      </w:r>
      <w:r w:rsidR="00EB37C8" w:rsidRPr="00486C2B">
        <w:rPr>
          <w:sz w:val="28"/>
          <w:szCs w:val="28"/>
        </w:rPr>
        <w:t>юджета города Ставрополя на 2023 - 2028</w:t>
      </w:r>
      <w:r w:rsidRPr="00486C2B">
        <w:rPr>
          <w:sz w:val="28"/>
          <w:szCs w:val="28"/>
        </w:rPr>
        <w:t xml:space="preserve"> годы определяется решениями Ставропольской городской Думы о бюджете города Ставрополя.</w:t>
      </w:r>
    </w:p>
    <w:p w:rsidR="00A71F5B" w:rsidRPr="00486C2B" w:rsidRDefault="00A71F5B" w:rsidP="00281779">
      <w:pPr>
        <w:pStyle w:val="ConsPlusNormal"/>
        <w:ind w:firstLine="539"/>
        <w:jc w:val="both"/>
        <w:rPr>
          <w:sz w:val="28"/>
          <w:szCs w:val="28"/>
        </w:rPr>
      </w:pPr>
      <w:r w:rsidRPr="00486C2B">
        <w:rPr>
          <w:sz w:val="28"/>
          <w:szCs w:val="28"/>
        </w:rPr>
        <w:t>Финансирование расходов за счет средств хозяйствующих субъектов и собственников помещений в многоквартирных домах осуществляется в соответствии с Федеральны</w:t>
      </w:r>
      <w:r w:rsidRPr="00486C2B">
        <w:rPr>
          <w:color w:val="000000"/>
          <w:sz w:val="28"/>
          <w:szCs w:val="28"/>
        </w:rPr>
        <w:t xml:space="preserve">м </w:t>
      </w:r>
      <w:hyperlink r:id="rId17" w:history="1">
        <w:r w:rsidRPr="00486C2B">
          <w:rPr>
            <w:rStyle w:val="ListLabel1"/>
            <w:color w:val="000000"/>
            <w:sz w:val="28"/>
            <w:szCs w:val="28"/>
          </w:rPr>
          <w:t>законом</w:t>
        </w:r>
      </w:hyperlink>
      <w:r w:rsidR="008D3691" w:rsidRPr="00486C2B">
        <w:rPr>
          <w:color w:val="000000"/>
          <w:sz w:val="28"/>
          <w:szCs w:val="28"/>
        </w:rPr>
        <w:t xml:space="preserve"> от 23 ноября 2009 г. №</w:t>
      </w:r>
      <w:r w:rsidRPr="00486C2B">
        <w:rPr>
          <w:color w:val="000000"/>
          <w:sz w:val="28"/>
          <w:szCs w:val="28"/>
        </w:rPr>
        <w:t xml:space="preserve"> 261-ФЗ </w:t>
      </w:r>
      <w:r w:rsidR="001C5662">
        <w:rPr>
          <w:color w:val="000000"/>
          <w:sz w:val="28"/>
          <w:szCs w:val="28"/>
        </w:rPr>
        <w:t>«</w:t>
      </w:r>
      <w:r w:rsidRPr="00486C2B">
        <w:rPr>
          <w:color w:val="000000"/>
          <w:sz w:val="28"/>
          <w:szCs w:val="28"/>
        </w:rPr>
        <w:t>Об энергосбережении и о повышении энергетической эффективности и о внесении изменений в отдельные законодате</w:t>
      </w:r>
      <w:r w:rsidR="001C5662">
        <w:rPr>
          <w:color w:val="000000"/>
          <w:sz w:val="28"/>
          <w:szCs w:val="28"/>
        </w:rPr>
        <w:t>льные акты Российской Федерации»</w:t>
      </w:r>
      <w:r w:rsidRPr="00486C2B">
        <w:rPr>
          <w:color w:val="000000"/>
          <w:sz w:val="28"/>
          <w:szCs w:val="28"/>
        </w:rPr>
        <w:t>, устанавливающим требования к проведению мероприятий по энергосбережению и повышению энергетической эффективности в многоквартирных домах и организациях коммунального комплекса.</w:t>
      </w:r>
    </w:p>
    <w:p w:rsidR="00A71F5B" w:rsidRPr="00486C2B" w:rsidRDefault="00A71F5B">
      <w:pPr>
        <w:pStyle w:val="ConsPlusNormal"/>
        <w:jc w:val="both"/>
        <w:rPr>
          <w:color w:val="000000"/>
          <w:sz w:val="28"/>
          <w:szCs w:val="28"/>
        </w:rPr>
      </w:pPr>
    </w:p>
    <w:p w:rsidR="00A71F5B" w:rsidRPr="003B4217" w:rsidRDefault="006748DD">
      <w:pPr>
        <w:pStyle w:val="ConsPlusTitle"/>
        <w:jc w:val="center"/>
        <w:rPr>
          <w:b w:val="0"/>
          <w:sz w:val="28"/>
          <w:szCs w:val="28"/>
        </w:rPr>
      </w:pPr>
      <w:r w:rsidRPr="003B4217">
        <w:rPr>
          <w:rFonts w:ascii="Times New Roman" w:hAnsi="Times New Roman"/>
          <w:b w:val="0"/>
          <w:color w:val="000000"/>
          <w:sz w:val="28"/>
          <w:szCs w:val="28"/>
        </w:rPr>
        <w:t>5</w:t>
      </w:r>
      <w:r w:rsidR="00A71F5B" w:rsidRPr="003B4217">
        <w:rPr>
          <w:rFonts w:ascii="Times New Roman" w:hAnsi="Times New Roman"/>
          <w:b w:val="0"/>
          <w:color w:val="000000"/>
          <w:sz w:val="28"/>
          <w:szCs w:val="28"/>
        </w:rPr>
        <w:t>. Система управления реализацией Программы</w:t>
      </w:r>
    </w:p>
    <w:p w:rsidR="00A71F5B" w:rsidRPr="00486C2B" w:rsidRDefault="00A71F5B">
      <w:pPr>
        <w:pStyle w:val="ConsPlusNormal"/>
        <w:jc w:val="both"/>
        <w:rPr>
          <w:color w:val="000000"/>
          <w:sz w:val="28"/>
          <w:szCs w:val="28"/>
        </w:rPr>
      </w:pPr>
    </w:p>
    <w:p w:rsidR="00A71F5B" w:rsidRPr="00486C2B" w:rsidRDefault="00A71F5B" w:rsidP="00281779">
      <w:pPr>
        <w:pStyle w:val="ConsPlusNormal"/>
        <w:ind w:firstLine="540"/>
        <w:jc w:val="both"/>
        <w:rPr>
          <w:sz w:val="28"/>
          <w:szCs w:val="28"/>
        </w:rPr>
      </w:pPr>
      <w:r w:rsidRPr="00486C2B">
        <w:rPr>
          <w:color w:val="000000"/>
          <w:sz w:val="28"/>
          <w:szCs w:val="28"/>
        </w:rPr>
        <w:t>Текущее управление реализацию Программы осуществляет комитет городского хозяйства администрации города Ставрополя.</w:t>
      </w:r>
    </w:p>
    <w:p w:rsidR="00A71F5B" w:rsidRPr="00486C2B" w:rsidRDefault="00A71F5B" w:rsidP="00281779">
      <w:pPr>
        <w:pStyle w:val="ConsPlusNormal"/>
        <w:ind w:firstLine="540"/>
        <w:jc w:val="both"/>
        <w:rPr>
          <w:sz w:val="28"/>
          <w:szCs w:val="28"/>
        </w:rPr>
      </w:pPr>
      <w:r w:rsidRPr="00486C2B">
        <w:rPr>
          <w:color w:val="000000"/>
          <w:sz w:val="28"/>
          <w:szCs w:val="28"/>
        </w:rPr>
        <w:lastRenderedPageBreak/>
        <w:t>Реализация Программы осуществляется в соответствии с детальным планом-графиком реализации Программы (далее - детальный план-график), содержащим перечень основных мероприятий Программы, контрольные события, детально характеризующие ход выполнения основных мероприятий Программы, с указанием фактической даты наступления контрольного события, данные об объемах финансирования основных мероприятий Программы и контрольных событий за счет всех источников финансирования, информацию об ответственном исполнителе, соисполнителях Программы, ответственных за реализацию основных мероприятий Программы, контрольных событий с указанием фамилии, должности.</w:t>
      </w:r>
    </w:p>
    <w:p w:rsidR="00A71F5B" w:rsidRPr="00486C2B" w:rsidRDefault="00A71F5B" w:rsidP="00281779">
      <w:pPr>
        <w:pStyle w:val="ConsPlusNormal"/>
        <w:ind w:firstLine="540"/>
        <w:jc w:val="both"/>
        <w:rPr>
          <w:sz w:val="28"/>
          <w:szCs w:val="28"/>
        </w:rPr>
      </w:pPr>
      <w:r w:rsidRPr="00486C2B">
        <w:rPr>
          <w:color w:val="000000"/>
          <w:sz w:val="28"/>
          <w:szCs w:val="28"/>
        </w:rPr>
        <w:t>Комитет городского хозяйства администрации города Ставрополя совместно с соисполнителями Программы ежегодно разрабатывает детальный план-график и направляет его в комитет экономического развития и торговли администрации города Ставрополя на согласование не позднее 01 декабря года, предшествующего очередному финансовому году.</w:t>
      </w:r>
    </w:p>
    <w:p w:rsidR="00A71F5B" w:rsidRPr="00516940" w:rsidRDefault="00A71F5B" w:rsidP="00281779">
      <w:pPr>
        <w:pStyle w:val="ConsPlusNormal"/>
        <w:ind w:firstLine="540"/>
        <w:jc w:val="both"/>
        <w:rPr>
          <w:sz w:val="28"/>
          <w:szCs w:val="28"/>
        </w:rPr>
      </w:pPr>
      <w:r w:rsidRPr="00516940">
        <w:rPr>
          <w:color w:val="000000"/>
          <w:sz w:val="28"/>
          <w:szCs w:val="28"/>
        </w:rPr>
        <w:t>Детальный план-график, согласованный с комитетом экономического развития и торговли администрации города Ставрополя, утверждается ответственным исполнителем Программы ежегодно в срок до 31 декабря года, предшествующего очередному финансовому году.</w:t>
      </w:r>
    </w:p>
    <w:p w:rsidR="00A71F5B" w:rsidRPr="00516940" w:rsidRDefault="00A71F5B" w:rsidP="00281779">
      <w:pPr>
        <w:pStyle w:val="ConsPlusNormal"/>
        <w:ind w:firstLine="540"/>
        <w:jc w:val="both"/>
        <w:rPr>
          <w:sz w:val="28"/>
          <w:szCs w:val="28"/>
        </w:rPr>
      </w:pPr>
      <w:r w:rsidRPr="00516940">
        <w:rPr>
          <w:color w:val="000000"/>
          <w:sz w:val="28"/>
          <w:szCs w:val="28"/>
        </w:rPr>
        <w:t>Комитет городского хозяйства администрации города Ставрополя ежегодно до 15 февраля года, следующего за отчетным годом,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w:t>
      </w:r>
      <w:r w:rsidR="006C4ED5">
        <w:rPr>
          <w:color w:val="000000"/>
          <w:sz w:val="28"/>
          <w:szCs w:val="28"/>
        </w:rPr>
        <w:t>.</w:t>
      </w:r>
    </w:p>
    <w:p w:rsidR="00A71F5B" w:rsidRPr="00486C2B" w:rsidRDefault="00A71F5B" w:rsidP="00281779">
      <w:pPr>
        <w:pStyle w:val="ConsPlusNormal"/>
        <w:ind w:firstLine="540"/>
        <w:jc w:val="both"/>
        <w:rPr>
          <w:sz w:val="28"/>
          <w:szCs w:val="28"/>
        </w:rPr>
      </w:pPr>
      <w:r w:rsidRPr="00486C2B">
        <w:rPr>
          <w:color w:val="000000"/>
          <w:sz w:val="28"/>
          <w:szCs w:val="28"/>
        </w:rPr>
        <w:t>Мониторинг реализации Программы осуществляется в порядке, установленном правовым актом администрации города Ставрополя.</w:t>
      </w:r>
    </w:p>
    <w:p w:rsidR="00A71F5B" w:rsidRPr="00486C2B" w:rsidRDefault="00214612" w:rsidP="00281779">
      <w:pPr>
        <w:pStyle w:val="ConsPlusNormal"/>
        <w:ind w:firstLine="540"/>
        <w:jc w:val="both"/>
        <w:rPr>
          <w:sz w:val="28"/>
          <w:szCs w:val="28"/>
        </w:rPr>
      </w:pPr>
      <w:hyperlink r:id="rId18" w:anchor="_blank" w:history="1">
        <w:r w:rsidR="00A71F5B" w:rsidRPr="00486C2B">
          <w:rPr>
            <w:rStyle w:val="ListLabel1"/>
            <w:color w:val="000000"/>
            <w:sz w:val="28"/>
            <w:szCs w:val="28"/>
          </w:rPr>
          <w:t>Сведения</w:t>
        </w:r>
      </w:hyperlink>
      <w:r w:rsidR="00A71F5B" w:rsidRPr="00486C2B">
        <w:rPr>
          <w:color w:val="000000"/>
          <w:sz w:val="28"/>
          <w:szCs w:val="28"/>
        </w:rPr>
        <w:t xml:space="preserve"> о составе и значениях показателей (индикаторов) достижения цели и показателей решения задач Программы приведены в приложении 2 к Программе.</w:t>
      </w:r>
    </w:p>
    <w:p w:rsidR="00A71F5B" w:rsidRPr="00486C2B" w:rsidRDefault="00214612" w:rsidP="00281779">
      <w:pPr>
        <w:pStyle w:val="ConsPlusNormal"/>
        <w:ind w:firstLine="540"/>
        <w:jc w:val="both"/>
        <w:rPr>
          <w:sz w:val="28"/>
          <w:szCs w:val="28"/>
        </w:rPr>
      </w:pPr>
      <w:hyperlink r:id="rId19" w:anchor="_blank" w:history="1">
        <w:r w:rsidR="00A71F5B" w:rsidRPr="00486C2B">
          <w:rPr>
            <w:rStyle w:val="ListLabel1"/>
            <w:color w:val="000000"/>
            <w:sz w:val="28"/>
            <w:szCs w:val="28"/>
          </w:rPr>
          <w:t>Сведения</w:t>
        </w:r>
      </w:hyperlink>
      <w:r w:rsidR="00A71F5B" w:rsidRPr="00486C2B">
        <w:rPr>
          <w:color w:val="000000"/>
          <w:sz w:val="28"/>
          <w:szCs w:val="28"/>
        </w:rPr>
        <w:t xml:space="preserve"> о весовых коэффициентах, присвоенных цели и задачам Программы, приведены в</w:t>
      </w:r>
      <w:r w:rsidR="00A71F5B" w:rsidRPr="00486C2B">
        <w:rPr>
          <w:sz w:val="28"/>
          <w:szCs w:val="28"/>
        </w:rPr>
        <w:t xml:space="preserve"> приложении 3 к Программе.</w:t>
      </w:r>
    </w:p>
    <w:p w:rsidR="004E431D" w:rsidRDefault="004E431D" w:rsidP="00EB37C8">
      <w:pPr>
        <w:pStyle w:val="1"/>
        <w:spacing w:line="240" w:lineRule="exact"/>
        <w:rPr>
          <w:kern w:val="2"/>
          <w:szCs w:val="28"/>
        </w:rPr>
      </w:pPr>
    </w:p>
    <w:p w:rsidR="004E431D" w:rsidRDefault="004E431D" w:rsidP="00EB37C8">
      <w:pPr>
        <w:pStyle w:val="1"/>
        <w:spacing w:line="240" w:lineRule="exact"/>
        <w:rPr>
          <w:kern w:val="2"/>
          <w:szCs w:val="28"/>
        </w:rPr>
      </w:pPr>
    </w:p>
    <w:p w:rsidR="004E431D" w:rsidRDefault="004E431D" w:rsidP="00EB37C8">
      <w:pPr>
        <w:pStyle w:val="1"/>
        <w:spacing w:line="240" w:lineRule="exact"/>
        <w:rPr>
          <w:szCs w:val="28"/>
        </w:rPr>
      </w:pPr>
    </w:p>
    <w:p w:rsidR="004E431D" w:rsidRDefault="004E431D" w:rsidP="00EB37C8">
      <w:pPr>
        <w:pStyle w:val="1"/>
        <w:spacing w:line="240" w:lineRule="exact"/>
        <w:rPr>
          <w:szCs w:val="28"/>
        </w:rPr>
      </w:pPr>
    </w:p>
    <w:p w:rsidR="00EB37C8" w:rsidRPr="00486C2B" w:rsidRDefault="00283D2C" w:rsidP="00EB37C8">
      <w:pPr>
        <w:pStyle w:val="1"/>
        <w:spacing w:line="240" w:lineRule="exact"/>
        <w:rPr>
          <w:szCs w:val="28"/>
        </w:rPr>
      </w:pPr>
      <w:r>
        <w:rPr>
          <w:szCs w:val="28"/>
        </w:rPr>
        <w:t>З</w:t>
      </w:r>
      <w:r w:rsidR="00EB37C8" w:rsidRPr="00486C2B">
        <w:rPr>
          <w:szCs w:val="28"/>
        </w:rPr>
        <w:t xml:space="preserve">аместитель главы </w:t>
      </w:r>
    </w:p>
    <w:p w:rsidR="00EB37C8" w:rsidRPr="00486C2B" w:rsidRDefault="00EB37C8" w:rsidP="00EB37C8">
      <w:pPr>
        <w:pStyle w:val="1"/>
        <w:spacing w:line="240" w:lineRule="exact"/>
        <w:rPr>
          <w:szCs w:val="28"/>
        </w:rPr>
      </w:pPr>
      <w:r w:rsidRPr="00486C2B">
        <w:rPr>
          <w:szCs w:val="28"/>
        </w:rPr>
        <w:t>администрации города Став</w:t>
      </w:r>
      <w:r w:rsidR="004E431D">
        <w:rPr>
          <w:szCs w:val="28"/>
        </w:rPr>
        <w:t>рополя</w:t>
      </w:r>
      <w:r w:rsidR="004E431D">
        <w:rPr>
          <w:szCs w:val="28"/>
        </w:rPr>
        <w:tab/>
      </w:r>
      <w:r w:rsidR="004E431D">
        <w:rPr>
          <w:szCs w:val="28"/>
        </w:rPr>
        <w:tab/>
      </w:r>
      <w:r w:rsidR="004E431D">
        <w:rPr>
          <w:szCs w:val="28"/>
        </w:rPr>
        <w:tab/>
      </w:r>
      <w:r w:rsidR="004E431D">
        <w:rPr>
          <w:szCs w:val="28"/>
        </w:rPr>
        <w:tab/>
      </w:r>
      <w:r w:rsidR="004E431D">
        <w:rPr>
          <w:szCs w:val="28"/>
        </w:rPr>
        <w:tab/>
      </w:r>
      <w:r w:rsidR="00283D2C">
        <w:rPr>
          <w:szCs w:val="28"/>
        </w:rPr>
        <w:t xml:space="preserve">        В.В. Зритне</w:t>
      </w:r>
      <w:r w:rsidRPr="00486C2B">
        <w:rPr>
          <w:szCs w:val="28"/>
        </w:rPr>
        <w:t>в</w:t>
      </w:r>
    </w:p>
    <w:p w:rsidR="00AD3573" w:rsidRPr="00486C2B" w:rsidRDefault="00AD3573" w:rsidP="00AD3573">
      <w:pPr>
        <w:pStyle w:val="ConsPlusNormal"/>
        <w:sectPr w:rsidR="00AD3573" w:rsidRPr="00486C2B" w:rsidSect="00283D2C">
          <w:headerReference w:type="default" r:id="rId20"/>
          <w:headerReference w:type="first" r:id="rId21"/>
          <w:pgSz w:w="11906" w:h="16838"/>
          <w:pgMar w:top="0" w:right="567" w:bottom="851" w:left="1985" w:header="567" w:footer="0" w:gutter="0"/>
          <w:pgNumType w:start="2"/>
          <w:cols w:space="720"/>
          <w:docGrid w:linePitch="299"/>
        </w:sectPr>
      </w:pPr>
    </w:p>
    <w:p w:rsidR="00A71F5B" w:rsidRPr="004E431D" w:rsidRDefault="00A71F5B" w:rsidP="00C73623">
      <w:pPr>
        <w:pStyle w:val="ConsPlusNormal"/>
        <w:spacing w:line="240" w:lineRule="exact"/>
        <w:jc w:val="right"/>
        <w:rPr>
          <w:sz w:val="28"/>
          <w:szCs w:val="28"/>
        </w:rPr>
      </w:pPr>
      <w:r w:rsidRPr="004E431D">
        <w:rPr>
          <w:sz w:val="28"/>
          <w:szCs w:val="28"/>
        </w:rPr>
        <w:lastRenderedPageBreak/>
        <w:t>Приложение 1</w:t>
      </w:r>
    </w:p>
    <w:p w:rsidR="00A71F5B" w:rsidRPr="004E431D" w:rsidRDefault="00A71F5B" w:rsidP="00C73623">
      <w:pPr>
        <w:pStyle w:val="ConsPlusNormal"/>
        <w:spacing w:line="240" w:lineRule="exact"/>
        <w:jc w:val="right"/>
        <w:rPr>
          <w:sz w:val="28"/>
          <w:szCs w:val="28"/>
        </w:rPr>
      </w:pPr>
      <w:r w:rsidRPr="004E431D">
        <w:rPr>
          <w:sz w:val="28"/>
          <w:szCs w:val="28"/>
        </w:rPr>
        <w:t>к муниципальной программе</w:t>
      </w:r>
    </w:p>
    <w:p w:rsidR="00A71F5B" w:rsidRPr="004E431D" w:rsidRDefault="00281779" w:rsidP="00C73623">
      <w:pPr>
        <w:pStyle w:val="ConsPlusNormal"/>
        <w:spacing w:line="240" w:lineRule="exact"/>
        <w:jc w:val="right"/>
        <w:rPr>
          <w:sz w:val="28"/>
          <w:szCs w:val="28"/>
        </w:rPr>
      </w:pPr>
      <w:r w:rsidRPr="004E431D">
        <w:rPr>
          <w:sz w:val="28"/>
          <w:szCs w:val="28"/>
        </w:rPr>
        <w:t>«</w:t>
      </w:r>
      <w:r w:rsidR="00A71F5B" w:rsidRPr="004E431D">
        <w:rPr>
          <w:sz w:val="28"/>
          <w:szCs w:val="28"/>
        </w:rPr>
        <w:t>Энергосбережение и повышение энергетической</w:t>
      </w:r>
    </w:p>
    <w:p w:rsidR="00FA56B1" w:rsidRPr="004E431D" w:rsidRDefault="00A71F5B" w:rsidP="00C73623">
      <w:pPr>
        <w:pStyle w:val="ConsPlusNormal"/>
        <w:spacing w:line="240" w:lineRule="exact"/>
        <w:jc w:val="right"/>
        <w:rPr>
          <w:sz w:val="28"/>
          <w:szCs w:val="28"/>
        </w:rPr>
      </w:pPr>
      <w:r w:rsidRPr="004E431D">
        <w:rPr>
          <w:sz w:val="28"/>
          <w:szCs w:val="28"/>
        </w:rPr>
        <w:t>эффективности в городе Ста</w:t>
      </w:r>
      <w:bookmarkStart w:id="1" w:name="Par320"/>
      <w:bookmarkEnd w:id="1"/>
      <w:r w:rsidR="006E26FE" w:rsidRPr="004E431D">
        <w:rPr>
          <w:sz w:val="28"/>
          <w:szCs w:val="28"/>
        </w:rPr>
        <w:t>врополе</w:t>
      </w:r>
      <w:r w:rsidR="00281779" w:rsidRPr="004E431D">
        <w:rPr>
          <w:sz w:val="28"/>
          <w:szCs w:val="28"/>
        </w:rPr>
        <w:t>»</w:t>
      </w:r>
    </w:p>
    <w:p w:rsidR="00A82836" w:rsidRPr="004E431D" w:rsidRDefault="00A82836" w:rsidP="00A82836">
      <w:pPr>
        <w:pStyle w:val="ConsPlusNormal"/>
        <w:jc w:val="both"/>
        <w:rPr>
          <w:sz w:val="28"/>
          <w:szCs w:val="28"/>
        </w:rPr>
      </w:pPr>
    </w:p>
    <w:p w:rsidR="00C73623" w:rsidRPr="004E431D" w:rsidRDefault="00A82836" w:rsidP="00182D6D">
      <w:pPr>
        <w:pStyle w:val="ConsPlusTitle"/>
        <w:spacing w:line="240" w:lineRule="exact"/>
        <w:jc w:val="center"/>
        <w:rPr>
          <w:rFonts w:ascii="Times New Roman" w:hAnsi="Times New Roman"/>
          <w:b w:val="0"/>
        </w:rPr>
      </w:pPr>
      <w:r w:rsidRPr="004E431D">
        <w:rPr>
          <w:rFonts w:ascii="Times New Roman" w:hAnsi="Times New Roman"/>
          <w:b w:val="0"/>
        </w:rPr>
        <w:t>ПЕРЕЧЕНЬ</w:t>
      </w:r>
      <w:r w:rsidR="00182D6D">
        <w:rPr>
          <w:rFonts w:ascii="Times New Roman" w:hAnsi="Times New Roman"/>
          <w:b w:val="0"/>
        </w:rPr>
        <w:t xml:space="preserve"> </w:t>
      </w:r>
      <w:r w:rsidRPr="004E431D">
        <w:rPr>
          <w:rFonts w:ascii="Times New Roman" w:hAnsi="Times New Roman"/>
          <w:b w:val="0"/>
        </w:rPr>
        <w:t xml:space="preserve">И ОБЩАЯ ХАРАКТЕРИСТИКА МЕРОПРИЯТИЙ </w:t>
      </w:r>
    </w:p>
    <w:p w:rsidR="00A82836" w:rsidRDefault="00C73623" w:rsidP="00182D6D">
      <w:pPr>
        <w:pStyle w:val="ConsPlusTitle"/>
        <w:spacing w:line="240" w:lineRule="exact"/>
        <w:jc w:val="center"/>
        <w:rPr>
          <w:rFonts w:ascii="Times New Roman" w:hAnsi="Times New Roman"/>
          <w:b w:val="0"/>
        </w:rPr>
      </w:pPr>
      <w:r w:rsidRPr="00C73623">
        <w:rPr>
          <w:rFonts w:ascii="Times New Roman" w:hAnsi="Times New Roman"/>
          <w:b w:val="0"/>
        </w:rPr>
        <w:t>муниципальной программы</w:t>
      </w:r>
      <w:r w:rsidR="00182D6D">
        <w:rPr>
          <w:rFonts w:ascii="Times New Roman" w:hAnsi="Times New Roman"/>
          <w:b w:val="0"/>
        </w:rPr>
        <w:t xml:space="preserve"> </w:t>
      </w:r>
      <w:r w:rsidRPr="00C73623">
        <w:rPr>
          <w:rFonts w:ascii="Times New Roman" w:hAnsi="Times New Roman"/>
          <w:b w:val="0"/>
        </w:rPr>
        <w:t>«</w:t>
      </w:r>
      <w:r>
        <w:rPr>
          <w:rFonts w:ascii="Times New Roman" w:hAnsi="Times New Roman"/>
          <w:b w:val="0"/>
        </w:rPr>
        <w:t>Э</w:t>
      </w:r>
      <w:r w:rsidRPr="00C73623">
        <w:rPr>
          <w:rFonts w:ascii="Times New Roman" w:hAnsi="Times New Roman"/>
          <w:b w:val="0"/>
        </w:rPr>
        <w:t>нергосбережение и повышение энергетической эффективности</w:t>
      </w:r>
      <w:r w:rsidR="00D011D2">
        <w:rPr>
          <w:rFonts w:ascii="Times New Roman" w:hAnsi="Times New Roman"/>
          <w:b w:val="0"/>
        </w:rPr>
        <w:t xml:space="preserve"> </w:t>
      </w:r>
      <w:r w:rsidRPr="00C73623">
        <w:rPr>
          <w:rFonts w:ascii="Times New Roman" w:hAnsi="Times New Roman"/>
          <w:b w:val="0"/>
        </w:rPr>
        <w:t xml:space="preserve">в городе </w:t>
      </w:r>
      <w:r>
        <w:rPr>
          <w:rFonts w:ascii="Times New Roman" w:hAnsi="Times New Roman"/>
          <w:b w:val="0"/>
        </w:rPr>
        <w:t>С</w:t>
      </w:r>
      <w:r w:rsidRPr="00C73623">
        <w:rPr>
          <w:rFonts w:ascii="Times New Roman" w:hAnsi="Times New Roman"/>
          <w:b w:val="0"/>
        </w:rPr>
        <w:t>таврополе»</w:t>
      </w:r>
    </w:p>
    <w:p w:rsidR="000A17AF" w:rsidRPr="00C73623" w:rsidRDefault="000A17AF" w:rsidP="00A82836">
      <w:pPr>
        <w:pStyle w:val="ConsPlusTitle"/>
        <w:jc w:val="center"/>
        <w:rPr>
          <w:b w:val="0"/>
        </w:rPr>
      </w:pPr>
    </w:p>
    <w:tbl>
      <w:tblPr>
        <w:tblW w:w="14743" w:type="dxa"/>
        <w:tblInd w:w="108" w:type="dxa"/>
        <w:tblLayout w:type="fixed"/>
        <w:tblLook w:val="04A0"/>
      </w:tblPr>
      <w:tblGrid>
        <w:gridCol w:w="568"/>
        <w:gridCol w:w="2693"/>
        <w:gridCol w:w="1701"/>
        <w:gridCol w:w="992"/>
        <w:gridCol w:w="1559"/>
        <w:gridCol w:w="1087"/>
        <w:gridCol w:w="945"/>
        <w:gridCol w:w="945"/>
        <w:gridCol w:w="945"/>
        <w:gridCol w:w="945"/>
        <w:gridCol w:w="945"/>
        <w:gridCol w:w="1418"/>
      </w:tblGrid>
      <w:tr w:rsidR="000A17AF" w:rsidRPr="00267E1A" w:rsidTr="004E431D">
        <w:trPr>
          <w:trHeight w:val="558"/>
        </w:trPr>
        <w:tc>
          <w:tcPr>
            <w:tcW w:w="568" w:type="dxa"/>
            <w:vMerge w:val="restart"/>
            <w:tcBorders>
              <w:top w:val="single" w:sz="4" w:space="0" w:color="000000"/>
              <w:left w:val="single" w:sz="4" w:space="0" w:color="000000"/>
              <w:bottom w:val="nil"/>
              <w:right w:val="nil"/>
            </w:tcBorders>
            <w:hideMark/>
          </w:tcPr>
          <w:p w:rsidR="000A17AF" w:rsidRPr="00267E1A" w:rsidRDefault="000A17AF" w:rsidP="00393606">
            <w:pPr>
              <w:widowControl w:val="0"/>
              <w:snapToGrid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w:t>
            </w:r>
          </w:p>
          <w:p w:rsidR="000A17AF" w:rsidRPr="00267E1A" w:rsidRDefault="000A17AF" w:rsidP="00393606">
            <w:pPr>
              <w:widowControl w:val="0"/>
              <w:spacing w:after="0" w:line="240" w:lineRule="auto"/>
              <w:jc w:val="center"/>
              <w:rPr>
                <w:rFonts w:ascii="Times New Roman" w:hAnsi="Times New Roman"/>
                <w:sz w:val="18"/>
                <w:szCs w:val="18"/>
                <w:lang w:eastAsia="ar-SA"/>
              </w:rPr>
            </w:pPr>
            <w:r w:rsidRPr="00267E1A">
              <w:rPr>
                <w:rFonts w:ascii="Times New Roman" w:hAnsi="Times New Roman"/>
                <w:sz w:val="18"/>
                <w:szCs w:val="18"/>
                <w:lang w:eastAsia="ar-SA"/>
              </w:rPr>
              <w:t>п/п</w:t>
            </w:r>
          </w:p>
        </w:tc>
        <w:tc>
          <w:tcPr>
            <w:tcW w:w="2693" w:type="dxa"/>
            <w:vMerge w:val="restart"/>
            <w:tcBorders>
              <w:top w:val="single" w:sz="4" w:space="0" w:color="000000"/>
              <w:left w:val="single" w:sz="4" w:space="0" w:color="000000"/>
              <w:bottom w:val="nil"/>
              <w:right w:val="nil"/>
            </w:tcBorders>
            <w:hideMark/>
          </w:tcPr>
          <w:p w:rsidR="000A17AF" w:rsidRPr="00267E1A" w:rsidRDefault="000A17AF" w:rsidP="00393606">
            <w:pPr>
              <w:widowControl w:val="0"/>
              <w:snapToGrid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Наименование</w:t>
            </w:r>
          </w:p>
          <w:p w:rsidR="000A17AF" w:rsidRPr="00267E1A" w:rsidRDefault="000A17AF" w:rsidP="00393606">
            <w:pPr>
              <w:widowControl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основного мероприятия (мероприятия)</w:t>
            </w:r>
          </w:p>
        </w:tc>
        <w:tc>
          <w:tcPr>
            <w:tcW w:w="1701" w:type="dxa"/>
            <w:vMerge w:val="restart"/>
            <w:tcBorders>
              <w:top w:val="single" w:sz="4" w:space="0" w:color="000000"/>
              <w:left w:val="single" w:sz="4" w:space="0" w:color="000000"/>
              <w:bottom w:val="nil"/>
              <w:right w:val="nil"/>
            </w:tcBorders>
            <w:hideMark/>
          </w:tcPr>
          <w:p w:rsidR="000A17AF" w:rsidRPr="00267E1A" w:rsidRDefault="000A17AF" w:rsidP="00393606">
            <w:pPr>
              <w:widowControl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Ответственный исполнитель, соисполни</w:t>
            </w:r>
          </w:p>
          <w:p w:rsidR="000A17AF" w:rsidRPr="00267E1A" w:rsidRDefault="00182D6D" w:rsidP="00393606">
            <w:pPr>
              <w:widowControl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т</w:t>
            </w:r>
            <w:r w:rsidR="000A17AF" w:rsidRPr="00267E1A">
              <w:rPr>
                <w:rFonts w:ascii="Times New Roman" w:hAnsi="Times New Roman"/>
                <w:sz w:val="20"/>
                <w:szCs w:val="20"/>
                <w:lang w:eastAsia="ar-SA"/>
              </w:rPr>
              <w:t>ель</w:t>
            </w:r>
            <w:r>
              <w:rPr>
                <w:rFonts w:ascii="Times New Roman" w:hAnsi="Times New Roman"/>
                <w:sz w:val="20"/>
                <w:szCs w:val="20"/>
                <w:lang w:eastAsia="ar-SA"/>
              </w:rPr>
              <w:t xml:space="preserve"> </w:t>
            </w:r>
            <w:r w:rsidR="000A17AF" w:rsidRPr="00267E1A">
              <w:rPr>
                <w:rFonts w:ascii="Times New Roman" w:hAnsi="Times New Roman"/>
                <w:sz w:val="20"/>
                <w:szCs w:val="20"/>
                <w:lang w:eastAsia="ar-SA"/>
              </w:rPr>
              <w:t>(и)</w:t>
            </w:r>
          </w:p>
        </w:tc>
        <w:tc>
          <w:tcPr>
            <w:tcW w:w="992" w:type="dxa"/>
            <w:vMerge w:val="restart"/>
            <w:tcBorders>
              <w:top w:val="single" w:sz="4" w:space="0" w:color="000000"/>
              <w:left w:val="single" w:sz="4" w:space="0" w:color="000000"/>
              <w:bottom w:val="nil"/>
              <w:right w:val="nil"/>
            </w:tcBorders>
          </w:tcPr>
          <w:p w:rsidR="000A17AF" w:rsidRPr="00267E1A" w:rsidRDefault="000A17AF" w:rsidP="00393606">
            <w:pPr>
              <w:widowControl w:val="0"/>
              <w:snapToGrid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Срок исполне</w:t>
            </w:r>
          </w:p>
          <w:p w:rsidR="000A17AF" w:rsidRPr="00267E1A" w:rsidRDefault="000A17AF" w:rsidP="00393606">
            <w:pPr>
              <w:widowControl w:val="0"/>
              <w:snapToGrid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ния</w:t>
            </w:r>
          </w:p>
          <w:p w:rsidR="000A17AF" w:rsidRPr="00267E1A" w:rsidRDefault="000A17AF" w:rsidP="00393606">
            <w:pPr>
              <w:widowControl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(годы)</w:t>
            </w:r>
          </w:p>
        </w:tc>
        <w:tc>
          <w:tcPr>
            <w:tcW w:w="1559" w:type="dxa"/>
            <w:vMerge w:val="restart"/>
            <w:tcBorders>
              <w:top w:val="single" w:sz="4" w:space="0" w:color="000000"/>
              <w:left w:val="single" w:sz="4" w:space="0" w:color="000000"/>
              <w:bottom w:val="nil"/>
              <w:right w:val="nil"/>
            </w:tcBorders>
            <w:hideMark/>
          </w:tcPr>
          <w:p w:rsidR="000A17AF" w:rsidRPr="00267E1A" w:rsidRDefault="000A17AF" w:rsidP="00393606">
            <w:pPr>
              <w:widowControl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Обоснование выделения основного мероприятия (мероприятия)</w:t>
            </w:r>
          </w:p>
        </w:tc>
        <w:tc>
          <w:tcPr>
            <w:tcW w:w="5812" w:type="dxa"/>
            <w:gridSpan w:val="6"/>
            <w:tcBorders>
              <w:top w:val="single" w:sz="4" w:space="0" w:color="000000"/>
              <w:left w:val="single" w:sz="4" w:space="0" w:color="000000"/>
              <w:right w:val="single" w:sz="4" w:space="0" w:color="000000"/>
            </w:tcBorders>
            <w:hideMark/>
          </w:tcPr>
          <w:p w:rsidR="000A17AF" w:rsidRPr="00267E1A" w:rsidRDefault="000A17AF" w:rsidP="00393606">
            <w:pPr>
              <w:widowControl w:val="0"/>
              <w:snapToGrid w:val="0"/>
              <w:spacing w:after="0" w:line="240" w:lineRule="auto"/>
              <w:ind w:right="-108"/>
              <w:jc w:val="center"/>
              <w:rPr>
                <w:rFonts w:ascii="Times New Roman" w:hAnsi="Times New Roman"/>
                <w:sz w:val="20"/>
                <w:szCs w:val="20"/>
                <w:lang w:eastAsia="ar-SA"/>
              </w:rPr>
            </w:pPr>
            <w:r w:rsidRPr="00267E1A">
              <w:rPr>
                <w:rFonts w:ascii="Times New Roman" w:hAnsi="Times New Roman"/>
                <w:sz w:val="20"/>
                <w:szCs w:val="20"/>
                <w:lang w:eastAsia="ar-SA"/>
              </w:rPr>
              <w:t>Объем и источники финансирования (тыс. рублей), в том числе по годам:/</w:t>
            </w:r>
          </w:p>
        </w:tc>
        <w:tc>
          <w:tcPr>
            <w:tcW w:w="1418" w:type="dxa"/>
            <w:vMerge w:val="restart"/>
            <w:tcBorders>
              <w:top w:val="single" w:sz="4" w:space="0" w:color="000000"/>
              <w:left w:val="single" w:sz="4" w:space="0" w:color="000000"/>
              <w:right w:val="single" w:sz="4" w:space="0" w:color="000000"/>
            </w:tcBorders>
          </w:tcPr>
          <w:p w:rsidR="000A17AF" w:rsidRPr="00267E1A" w:rsidRDefault="000A17AF" w:rsidP="00393606">
            <w:pPr>
              <w:widowControl w:val="0"/>
              <w:snapToGrid w:val="0"/>
              <w:spacing w:after="0" w:line="240" w:lineRule="auto"/>
              <w:ind w:left="-108" w:right="-108"/>
              <w:jc w:val="center"/>
              <w:rPr>
                <w:rFonts w:ascii="Times New Roman" w:hAnsi="Times New Roman"/>
                <w:sz w:val="20"/>
                <w:szCs w:val="20"/>
                <w:lang w:eastAsia="ar-SA"/>
              </w:rPr>
            </w:pPr>
            <w:r w:rsidRPr="00267E1A">
              <w:rPr>
                <w:rFonts w:ascii="Times New Roman" w:hAnsi="Times New Roman"/>
                <w:sz w:val="20"/>
                <w:szCs w:val="20"/>
                <w:lang w:eastAsia="ar-SA"/>
              </w:rPr>
              <w:t>Взаимосвязь с показателями (индикатора</w:t>
            </w:r>
          </w:p>
          <w:p w:rsidR="000A17AF" w:rsidRPr="00267E1A" w:rsidRDefault="000A17AF" w:rsidP="00393606">
            <w:pPr>
              <w:widowControl w:val="0"/>
              <w:snapToGrid w:val="0"/>
              <w:spacing w:after="0" w:line="240" w:lineRule="auto"/>
              <w:ind w:right="-108"/>
              <w:jc w:val="center"/>
              <w:rPr>
                <w:rFonts w:ascii="Times New Roman" w:hAnsi="Times New Roman"/>
                <w:sz w:val="20"/>
                <w:szCs w:val="20"/>
                <w:lang w:eastAsia="ar-SA"/>
              </w:rPr>
            </w:pPr>
            <w:r w:rsidRPr="00267E1A">
              <w:rPr>
                <w:rFonts w:ascii="Times New Roman" w:hAnsi="Times New Roman"/>
                <w:sz w:val="20"/>
                <w:szCs w:val="20"/>
                <w:lang w:eastAsia="ar-SA"/>
              </w:rPr>
              <w:t>ми) Программы</w:t>
            </w:r>
          </w:p>
        </w:tc>
      </w:tr>
      <w:tr w:rsidR="000A17AF" w:rsidRPr="00267E1A" w:rsidTr="004E431D">
        <w:trPr>
          <w:trHeight w:val="694"/>
        </w:trPr>
        <w:tc>
          <w:tcPr>
            <w:tcW w:w="568" w:type="dxa"/>
            <w:vMerge/>
            <w:tcBorders>
              <w:top w:val="single" w:sz="4" w:space="0" w:color="000000"/>
              <w:left w:val="single" w:sz="4" w:space="0" w:color="000000"/>
              <w:bottom w:val="nil"/>
              <w:right w:val="nil"/>
            </w:tcBorders>
            <w:vAlign w:val="center"/>
            <w:hideMark/>
          </w:tcPr>
          <w:p w:rsidR="000A17AF" w:rsidRPr="00267E1A" w:rsidRDefault="000A17AF" w:rsidP="00393606">
            <w:pPr>
              <w:spacing w:after="0" w:line="240" w:lineRule="auto"/>
              <w:jc w:val="center"/>
              <w:rPr>
                <w:rFonts w:ascii="Times New Roman" w:hAnsi="Times New Roman"/>
                <w:sz w:val="20"/>
                <w:szCs w:val="20"/>
                <w:lang w:eastAsia="ar-SA"/>
              </w:rPr>
            </w:pPr>
          </w:p>
        </w:tc>
        <w:tc>
          <w:tcPr>
            <w:tcW w:w="2693" w:type="dxa"/>
            <w:vMerge/>
            <w:tcBorders>
              <w:top w:val="single" w:sz="4" w:space="0" w:color="000000"/>
              <w:left w:val="single" w:sz="4" w:space="0" w:color="000000"/>
              <w:bottom w:val="nil"/>
              <w:right w:val="nil"/>
            </w:tcBorders>
            <w:vAlign w:val="center"/>
            <w:hideMark/>
          </w:tcPr>
          <w:p w:rsidR="000A17AF" w:rsidRPr="00267E1A" w:rsidRDefault="000A17AF" w:rsidP="00393606">
            <w:pPr>
              <w:spacing w:after="0" w:line="240" w:lineRule="auto"/>
              <w:jc w:val="center"/>
              <w:rPr>
                <w:rFonts w:ascii="Times New Roman" w:hAnsi="Times New Roman"/>
                <w:sz w:val="20"/>
                <w:szCs w:val="20"/>
                <w:lang w:eastAsia="ar-SA"/>
              </w:rPr>
            </w:pPr>
          </w:p>
        </w:tc>
        <w:tc>
          <w:tcPr>
            <w:tcW w:w="1701" w:type="dxa"/>
            <w:vMerge/>
            <w:tcBorders>
              <w:top w:val="single" w:sz="4" w:space="0" w:color="000000"/>
              <w:left w:val="single" w:sz="4" w:space="0" w:color="000000"/>
              <w:bottom w:val="nil"/>
              <w:right w:val="nil"/>
            </w:tcBorders>
            <w:vAlign w:val="center"/>
            <w:hideMark/>
          </w:tcPr>
          <w:p w:rsidR="000A17AF" w:rsidRPr="00267E1A" w:rsidRDefault="000A17AF" w:rsidP="00393606">
            <w:pPr>
              <w:spacing w:after="0" w:line="240" w:lineRule="auto"/>
              <w:jc w:val="center"/>
              <w:rPr>
                <w:rFonts w:ascii="Times New Roman" w:hAnsi="Times New Roman"/>
                <w:sz w:val="20"/>
                <w:szCs w:val="20"/>
                <w:lang w:eastAsia="ar-SA"/>
              </w:rPr>
            </w:pPr>
          </w:p>
        </w:tc>
        <w:tc>
          <w:tcPr>
            <w:tcW w:w="992" w:type="dxa"/>
            <w:vMerge/>
            <w:tcBorders>
              <w:top w:val="single" w:sz="4" w:space="0" w:color="000000"/>
              <w:left w:val="single" w:sz="4" w:space="0" w:color="000000"/>
              <w:bottom w:val="nil"/>
              <w:right w:val="nil"/>
            </w:tcBorders>
            <w:vAlign w:val="center"/>
            <w:hideMark/>
          </w:tcPr>
          <w:p w:rsidR="000A17AF" w:rsidRPr="00267E1A" w:rsidRDefault="000A17AF" w:rsidP="00393606">
            <w:pPr>
              <w:spacing w:after="0" w:line="240" w:lineRule="auto"/>
              <w:jc w:val="center"/>
              <w:rPr>
                <w:rFonts w:ascii="Times New Roman" w:hAnsi="Times New Roman"/>
                <w:sz w:val="20"/>
                <w:szCs w:val="20"/>
                <w:lang w:eastAsia="ar-SA"/>
              </w:rPr>
            </w:pPr>
          </w:p>
        </w:tc>
        <w:tc>
          <w:tcPr>
            <w:tcW w:w="1559" w:type="dxa"/>
            <w:vMerge/>
            <w:tcBorders>
              <w:top w:val="single" w:sz="4" w:space="0" w:color="000000"/>
              <w:left w:val="single" w:sz="4" w:space="0" w:color="000000"/>
              <w:bottom w:val="nil"/>
              <w:right w:val="nil"/>
            </w:tcBorders>
            <w:vAlign w:val="center"/>
            <w:hideMark/>
          </w:tcPr>
          <w:p w:rsidR="000A17AF" w:rsidRPr="00267E1A" w:rsidRDefault="000A17AF" w:rsidP="00393606">
            <w:pPr>
              <w:spacing w:after="0" w:line="240" w:lineRule="auto"/>
              <w:jc w:val="center"/>
              <w:rPr>
                <w:rFonts w:ascii="Times New Roman" w:hAnsi="Times New Roman"/>
                <w:sz w:val="20"/>
                <w:szCs w:val="20"/>
                <w:lang w:eastAsia="ar-SA"/>
              </w:rPr>
            </w:pPr>
          </w:p>
        </w:tc>
        <w:tc>
          <w:tcPr>
            <w:tcW w:w="1087" w:type="dxa"/>
            <w:tcBorders>
              <w:top w:val="single" w:sz="4" w:space="0" w:color="000000"/>
              <w:left w:val="single" w:sz="4" w:space="0" w:color="000000"/>
              <w:bottom w:val="nil"/>
              <w:right w:val="nil"/>
            </w:tcBorders>
            <w:hideMark/>
          </w:tcPr>
          <w:p w:rsidR="000A17AF" w:rsidRPr="00267E1A" w:rsidRDefault="000A17AF" w:rsidP="00393606">
            <w:pPr>
              <w:widowControl w:val="0"/>
              <w:snapToGrid w:val="0"/>
              <w:spacing w:after="0"/>
              <w:jc w:val="center"/>
              <w:rPr>
                <w:rFonts w:ascii="Times New Roman" w:hAnsi="Times New Roman"/>
                <w:sz w:val="20"/>
                <w:szCs w:val="20"/>
                <w:lang w:eastAsia="ar-SA"/>
              </w:rPr>
            </w:pPr>
            <w:r w:rsidRPr="00267E1A">
              <w:rPr>
                <w:rFonts w:ascii="Times New Roman" w:hAnsi="Times New Roman"/>
                <w:sz w:val="20"/>
                <w:szCs w:val="20"/>
                <w:lang w:eastAsia="ar-SA"/>
              </w:rPr>
              <w:t>2023</w:t>
            </w:r>
          </w:p>
        </w:tc>
        <w:tc>
          <w:tcPr>
            <w:tcW w:w="945" w:type="dxa"/>
            <w:tcBorders>
              <w:top w:val="single" w:sz="4" w:space="0" w:color="000000"/>
              <w:left w:val="single" w:sz="4" w:space="0" w:color="000000"/>
              <w:bottom w:val="nil"/>
              <w:right w:val="nil"/>
            </w:tcBorders>
            <w:hideMark/>
          </w:tcPr>
          <w:p w:rsidR="000A17AF" w:rsidRPr="00267E1A" w:rsidRDefault="000A17AF" w:rsidP="00393606">
            <w:pPr>
              <w:widowControl w:val="0"/>
              <w:snapToGrid w:val="0"/>
              <w:spacing w:after="0"/>
              <w:jc w:val="center"/>
              <w:rPr>
                <w:rFonts w:ascii="Times New Roman" w:hAnsi="Times New Roman"/>
                <w:sz w:val="20"/>
                <w:szCs w:val="20"/>
                <w:lang w:eastAsia="ar-SA"/>
              </w:rPr>
            </w:pPr>
            <w:r w:rsidRPr="00267E1A">
              <w:rPr>
                <w:rFonts w:ascii="Times New Roman" w:hAnsi="Times New Roman"/>
                <w:sz w:val="20"/>
                <w:szCs w:val="20"/>
                <w:lang w:eastAsia="ar-SA"/>
              </w:rPr>
              <w:t>2024</w:t>
            </w:r>
          </w:p>
        </w:tc>
        <w:tc>
          <w:tcPr>
            <w:tcW w:w="945" w:type="dxa"/>
            <w:tcBorders>
              <w:top w:val="single" w:sz="4" w:space="0" w:color="000000"/>
              <w:left w:val="single" w:sz="4" w:space="0" w:color="000000"/>
              <w:bottom w:val="nil"/>
              <w:right w:val="single" w:sz="4" w:space="0" w:color="000000"/>
            </w:tcBorders>
            <w:hideMark/>
          </w:tcPr>
          <w:p w:rsidR="000A17AF" w:rsidRPr="00267E1A" w:rsidRDefault="000A17AF" w:rsidP="00393606">
            <w:pPr>
              <w:widowControl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2025</w:t>
            </w:r>
          </w:p>
        </w:tc>
        <w:tc>
          <w:tcPr>
            <w:tcW w:w="945" w:type="dxa"/>
            <w:tcBorders>
              <w:top w:val="single" w:sz="4" w:space="0" w:color="000000"/>
              <w:left w:val="single" w:sz="4" w:space="0" w:color="000000"/>
              <w:bottom w:val="nil"/>
              <w:right w:val="single" w:sz="4" w:space="0" w:color="000000"/>
            </w:tcBorders>
            <w:hideMark/>
          </w:tcPr>
          <w:p w:rsidR="000A17AF" w:rsidRPr="00267E1A" w:rsidRDefault="000A17AF" w:rsidP="00393606">
            <w:pPr>
              <w:widowControl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2026</w:t>
            </w:r>
          </w:p>
        </w:tc>
        <w:tc>
          <w:tcPr>
            <w:tcW w:w="945" w:type="dxa"/>
            <w:tcBorders>
              <w:top w:val="single" w:sz="4" w:space="0" w:color="000000"/>
              <w:left w:val="single" w:sz="4" w:space="0" w:color="000000"/>
              <w:bottom w:val="nil"/>
              <w:right w:val="single" w:sz="4" w:space="0" w:color="000000"/>
            </w:tcBorders>
          </w:tcPr>
          <w:p w:rsidR="000A17AF" w:rsidRPr="00267E1A" w:rsidRDefault="000A17AF" w:rsidP="00393606">
            <w:pPr>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2027</w:t>
            </w:r>
          </w:p>
        </w:tc>
        <w:tc>
          <w:tcPr>
            <w:tcW w:w="945" w:type="dxa"/>
            <w:tcBorders>
              <w:top w:val="single" w:sz="4" w:space="0" w:color="000000"/>
              <w:left w:val="single" w:sz="4" w:space="0" w:color="000000"/>
              <w:bottom w:val="nil"/>
              <w:right w:val="single" w:sz="4" w:space="0" w:color="000000"/>
            </w:tcBorders>
          </w:tcPr>
          <w:p w:rsidR="000A17AF" w:rsidRPr="00267E1A" w:rsidRDefault="000A17AF" w:rsidP="00393606">
            <w:pPr>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2028</w:t>
            </w:r>
          </w:p>
        </w:tc>
        <w:tc>
          <w:tcPr>
            <w:tcW w:w="1418" w:type="dxa"/>
            <w:vMerge/>
            <w:tcBorders>
              <w:left w:val="single" w:sz="4" w:space="0" w:color="000000"/>
              <w:bottom w:val="nil"/>
              <w:right w:val="single" w:sz="4" w:space="0" w:color="000000"/>
            </w:tcBorders>
          </w:tcPr>
          <w:p w:rsidR="000A17AF" w:rsidRPr="00267E1A" w:rsidRDefault="000A17AF" w:rsidP="00393606">
            <w:pPr>
              <w:widowControl w:val="0"/>
              <w:snapToGrid w:val="0"/>
              <w:spacing w:after="0" w:line="240" w:lineRule="auto"/>
              <w:ind w:right="-108"/>
              <w:jc w:val="center"/>
              <w:rPr>
                <w:rFonts w:ascii="Times New Roman" w:hAnsi="Times New Roman"/>
                <w:sz w:val="20"/>
                <w:szCs w:val="20"/>
                <w:lang w:eastAsia="ar-SA"/>
              </w:rPr>
            </w:pPr>
          </w:p>
        </w:tc>
      </w:tr>
    </w:tbl>
    <w:p w:rsidR="000A17AF" w:rsidRPr="00267E1A" w:rsidRDefault="000A17AF" w:rsidP="000A17AF">
      <w:pPr>
        <w:autoSpaceDE w:val="0"/>
        <w:autoSpaceDN w:val="0"/>
        <w:adjustRightInd w:val="0"/>
        <w:spacing w:after="0" w:line="20" w:lineRule="exact"/>
        <w:ind w:left="6299"/>
        <w:jc w:val="center"/>
        <w:rPr>
          <w:rFonts w:ascii="Times New Roman" w:hAnsi="Times New Roman"/>
          <w:sz w:val="8"/>
          <w:szCs w:val="28"/>
        </w:rPr>
      </w:pPr>
    </w:p>
    <w:tbl>
      <w:tblPr>
        <w:tblW w:w="14742" w:type="dxa"/>
        <w:tblInd w:w="108" w:type="dxa"/>
        <w:tblLayout w:type="fixed"/>
        <w:tblLook w:val="04A0"/>
      </w:tblPr>
      <w:tblGrid>
        <w:gridCol w:w="544"/>
        <w:gridCol w:w="2701"/>
        <w:gridCol w:w="1701"/>
        <w:gridCol w:w="992"/>
        <w:gridCol w:w="1575"/>
        <w:gridCol w:w="1073"/>
        <w:gridCol w:w="947"/>
        <w:gridCol w:w="947"/>
        <w:gridCol w:w="948"/>
        <w:gridCol w:w="947"/>
        <w:gridCol w:w="949"/>
        <w:gridCol w:w="1418"/>
      </w:tblGrid>
      <w:tr w:rsidR="000A17AF" w:rsidRPr="00267E1A" w:rsidTr="004E431D">
        <w:trPr>
          <w:trHeight w:hRule="exact" w:val="262"/>
          <w:tblHeader/>
        </w:trPr>
        <w:tc>
          <w:tcPr>
            <w:tcW w:w="544" w:type="dxa"/>
            <w:tcBorders>
              <w:top w:val="single" w:sz="4" w:space="0" w:color="auto"/>
              <w:left w:val="single" w:sz="4" w:space="0" w:color="auto"/>
              <w:bottom w:val="single" w:sz="4" w:space="0" w:color="auto"/>
              <w:right w:val="single" w:sz="4" w:space="0" w:color="auto"/>
            </w:tcBorders>
            <w:hideMark/>
          </w:tcPr>
          <w:p w:rsidR="000A17AF" w:rsidRPr="00267E1A" w:rsidRDefault="000A17AF" w:rsidP="00393606">
            <w:pPr>
              <w:widowControl w:val="0"/>
              <w:snapToGrid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1</w:t>
            </w:r>
          </w:p>
        </w:tc>
        <w:tc>
          <w:tcPr>
            <w:tcW w:w="2701" w:type="dxa"/>
            <w:tcBorders>
              <w:top w:val="single" w:sz="4" w:space="0" w:color="auto"/>
              <w:left w:val="single" w:sz="4" w:space="0" w:color="auto"/>
              <w:bottom w:val="single" w:sz="4" w:space="0" w:color="auto"/>
              <w:right w:val="single" w:sz="4" w:space="0" w:color="auto"/>
            </w:tcBorders>
            <w:hideMark/>
          </w:tcPr>
          <w:p w:rsidR="000A17AF" w:rsidRPr="00267E1A" w:rsidRDefault="000A17AF" w:rsidP="00393606">
            <w:pPr>
              <w:widowControl w:val="0"/>
              <w:snapToGrid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2</w:t>
            </w:r>
          </w:p>
        </w:tc>
        <w:tc>
          <w:tcPr>
            <w:tcW w:w="1701" w:type="dxa"/>
            <w:tcBorders>
              <w:top w:val="single" w:sz="4" w:space="0" w:color="auto"/>
              <w:left w:val="single" w:sz="4" w:space="0" w:color="auto"/>
              <w:bottom w:val="single" w:sz="4" w:space="0" w:color="auto"/>
              <w:right w:val="single" w:sz="4" w:space="0" w:color="auto"/>
            </w:tcBorders>
            <w:hideMark/>
          </w:tcPr>
          <w:p w:rsidR="000A17AF" w:rsidRPr="00267E1A" w:rsidRDefault="000A17AF" w:rsidP="00393606">
            <w:pPr>
              <w:widowControl w:val="0"/>
              <w:snapToGrid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3</w:t>
            </w:r>
          </w:p>
        </w:tc>
        <w:tc>
          <w:tcPr>
            <w:tcW w:w="992" w:type="dxa"/>
            <w:tcBorders>
              <w:top w:val="single" w:sz="4" w:space="0" w:color="auto"/>
              <w:left w:val="single" w:sz="4" w:space="0" w:color="auto"/>
              <w:bottom w:val="single" w:sz="4" w:space="0" w:color="auto"/>
              <w:right w:val="single" w:sz="4" w:space="0" w:color="auto"/>
            </w:tcBorders>
            <w:hideMark/>
          </w:tcPr>
          <w:p w:rsidR="000A17AF" w:rsidRPr="00267E1A" w:rsidRDefault="000A17AF" w:rsidP="00393606">
            <w:pPr>
              <w:widowControl w:val="0"/>
              <w:snapToGrid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4</w:t>
            </w:r>
          </w:p>
        </w:tc>
        <w:tc>
          <w:tcPr>
            <w:tcW w:w="1575" w:type="dxa"/>
            <w:tcBorders>
              <w:top w:val="single" w:sz="4" w:space="0" w:color="auto"/>
              <w:left w:val="single" w:sz="4" w:space="0" w:color="auto"/>
              <w:bottom w:val="single" w:sz="4" w:space="0" w:color="auto"/>
              <w:right w:val="single" w:sz="4" w:space="0" w:color="auto"/>
            </w:tcBorders>
            <w:hideMark/>
          </w:tcPr>
          <w:p w:rsidR="000A17AF" w:rsidRPr="00267E1A" w:rsidRDefault="000A17AF" w:rsidP="00393606">
            <w:pPr>
              <w:widowControl w:val="0"/>
              <w:spacing w:after="0" w:line="240" w:lineRule="auto"/>
              <w:jc w:val="center"/>
              <w:rPr>
                <w:rFonts w:ascii="Times New Roman" w:hAnsi="Times New Roman"/>
                <w:sz w:val="20"/>
                <w:szCs w:val="20"/>
              </w:rPr>
            </w:pPr>
            <w:r w:rsidRPr="00267E1A">
              <w:rPr>
                <w:rFonts w:ascii="Times New Roman" w:hAnsi="Times New Roman"/>
                <w:sz w:val="20"/>
                <w:szCs w:val="20"/>
              </w:rPr>
              <w:t>5</w:t>
            </w:r>
          </w:p>
        </w:tc>
        <w:tc>
          <w:tcPr>
            <w:tcW w:w="1073" w:type="dxa"/>
            <w:tcBorders>
              <w:top w:val="single" w:sz="4" w:space="0" w:color="auto"/>
              <w:left w:val="single" w:sz="4" w:space="0" w:color="auto"/>
              <w:bottom w:val="single" w:sz="4" w:space="0" w:color="auto"/>
              <w:right w:val="single" w:sz="4" w:space="0" w:color="auto"/>
            </w:tcBorders>
            <w:hideMark/>
          </w:tcPr>
          <w:p w:rsidR="000A17AF" w:rsidRPr="00267E1A" w:rsidRDefault="000A17AF" w:rsidP="00393606">
            <w:pPr>
              <w:widowControl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6</w:t>
            </w:r>
          </w:p>
        </w:tc>
        <w:tc>
          <w:tcPr>
            <w:tcW w:w="947" w:type="dxa"/>
            <w:tcBorders>
              <w:top w:val="single" w:sz="4" w:space="0" w:color="auto"/>
              <w:left w:val="single" w:sz="4" w:space="0" w:color="auto"/>
              <w:bottom w:val="single" w:sz="4" w:space="0" w:color="auto"/>
              <w:right w:val="single" w:sz="4" w:space="0" w:color="auto"/>
            </w:tcBorders>
            <w:hideMark/>
          </w:tcPr>
          <w:p w:rsidR="000A17AF" w:rsidRPr="00267E1A" w:rsidRDefault="000A17AF" w:rsidP="00393606">
            <w:pPr>
              <w:widowControl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7</w:t>
            </w:r>
          </w:p>
        </w:tc>
        <w:tc>
          <w:tcPr>
            <w:tcW w:w="947" w:type="dxa"/>
            <w:tcBorders>
              <w:top w:val="single" w:sz="4" w:space="0" w:color="auto"/>
              <w:left w:val="single" w:sz="4" w:space="0" w:color="auto"/>
              <w:bottom w:val="single" w:sz="4" w:space="0" w:color="auto"/>
              <w:right w:val="single" w:sz="4" w:space="0" w:color="auto"/>
            </w:tcBorders>
            <w:hideMark/>
          </w:tcPr>
          <w:p w:rsidR="000A17AF" w:rsidRPr="00267E1A" w:rsidRDefault="000A17AF" w:rsidP="00393606">
            <w:pPr>
              <w:widowControl w:val="0"/>
              <w:spacing w:after="0" w:line="240" w:lineRule="auto"/>
              <w:jc w:val="center"/>
              <w:rPr>
                <w:rFonts w:ascii="Times New Roman" w:hAnsi="Times New Roman"/>
                <w:sz w:val="20"/>
                <w:szCs w:val="20"/>
                <w:lang w:eastAsia="ar-SA"/>
              </w:rPr>
            </w:pPr>
            <w:r w:rsidRPr="00267E1A">
              <w:rPr>
                <w:rFonts w:ascii="Times New Roman" w:hAnsi="Times New Roman"/>
                <w:sz w:val="20"/>
                <w:szCs w:val="20"/>
                <w:lang w:eastAsia="ar-SA"/>
              </w:rPr>
              <w:t>8</w:t>
            </w:r>
          </w:p>
        </w:tc>
        <w:tc>
          <w:tcPr>
            <w:tcW w:w="948" w:type="dxa"/>
            <w:tcBorders>
              <w:top w:val="single" w:sz="4" w:space="0" w:color="auto"/>
              <w:left w:val="single" w:sz="4" w:space="0" w:color="auto"/>
              <w:bottom w:val="single" w:sz="4" w:space="0" w:color="auto"/>
              <w:right w:val="single" w:sz="4" w:space="0" w:color="auto"/>
            </w:tcBorders>
            <w:hideMark/>
          </w:tcPr>
          <w:p w:rsidR="000A17AF" w:rsidRPr="00267E1A" w:rsidRDefault="000A17AF" w:rsidP="00393606">
            <w:pPr>
              <w:widowControl w:val="0"/>
              <w:tabs>
                <w:tab w:val="left" w:pos="1876"/>
                <w:tab w:val="left" w:pos="2444"/>
              </w:tabs>
              <w:snapToGrid w:val="0"/>
              <w:spacing w:after="0" w:line="240" w:lineRule="auto"/>
              <w:ind w:left="23"/>
              <w:jc w:val="center"/>
              <w:rPr>
                <w:rFonts w:ascii="Times New Roman" w:hAnsi="Times New Roman"/>
                <w:sz w:val="20"/>
                <w:szCs w:val="20"/>
                <w:lang w:eastAsia="ar-SA"/>
              </w:rPr>
            </w:pPr>
            <w:r w:rsidRPr="00267E1A">
              <w:rPr>
                <w:rFonts w:ascii="Times New Roman" w:hAnsi="Times New Roman"/>
                <w:sz w:val="20"/>
                <w:szCs w:val="20"/>
                <w:lang w:eastAsia="ar-SA"/>
              </w:rPr>
              <w:t>9</w:t>
            </w:r>
          </w:p>
        </w:tc>
        <w:tc>
          <w:tcPr>
            <w:tcW w:w="947" w:type="dxa"/>
            <w:tcBorders>
              <w:top w:val="single" w:sz="4" w:space="0" w:color="auto"/>
              <w:left w:val="single" w:sz="4" w:space="0" w:color="auto"/>
              <w:bottom w:val="single" w:sz="4" w:space="0" w:color="auto"/>
              <w:right w:val="single" w:sz="4" w:space="0" w:color="auto"/>
            </w:tcBorders>
          </w:tcPr>
          <w:p w:rsidR="000A17AF" w:rsidRPr="00267E1A" w:rsidRDefault="000A17AF" w:rsidP="00393606">
            <w:pPr>
              <w:widowControl w:val="0"/>
              <w:tabs>
                <w:tab w:val="left" w:pos="1876"/>
                <w:tab w:val="left" w:pos="2444"/>
              </w:tabs>
              <w:snapToGrid w:val="0"/>
              <w:spacing w:after="0" w:line="240" w:lineRule="auto"/>
              <w:ind w:left="23"/>
              <w:jc w:val="center"/>
              <w:rPr>
                <w:rFonts w:ascii="Times New Roman" w:hAnsi="Times New Roman"/>
                <w:sz w:val="20"/>
                <w:szCs w:val="20"/>
                <w:lang w:eastAsia="ar-SA"/>
              </w:rPr>
            </w:pPr>
            <w:r w:rsidRPr="00267E1A">
              <w:rPr>
                <w:rFonts w:ascii="Times New Roman" w:hAnsi="Times New Roman"/>
                <w:sz w:val="20"/>
                <w:szCs w:val="20"/>
                <w:lang w:eastAsia="ar-SA"/>
              </w:rPr>
              <w:t>10</w:t>
            </w:r>
          </w:p>
        </w:tc>
        <w:tc>
          <w:tcPr>
            <w:tcW w:w="949" w:type="dxa"/>
            <w:tcBorders>
              <w:top w:val="single" w:sz="4" w:space="0" w:color="auto"/>
              <w:left w:val="single" w:sz="4" w:space="0" w:color="auto"/>
              <w:bottom w:val="single" w:sz="4" w:space="0" w:color="auto"/>
              <w:right w:val="single" w:sz="4" w:space="0" w:color="auto"/>
            </w:tcBorders>
          </w:tcPr>
          <w:p w:rsidR="000A17AF" w:rsidRPr="00267E1A" w:rsidRDefault="000A17AF" w:rsidP="00393606">
            <w:pPr>
              <w:widowControl w:val="0"/>
              <w:tabs>
                <w:tab w:val="left" w:pos="1876"/>
                <w:tab w:val="left" w:pos="2444"/>
              </w:tabs>
              <w:snapToGrid w:val="0"/>
              <w:spacing w:after="0" w:line="240" w:lineRule="auto"/>
              <w:ind w:left="23"/>
              <w:jc w:val="center"/>
              <w:rPr>
                <w:rFonts w:ascii="Times New Roman" w:hAnsi="Times New Roman"/>
                <w:sz w:val="20"/>
                <w:szCs w:val="20"/>
                <w:lang w:eastAsia="ar-SA"/>
              </w:rPr>
            </w:pPr>
            <w:r w:rsidRPr="00267E1A">
              <w:rPr>
                <w:rFonts w:ascii="Times New Roman" w:hAnsi="Times New Roman"/>
                <w:sz w:val="20"/>
                <w:szCs w:val="20"/>
                <w:lang w:eastAsia="ar-SA"/>
              </w:rPr>
              <w:t>11</w:t>
            </w:r>
          </w:p>
        </w:tc>
        <w:tc>
          <w:tcPr>
            <w:tcW w:w="1418" w:type="dxa"/>
            <w:tcBorders>
              <w:top w:val="single" w:sz="4" w:space="0" w:color="auto"/>
              <w:left w:val="single" w:sz="4" w:space="0" w:color="auto"/>
              <w:bottom w:val="single" w:sz="4" w:space="0" w:color="auto"/>
              <w:right w:val="single" w:sz="4" w:space="0" w:color="auto"/>
            </w:tcBorders>
          </w:tcPr>
          <w:p w:rsidR="000A17AF" w:rsidRPr="00267E1A" w:rsidRDefault="000A17AF" w:rsidP="00393606">
            <w:pPr>
              <w:widowControl w:val="0"/>
              <w:tabs>
                <w:tab w:val="left" w:pos="1876"/>
                <w:tab w:val="left" w:pos="2444"/>
              </w:tabs>
              <w:snapToGrid w:val="0"/>
              <w:spacing w:after="0" w:line="240" w:lineRule="auto"/>
              <w:ind w:left="23"/>
              <w:jc w:val="center"/>
              <w:rPr>
                <w:rFonts w:ascii="Times New Roman" w:hAnsi="Times New Roman"/>
                <w:sz w:val="20"/>
                <w:szCs w:val="20"/>
                <w:lang w:val="en-US" w:eastAsia="ar-SA"/>
              </w:rPr>
            </w:pPr>
            <w:r w:rsidRPr="00267E1A">
              <w:rPr>
                <w:rFonts w:ascii="Times New Roman" w:hAnsi="Times New Roman"/>
                <w:sz w:val="20"/>
                <w:szCs w:val="20"/>
                <w:lang w:eastAsia="ar-SA"/>
              </w:rPr>
              <w:t>1</w:t>
            </w:r>
            <w:r w:rsidRPr="00267E1A">
              <w:rPr>
                <w:rFonts w:ascii="Times New Roman" w:hAnsi="Times New Roman"/>
                <w:sz w:val="20"/>
                <w:szCs w:val="20"/>
                <w:lang w:val="en-US" w:eastAsia="ar-SA"/>
              </w:rPr>
              <w:t>2</w:t>
            </w:r>
          </w:p>
        </w:tc>
      </w:tr>
      <w:tr w:rsidR="000A17AF" w:rsidRPr="00267E1A" w:rsidTr="00516940">
        <w:trPr>
          <w:trHeight w:val="285"/>
        </w:trPr>
        <w:tc>
          <w:tcPr>
            <w:tcW w:w="13324" w:type="dxa"/>
            <w:gridSpan w:val="11"/>
            <w:tcBorders>
              <w:top w:val="single" w:sz="4" w:space="0" w:color="000000"/>
              <w:left w:val="single" w:sz="4" w:space="0" w:color="000000"/>
              <w:bottom w:val="single" w:sz="4" w:space="0" w:color="000000"/>
              <w:right w:val="single" w:sz="4" w:space="0" w:color="000000"/>
            </w:tcBorders>
          </w:tcPr>
          <w:p w:rsidR="000A17AF" w:rsidRPr="000A17AF" w:rsidRDefault="000A17AF" w:rsidP="00393606">
            <w:pPr>
              <w:spacing w:after="0" w:line="240" w:lineRule="auto"/>
              <w:rPr>
                <w:rFonts w:ascii="Times New Roman" w:hAnsi="Times New Roman" w:cs="Times New Roman"/>
                <w:sz w:val="20"/>
                <w:szCs w:val="20"/>
                <w:lang w:eastAsia="ar-SA"/>
              </w:rPr>
            </w:pPr>
            <w:r w:rsidRPr="000A17AF">
              <w:rPr>
                <w:rFonts w:ascii="Times New Roman" w:hAnsi="Times New Roman" w:cs="Times New Roman"/>
                <w:sz w:val="20"/>
                <w:szCs w:val="20"/>
              </w:rPr>
              <w:t>Цель:  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города Ставрополя</w:t>
            </w:r>
          </w:p>
        </w:tc>
        <w:tc>
          <w:tcPr>
            <w:tcW w:w="1418" w:type="dxa"/>
            <w:tcBorders>
              <w:top w:val="single" w:sz="4" w:space="0" w:color="000000"/>
              <w:left w:val="single" w:sz="4" w:space="0" w:color="000000"/>
              <w:bottom w:val="single" w:sz="4" w:space="0" w:color="000000"/>
              <w:right w:val="single" w:sz="4" w:space="0" w:color="000000"/>
            </w:tcBorders>
          </w:tcPr>
          <w:p w:rsidR="000A17AF" w:rsidRPr="00516940" w:rsidRDefault="00516940" w:rsidP="00393606">
            <w:pPr>
              <w:spacing w:after="0" w:line="240" w:lineRule="auto"/>
              <w:jc w:val="both"/>
              <w:rPr>
                <w:rFonts w:ascii="Times New Roman" w:hAnsi="Times New Roman"/>
                <w:sz w:val="20"/>
                <w:szCs w:val="20"/>
                <w:lang w:eastAsia="ar-SA"/>
              </w:rPr>
            </w:pPr>
            <w:r w:rsidRPr="00516940">
              <w:rPr>
                <w:rFonts w:ascii="Times New Roman" w:hAnsi="Times New Roman"/>
                <w:sz w:val="20"/>
                <w:szCs w:val="20"/>
                <w:lang w:eastAsia="ar-SA"/>
              </w:rPr>
              <w:t xml:space="preserve">пункт </w:t>
            </w:r>
            <w:r w:rsidR="000A17AF" w:rsidRPr="00516940">
              <w:rPr>
                <w:rFonts w:ascii="Times New Roman" w:hAnsi="Times New Roman"/>
                <w:sz w:val="20"/>
                <w:szCs w:val="20"/>
                <w:lang w:eastAsia="ar-SA"/>
              </w:rPr>
              <w:t>1 таблицы приложе</w:t>
            </w:r>
          </w:p>
          <w:p w:rsidR="000A17AF" w:rsidRPr="00516940" w:rsidRDefault="000A17AF" w:rsidP="00393606">
            <w:pPr>
              <w:spacing w:after="0" w:line="240" w:lineRule="auto"/>
              <w:jc w:val="both"/>
              <w:rPr>
                <w:rFonts w:ascii="Times New Roman" w:hAnsi="Times New Roman"/>
                <w:sz w:val="20"/>
                <w:szCs w:val="20"/>
                <w:lang w:eastAsia="ar-SA"/>
              </w:rPr>
            </w:pPr>
            <w:r w:rsidRPr="00516940">
              <w:rPr>
                <w:rFonts w:ascii="Times New Roman" w:hAnsi="Times New Roman"/>
                <w:sz w:val="20"/>
                <w:szCs w:val="20"/>
                <w:lang w:eastAsia="ar-SA"/>
              </w:rPr>
              <w:t>ния 2 к Программе</w:t>
            </w:r>
          </w:p>
          <w:p w:rsidR="000A17AF" w:rsidRPr="00516940" w:rsidRDefault="000A17AF" w:rsidP="00393606">
            <w:pPr>
              <w:spacing w:after="0" w:line="240" w:lineRule="auto"/>
              <w:jc w:val="both"/>
              <w:rPr>
                <w:rFonts w:ascii="Times New Roman" w:hAnsi="Times New Roman"/>
                <w:sz w:val="20"/>
                <w:szCs w:val="20"/>
                <w:lang w:eastAsia="ar-SA"/>
              </w:rPr>
            </w:pPr>
          </w:p>
        </w:tc>
      </w:tr>
      <w:tr w:rsidR="000A17AF" w:rsidRPr="00267E1A" w:rsidTr="00393606">
        <w:trPr>
          <w:trHeight w:val="276"/>
        </w:trPr>
        <w:tc>
          <w:tcPr>
            <w:tcW w:w="14742" w:type="dxa"/>
            <w:gridSpan w:val="12"/>
            <w:tcBorders>
              <w:top w:val="single" w:sz="4" w:space="0" w:color="000000"/>
              <w:left w:val="single" w:sz="4" w:space="0" w:color="000000"/>
              <w:bottom w:val="single" w:sz="4" w:space="0" w:color="000000"/>
              <w:right w:val="single" w:sz="4" w:space="0" w:color="000000"/>
            </w:tcBorders>
          </w:tcPr>
          <w:p w:rsidR="000A17AF" w:rsidRPr="000A17AF" w:rsidRDefault="000A17AF" w:rsidP="00393606">
            <w:pPr>
              <w:spacing w:after="0" w:line="240" w:lineRule="auto"/>
              <w:rPr>
                <w:rFonts w:ascii="Times New Roman" w:hAnsi="Times New Roman" w:cs="Times New Roman"/>
                <w:sz w:val="20"/>
                <w:szCs w:val="20"/>
                <w:lang w:eastAsia="ar-SA"/>
              </w:rPr>
            </w:pPr>
            <w:r w:rsidRPr="000A17AF">
              <w:rPr>
                <w:rFonts w:ascii="Times New Roman" w:hAnsi="Times New Roman" w:cs="Times New Roman"/>
                <w:sz w:val="20"/>
                <w:szCs w:val="20"/>
              </w:rPr>
              <w:t>Задача 1. Обеспечение учета объема потребляемых энергетических ресурсов</w:t>
            </w:r>
          </w:p>
        </w:tc>
      </w:tr>
      <w:tr w:rsidR="0092388C" w:rsidRPr="00267E1A" w:rsidTr="004E431D">
        <w:trPr>
          <w:trHeight w:val="1156"/>
        </w:trPr>
        <w:tc>
          <w:tcPr>
            <w:tcW w:w="3245" w:type="dxa"/>
            <w:gridSpan w:val="2"/>
            <w:tcBorders>
              <w:top w:val="single" w:sz="4" w:space="0" w:color="000000"/>
              <w:left w:val="single" w:sz="4" w:space="0" w:color="000000"/>
              <w:bottom w:val="single" w:sz="4" w:space="0" w:color="000000"/>
              <w:right w:val="nil"/>
            </w:tcBorders>
          </w:tcPr>
          <w:p w:rsidR="0092388C" w:rsidRPr="00393606" w:rsidRDefault="0092388C" w:rsidP="00393606">
            <w:pPr>
              <w:spacing w:after="0" w:line="240" w:lineRule="auto"/>
              <w:rPr>
                <w:rFonts w:ascii="Times New Roman" w:hAnsi="Times New Roman" w:cs="Times New Roman"/>
                <w:sz w:val="20"/>
                <w:szCs w:val="20"/>
              </w:rPr>
            </w:pPr>
            <w:r w:rsidRPr="00393606">
              <w:rPr>
                <w:rFonts w:ascii="Times New Roman" w:hAnsi="Times New Roman" w:cs="Times New Roman"/>
                <w:sz w:val="20"/>
                <w:szCs w:val="20"/>
              </w:rPr>
              <w:t>Энергосбережение и энергоэффективность в бюджетном секторе</w:t>
            </w:r>
          </w:p>
        </w:tc>
        <w:tc>
          <w:tcPr>
            <w:tcW w:w="1701" w:type="dxa"/>
            <w:tcBorders>
              <w:top w:val="single" w:sz="4" w:space="0" w:color="000000"/>
              <w:left w:val="single" w:sz="4" w:space="0" w:color="000000"/>
              <w:bottom w:val="single" w:sz="4" w:space="0" w:color="000000"/>
              <w:right w:val="nil"/>
            </w:tcBorders>
          </w:tcPr>
          <w:p w:rsidR="0092388C" w:rsidRPr="0092388C" w:rsidRDefault="0092388C" w:rsidP="0092388C">
            <w:pPr>
              <w:pStyle w:val="ConsPlusNormal"/>
              <w:rPr>
                <w:sz w:val="20"/>
                <w:szCs w:val="20"/>
              </w:rPr>
            </w:pPr>
            <w:r w:rsidRPr="0092388C">
              <w:rPr>
                <w:sz w:val="20"/>
                <w:szCs w:val="20"/>
              </w:rPr>
              <w:t>комитет городского хозяйства администрации города Ставрополя;</w:t>
            </w:r>
          </w:p>
          <w:p w:rsidR="0092388C" w:rsidRPr="0092388C" w:rsidRDefault="0092388C" w:rsidP="0092388C">
            <w:pPr>
              <w:pStyle w:val="ConsPlusNormal"/>
              <w:rPr>
                <w:sz w:val="20"/>
                <w:szCs w:val="20"/>
              </w:rPr>
            </w:pPr>
            <w:r w:rsidRPr="0092388C">
              <w:rPr>
                <w:sz w:val="20"/>
                <w:szCs w:val="20"/>
              </w:rPr>
              <w:t>комитет образования администрации города Ставрополя;</w:t>
            </w:r>
          </w:p>
          <w:p w:rsidR="0092388C" w:rsidRPr="0092388C" w:rsidRDefault="0092388C" w:rsidP="0092388C">
            <w:pPr>
              <w:pStyle w:val="ConsPlusNormal"/>
              <w:rPr>
                <w:sz w:val="20"/>
                <w:szCs w:val="20"/>
              </w:rPr>
            </w:pPr>
            <w:r w:rsidRPr="0092388C">
              <w:rPr>
                <w:sz w:val="20"/>
                <w:szCs w:val="20"/>
              </w:rPr>
              <w:t>комитет культуры и молодежной политики администрации города Ставрополя;</w:t>
            </w:r>
          </w:p>
          <w:p w:rsidR="0092388C" w:rsidRPr="0092388C" w:rsidRDefault="0092388C" w:rsidP="0092388C">
            <w:pPr>
              <w:pStyle w:val="ConsPlusNormal"/>
              <w:rPr>
                <w:sz w:val="20"/>
                <w:szCs w:val="20"/>
              </w:rPr>
            </w:pPr>
            <w:r w:rsidRPr="0092388C">
              <w:rPr>
                <w:sz w:val="20"/>
                <w:szCs w:val="20"/>
              </w:rPr>
              <w:t xml:space="preserve">комитет физической культуры и </w:t>
            </w:r>
            <w:r w:rsidRPr="0092388C">
              <w:rPr>
                <w:sz w:val="20"/>
                <w:szCs w:val="20"/>
              </w:rPr>
              <w:lastRenderedPageBreak/>
              <w:t>спорта администрации города Ставрополя;</w:t>
            </w:r>
          </w:p>
          <w:p w:rsidR="0092388C" w:rsidRPr="0092388C" w:rsidRDefault="0092388C" w:rsidP="0092388C">
            <w:pPr>
              <w:pStyle w:val="ConsPlusNormal"/>
              <w:rPr>
                <w:sz w:val="20"/>
                <w:szCs w:val="20"/>
              </w:rPr>
            </w:pPr>
            <w:r w:rsidRPr="0092388C">
              <w:rPr>
                <w:sz w:val="20"/>
                <w:szCs w:val="20"/>
              </w:rPr>
              <w:t>администрация Октябрьского района города Ставрополя;</w:t>
            </w:r>
          </w:p>
          <w:p w:rsidR="0092388C" w:rsidRPr="0092388C" w:rsidRDefault="0092388C" w:rsidP="0092388C">
            <w:pPr>
              <w:pStyle w:val="ConsPlusNormal"/>
              <w:rPr>
                <w:sz w:val="20"/>
                <w:szCs w:val="20"/>
              </w:rPr>
            </w:pPr>
            <w:r w:rsidRPr="0092388C">
              <w:rPr>
                <w:sz w:val="20"/>
                <w:szCs w:val="20"/>
              </w:rPr>
              <w:t>администрация Промышленного района города Ставрополя;</w:t>
            </w:r>
          </w:p>
          <w:p w:rsidR="0092388C" w:rsidRPr="00267E1A" w:rsidRDefault="0092388C" w:rsidP="0092388C">
            <w:pPr>
              <w:widowControl w:val="0"/>
              <w:snapToGrid w:val="0"/>
              <w:spacing w:after="0" w:line="240" w:lineRule="auto"/>
              <w:jc w:val="both"/>
              <w:rPr>
                <w:rFonts w:ascii="Times New Roman" w:hAnsi="Times New Roman"/>
                <w:sz w:val="20"/>
              </w:rPr>
            </w:pPr>
            <w:r w:rsidRPr="0092388C">
              <w:rPr>
                <w:rFonts w:ascii="Times New Roman" w:hAnsi="Times New Roman" w:cs="Times New Roman"/>
                <w:sz w:val="20"/>
                <w:szCs w:val="20"/>
              </w:rPr>
              <w:t>администрация Ленинского района города Ставрополя</w:t>
            </w:r>
          </w:p>
        </w:tc>
        <w:tc>
          <w:tcPr>
            <w:tcW w:w="992" w:type="dxa"/>
            <w:tcBorders>
              <w:top w:val="single" w:sz="4" w:space="0" w:color="000000"/>
              <w:left w:val="single" w:sz="4" w:space="0" w:color="000000"/>
              <w:bottom w:val="single" w:sz="4" w:space="0" w:color="000000"/>
              <w:right w:val="nil"/>
            </w:tcBorders>
          </w:tcPr>
          <w:p w:rsidR="0092388C" w:rsidRPr="00267E1A" w:rsidRDefault="0092388C" w:rsidP="00393606">
            <w:pPr>
              <w:widowControl w:val="0"/>
              <w:snapToGrid w:val="0"/>
              <w:spacing w:after="0" w:line="240" w:lineRule="auto"/>
              <w:ind w:left="-108"/>
              <w:jc w:val="center"/>
              <w:rPr>
                <w:rFonts w:ascii="Times New Roman" w:hAnsi="Times New Roman"/>
                <w:sz w:val="20"/>
              </w:rPr>
            </w:pPr>
            <w:r w:rsidRPr="00267E1A">
              <w:rPr>
                <w:rFonts w:ascii="Times New Roman" w:hAnsi="Times New Roman"/>
                <w:sz w:val="20"/>
              </w:rPr>
              <w:lastRenderedPageBreak/>
              <w:t xml:space="preserve">  2023 - 2028</w:t>
            </w:r>
          </w:p>
        </w:tc>
        <w:tc>
          <w:tcPr>
            <w:tcW w:w="1575" w:type="dxa"/>
            <w:tcBorders>
              <w:top w:val="single" w:sz="4" w:space="0" w:color="000000"/>
              <w:left w:val="single" w:sz="4" w:space="0" w:color="000000"/>
              <w:bottom w:val="single" w:sz="4" w:space="0" w:color="000000"/>
              <w:right w:val="nil"/>
            </w:tcBorders>
          </w:tcPr>
          <w:p w:rsidR="0092388C" w:rsidRPr="00BC2F97" w:rsidRDefault="00BC2F97" w:rsidP="00393606">
            <w:pPr>
              <w:widowControl w:val="0"/>
              <w:snapToGrid w:val="0"/>
              <w:spacing w:after="0" w:line="240" w:lineRule="auto"/>
              <w:rPr>
                <w:rFonts w:ascii="Times New Roman" w:hAnsi="Times New Roman" w:cs="Times New Roman"/>
                <w:sz w:val="20"/>
                <w:szCs w:val="20"/>
              </w:rPr>
            </w:pPr>
            <w:r w:rsidRPr="00BC2F97">
              <w:rPr>
                <w:rFonts w:ascii="Times New Roman" w:hAnsi="Times New Roman" w:cs="Times New Roman"/>
                <w:color w:val="000000"/>
                <w:sz w:val="20"/>
                <w:szCs w:val="20"/>
              </w:rPr>
              <w:t xml:space="preserve">Федеральный </w:t>
            </w:r>
            <w:hyperlink r:id="rId22" w:history="1">
              <w:r w:rsidRPr="00BC2F97">
                <w:rPr>
                  <w:rStyle w:val="ListLabel1"/>
                  <w:rFonts w:ascii="Times New Roman" w:hAnsi="Times New Roman" w:cs="Times New Roman"/>
                  <w:color w:val="000000"/>
                  <w:sz w:val="20"/>
                  <w:szCs w:val="20"/>
                </w:rPr>
                <w:t>закон</w:t>
              </w:r>
            </w:hyperlink>
            <w:r w:rsidRPr="00BC2F97">
              <w:rPr>
                <w:rFonts w:ascii="Times New Roman" w:hAnsi="Times New Roman" w:cs="Times New Roman"/>
                <w:color w:val="000000"/>
                <w:sz w:val="20"/>
                <w:szCs w:val="20"/>
              </w:rPr>
              <w:t xml:space="preserve"> от</w:t>
            </w:r>
            <w:r w:rsidRPr="00BC2F97">
              <w:rPr>
                <w:rFonts w:ascii="Times New Roman" w:hAnsi="Times New Roman" w:cs="Times New Roman"/>
                <w:sz w:val="20"/>
                <w:szCs w:val="20"/>
              </w:rPr>
              <w:t xml:space="preserve">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от 23 ноября 2009 г.    № 261-ФЗ)</w:t>
            </w:r>
          </w:p>
        </w:tc>
        <w:tc>
          <w:tcPr>
            <w:tcW w:w="1073" w:type="dxa"/>
            <w:tcBorders>
              <w:top w:val="single" w:sz="4" w:space="0" w:color="000000"/>
              <w:left w:val="single" w:sz="4" w:space="0" w:color="000000"/>
              <w:bottom w:val="single" w:sz="4" w:space="0" w:color="000000"/>
              <w:right w:val="nil"/>
            </w:tcBorders>
          </w:tcPr>
          <w:p w:rsidR="0092388C" w:rsidRPr="00283D2C" w:rsidRDefault="0092388C" w:rsidP="00516940">
            <w:pPr>
              <w:pStyle w:val="ConsPlusNormal"/>
              <w:jc w:val="center"/>
              <w:rPr>
                <w:sz w:val="16"/>
                <w:szCs w:val="16"/>
              </w:rPr>
            </w:pPr>
            <w:r w:rsidRPr="00283D2C">
              <w:rPr>
                <w:sz w:val="16"/>
                <w:szCs w:val="16"/>
              </w:rPr>
              <w:t>5973,82</w:t>
            </w:r>
          </w:p>
        </w:tc>
        <w:tc>
          <w:tcPr>
            <w:tcW w:w="947" w:type="dxa"/>
            <w:tcBorders>
              <w:top w:val="single" w:sz="4" w:space="0" w:color="000000"/>
              <w:left w:val="single" w:sz="4" w:space="0" w:color="000000"/>
              <w:bottom w:val="single" w:sz="4" w:space="0" w:color="000000"/>
              <w:right w:val="nil"/>
            </w:tcBorders>
          </w:tcPr>
          <w:p w:rsidR="0092388C" w:rsidRPr="00283D2C" w:rsidRDefault="0092388C" w:rsidP="00516940">
            <w:pPr>
              <w:pStyle w:val="ConsPlusNormal"/>
              <w:jc w:val="center"/>
              <w:rPr>
                <w:sz w:val="16"/>
                <w:szCs w:val="16"/>
              </w:rPr>
            </w:pPr>
            <w:r w:rsidRPr="00283D2C">
              <w:rPr>
                <w:sz w:val="16"/>
                <w:szCs w:val="16"/>
              </w:rPr>
              <w:t>5973,82</w:t>
            </w:r>
          </w:p>
        </w:tc>
        <w:tc>
          <w:tcPr>
            <w:tcW w:w="947" w:type="dxa"/>
            <w:tcBorders>
              <w:top w:val="single" w:sz="4" w:space="0" w:color="000000"/>
              <w:left w:val="single" w:sz="4" w:space="0" w:color="000000"/>
              <w:bottom w:val="single" w:sz="4" w:space="0" w:color="000000"/>
              <w:right w:val="single" w:sz="4" w:space="0" w:color="000000"/>
            </w:tcBorders>
          </w:tcPr>
          <w:p w:rsidR="0092388C" w:rsidRPr="00283D2C" w:rsidRDefault="0092388C" w:rsidP="00516940">
            <w:pPr>
              <w:pStyle w:val="ConsPlusNormal"/>
              <w:jc w:val="center"/>
              <w:rPr>
                <w:sz w:val="16"/>
                <w:szCs w:val="16"/>
              </w:rPr>
            </w:pPr>
            <w:r w:rsidRPr="00283D2C">
              <w:rPr>
                <w:sz w:val="16"/>
                <w:szCs w:val="16"/>
              </w:rPr>
              <w:t>5973,82</w:t>
            </w:r>
          </w:p>
        </w:tc>
        <w:tc>
          <w:tcPr>
            <w:tcW w:w="948" w:type="dxa"/>
            <w:tcBorders>
              <w:top w:val="single" w:sz="4" w:space="0" w:color="000000"/>
              <w:left w:val="single" w:sz="4" w:space="0" w:color="000000"/>
              <w:bottom w:val="single" w:sz="4" w:space="0" w:color="000000"/>
              <w:right w:val="single" w:sz="4" w:space="0" w:color="000000"/>
            </w:tcBorders>
          </w:tcPr>
          <w:p w:rsidR="0092388C" w:rsidRPr="00283D2C" w:rsidRDefault="0092388C" w:rsidP="00516940">
            <w:pPr>
              <w:pStyle w:val="ConsPlusNormal"/>
              <w:jc w:val="center"/>
              <w:rPr>
                <w:sz w:val="16"/>
                <w:szCs w:val="16"/>
              </w:rPr>
            </w:pPr>
            <w:r w:rsidRPr="00283D2C">
              <w:rPr>
                <w:sz w:val="16"/>
                <w:szCs w:val="16"/>
              </w:rPr>
              <w:t>5973,82</w:t>
            </w:r>
          </w:p>
        </w:tc>
        <w:tc>
          <w:tcPr>
            <w:tcW w:w="947" w:type="dxa"/>
            <w:tcBorders>
              <w:top w:val="single" w:sz="4" w:space="0" w:color="000000"/>
              <w:left w:val="single" w:sz="4" w:space="0" w:color="000000"/>
              <w:bottom w:val="single" w:sz="4" w:space="0" w:color="000000"/>
              <w:right w:val="single" w:sz="4" w:space="0" w:color="000000"/>
            </w:tcBorders>
          </w:tcPr>
          <w:p w:rsidR="0092388C" w:rsidRPr="00283D2C" w:rsidRDefault="0092388C" w:rsidP="00516940">
            <w:pPr>
              <w:pStyle w:val="ConsPlusNormal"/>
              <w:jc w:val="center"/>
              <w:rPr>
                <w:sz w:val="16"/>
                <w:szCs w:val="16"/>
              </w:rPr>
            </w:pPr>
            <w:r w:rsidRPr="00283D2C">
              <w:rPr>
                <w:sz w:val="16"/>
                <w:szCs w:val="16"/>
              </w:rPr>
              <w:t>5973,82</w:t>
            </w:r>
          </w:p>
        </w:tc>
        <w:tc>
          <w:tcPr>
            <w:tcW w:w="949" w:type="dxa"/>
            <w:tcBorders>
              <w:top w:val="single" w:sz="4" w:space="0" w:color="000000"/>
              <w:left w:val="single" w:sz="4" w:space="0" w:color="000000"/>
              <w:bottom w:val="single" w:sz="4" w:space="0" w:color="000000"/>
              <w:right w:val="single" w:sz="4" w:space="0" w:color="000000"/>
            </w:tcBorders>
          </w:tcPr>
          <w:p w:rsidR="0092388C" w:rsidRPr="00283D2C" w:rsidRDefault="0092388C" w:rsidP="00516940">
            <w:pPr>
              <w:pStyle w:val="ConsPlusNormal"/>
              <w:jc w:val="center"/>
              <w:rPr>
                <w:sz w:val="16"/>
                <w:szCs w:val="16"/>
              </w:rPr>
            </w:pPr>
            <w:r w:rsidRPr="00283D2C">
              <w:rPr>
                <w:sz w:val="16"/>
                <w:szCs w:val="16"/>
              </w:rPr>
              <w:t>5973,82</w:t>
            </w:r>
          </w:p>
        </w:tc>
        <w:tc>
          <w:tcPr>
            <w:tcW w:w="1418" w:type="dxa"/>
            <w:tcBorders>
              <w:top w:val="single" w:sz="4" w:space="0" w:color="000000"/>
              <w:left w:val="single" w:sz="4" w:space="0" w:color="000000"/>
              <w:bottom w:val="single" w:sz="4" w:space="0" w:color="000000"/>
              <w:right w:val="single" w:sz="4" w:space="0" w:color="000000"/>
            </w:tcBorders>
          </w:tcPr>
          <w:p w:rsidR="0092388C" w:rsidRPr="00516940" w:rsidRDefault="0092388C" w:rsidP="00393606">
            <w:pPr>
              <w:widowControl w:val="0"/>
              <w:snapToGrid w:val="0"/>
              <w:spacing w:after="0" w:line="240" w:lineRule="auto"/>
              <w:ind w:right="-108"/>
              <w:rPr>
                <w:rFonts w:ascii="Times New Roman" w:hAnsi="Times New Roman"/>
                <w:sz w:val="20"/>
                <w:szCs w:val="20"/>
                <w:lang w:eastAsia="ar-SA"/>
              </w:rPr>
            </w:pPr>
            <w:r w:rsidRPr="00516940">
              <w:rPr>
                <w:rFonts w:ascii="Times New Roman" w:hAnsi="Times New Roman"/>
                <w:sz w:val="20"/>
                <w:szCs w:val="20"/>
                <w:lang w:eastAsia="ar-SA"/>
              </w:rPr>
              <w:t>пункты 1, 2 таблицы приложе</w:t>
            </w:r>
          </w:p>
          <w:p w:rsidR="0092388C" w:rsidRPr="00516940" w:rsidRDefault="0092388C" w:rsidP="00393606">
            <w:pPr>
              <w:widowControl w:val="0"/>
              <w:snapToGrid w:val="0"/>
              <w:spacing w:after="0" w:line="240" w:lineRule="auto"/>
              <w:ind w:right="-108"/>
              <w:rPr>
                <w:rFonts w:ascii="Times New Roman" w:hAnsi="Times New Roman"/>
                <w:sz w:val="20"/>
                <w:szCs w:val="20"/>
                <w:lang w:eastAsia="ar-SA"/>
              </w:rPr>
            </w:pPr>
            <w:r w:rsidRPr="00516940">
              <w:rPr>
                <w:rFonts w:ascii="Times New Roman" w:hAnsi="Times New Roman"/>
                <w:sz w:val="20"/>
                <w:szCs w:val="20"/>
                <w:lang w:eastAsia="ar-SA"/>
              </w:rPr>
              <w:t>ния 2 к Программе</w:t>
            </w:r>
          </w:p>
          <w:p w:rsidR="0092388C" w:rsidRPr="00516940" w:rsidRDefault="0092388C" w:rsidP="00393606">
            <w:pPr>
              <w:widowControl w:val="0"/>
              <w:snapToGrid w:val="0"/>
              <w:spacing w:after="0" w:line="240" w:lineRule="auto"/>
              <w:rPr>
                <w:rFonts w:ascii="Times New Roman" w:hAnsi="Times New Roman"/>
                <w:sz w:val="20"/>
                <w:szCs w:val="20"/>
                <w:lang w:eastAsia="ar-SA"/>
              </w:rPr>
            </w:pPr>
          </w:p>
        </w:tc>
      </w:tr>
      <w:tr w:rsidR="00EE4A2F" w:rsidRPr="00267E1A" w:rsidTr="004E431D">
        <w:trPr>
          <w:trHeight w:val="118"/>
        </w:trPr>
        <w:tc>
          <w:tcPr>
            <w:tcW w:w="544" w:type="dxa"/>
            <w:tcBorders>
              <w:top w:val="single" w:sz="4" w:space="0" w:color="000000"/>
              <w:left w:val="single" w:sz="4" w:space="0" w:color="000000"/>
              <w:bottom w:val="single" w:sz="4" w:space="0" w:color="auto"/>
              <w:right w:val="nil"/>
            </w:tcBorders>
          </w:tcPr>
          <w:p w:rsidR="00EE4A2F" w:rsidRPr="00267E1A" w:rsidRDefault="00EE4A2F" w:rsidP="00393606">
            <w:pPr>
              <w:widowControl w:val="0"/>
              <w:snapToGrid w:val="0"/>
              <w:spacing w:after="0" w:line="240" w:lineRule="auto"/>
              <w:ind w:left="-108"/>
              <w:jc w:val="center"/>
              <w:rPr>
                <w:rFonts w:ascii="Times New Roman" w:hAnsi="Times New Roman"/>
                <w:sz w:val="20"/>
                <w:szCs w:val="20"/>
                <w:lang w:eastAsia="ar-SA"/>
              </w:rPr>
            </w:pPr>
          </w:p>
        </w:tc>
        <w:tc>
          <w:tcPr>
            <w:tcW w:w="14198" w:type="dxa"/>
            <w:gridSpan w:val="11"/>
            <w:tcBorders>
              <w:top w:val="single" w:sz="4" w:space="0" w:color="000000"/>
              <w:left w:val="single" w:sz="4" w:space="0" w:color="000000"/>
              <w:bottom w:val="single" w:sz="4" w:space="0" w:color="auto"/>
              <w:right w:val="single" w:sz="4" w:space="0" w:color="000000"/>
            </w:tcBorders>
          </w:tcPr>
          <w:p w:rsidR="00EE4A2F" w:rsidRPr="00EE4A2F" w:rsidRDefault="00EE4A2F" w:rsidP="00393606">
            <w:pPr>
              <w:widowControl w:val="0"/>
              <w:snapToGrid w:val="0"/>
              <w:spacing w:after="0" w:line="240" w:lineRule="auto"/>
              <w:rPr>
                <w:rFonts w:ascii="Times New Roman" w:hAnsi="Times New Roman" w:cs="Times New Roman"/>
                <w:sz w:val="20"/>
                <w:szCs w:val="20"/>
              </w:rPr>
            </w:pPr>
            <w:r w:rsidRPr="00EE4A2F">
              <w:rPr>
                <w:rFonts w:ascii="Times New Roman" w:hAnsi="Times New Roman" w:cs="Times New Roman"/>
                <w:sz w:val="20"/>
                <w:szCs w:val="20"/>
              </w:rPr>
              <w:t>Задача 2. Снижение расходов бюджета города Ставрополя на оплату за потребленные энергетические ресурсы</w:t>
            </w:r>
          </w:p>
          <w:p w:rsidR="00EE4A2F" w:rsidRPr="00267E1A" w:rsidRDefault="00EE4A2F" w:rsidP="00393606">
            <w:pPr>
              <w:widowControl w:val="0"/>
              <w:snapToGrid w:val="0"/>
              <w:spacing w:after="0" w:line="240" w:lineRule="auto"/>
              <w:rPr>
                <w:rFonts w:ascii="Times New Roman" w:hAnsi="Times New Roman"/>
                <w:sz w:val="20"/>
                <w:szCs w:val="20"/>
                <w:lang w:eastAsia="ar-SA"/>
              </w:rPr>
            </w:pPr>
            <w:r w:rsidRPr="00EE4A2F">
              <w:rPr>
                <w:rFonts w:ascii="Times New Roman" w:hAnsi="Times New Roman" w:cs="Times New Roman"/>
                <w:sz w:val="20"/>
                <w:szCs w:val="20"/>
              </w:rPr>
              <w:t>Задача 3. Сокращение потерь энергетических ресурсов при их транспортировке</w:t>
            </w:r>
          </w:p>
        </w:tc>
      </w:tr>
      <w:tr w:rsidR="00EE4A2F" w:rsidRPr="00267E1A" w:rsidTr="004E431D">
        <w:trPr>
          <w:trHeight w:val="402"/>
        </w:trPr>
        <w:tc>
          <w:tcPr>
            <w:tcW w:w="544" w:type="dxa"/>
            <w:vMerge w:val="restart"/>
            <w:tcBorders>
              <w:top w:val="single" w:sz="4" w:space="0" w:color="auto"/>
              <w:left w:val="single" w:sz="4" w:space="0" w:color="000000"/>
              <w:right w:val="nil"/>
            </w:tcBorders>
          </w:tcPr>
          <w:p w:rsidR="00EE4A2F" w:rsidRDefault="00EE4A2F" w:rsidP="00393606">
            <w:pPr>
              <w:widowControl w:val="0"/>
              <w:snapToGrid w:val="0"/>
              <w:ind w:left="-108"/>
              <w:jc w:val="center"/>
              <w:rPr>
                <w:rFonts w:ascii="Times New Roman" w:hAnsi="Times New Roman"/>
                <w:sz w:val="20"/>
                <w:szCs w:val="20"/>
                <w:lang w:eastAsia="ar-SA"/>
              </w:rPr>
            </w:pPr>
            <w:r>
              <w:rPr>
                <w:rFonts w:ascii="Times New Roman" w:hAnsi="Times New Roman"/>
                <w:sz w:val="20"/>
                <w:szCs w:val="20"/>
                <w:lang w:eastAsia="ar-SA"/>
              </w:rPr>
              <w:t>2.</w:t>
            </w:r>
          </w:p>
        </w:tc>
        <w:tc>
          <w:tcPr>
            <w:tcW w:w="2701" w:type="dxa"/>
            <w:vMerge w:val="restart"/>
            <w:tcBorders>
              <w:top w:val="single" w:sz="4" w:space="0" w:color="auto"/>
              <w:left w:val="single" w:sz="4" w:space="0" w:color="000000"/>
              <w:right w:val="nil"/>
            </w:tcBorders>
          </w:tcPr>
          <w:p w:rsidR="00EE4A2F" w:rsidRPr="00BC2F97" w:rsidRDefault="00EE4A2F" w:rsidP="00393606">
            <w:pPr>
              <w:rPr>
                <w:rFonts w:ascii="Times New Roman" w:hAnsi="Times New Roman" w:cs="Times New Roman"/>
                <w:sz w:val="20"/>
                <w:szCs w:val="20"/>
              </w:rPr>
            </w:pPr>
            <w:r w:rsidRPr="00BC2F97">
              <w:rPr>
                <w:rFonts w:ascii="Times New Roman" w:hAnsi="Times New Roman" w:cs="Times New Roman"/>
                <w:sz w:val="20"/>
                <w:szCs w:val="20"/>
              </w:rPr>
              <w:t>Энергосбережение и энергоэффективность в жилищном фонде</w:t>
            </w:r>
          </w:p>
        </w:tc>
        <w:tc>
          <w:tcPr>
            <w:tcW w:w="1701" w:type="dxa"/>
            <w:vMerge w:val="restart"/>
            <w:tcBorders>
              <w:top w:val="single" w:sz="4" w:space="0" w:color="auto"/>
              <w:left w:val="single" w:sz="4" w:space="0" w:color="000000"/>
              <w:right w:val="nil"/>
            </w:tcBorders>
          </w:tcPr>
          <w:p w:rsidR="00EE4A2F" w:rsidRPr="00BC2F97" w:rsidRDefault="00EE4A2F" w:rsidP="00393606">
            <w:pPr>
              <w:widowControl w:val="0"/>
              <w:snapToGrid w:val="0"/>
              <w:jc w:val="both"/>
              <w:rPr>
                <w:rFonts w:ascii="Times New Roman" w:hAnsi="Times New Roman" w:cs="Times New Roman"/>
                <w:sz w:val="20"/>
                <w:szCs w:val="20"/>
              </w:rPr>
            </w:pPr>
            <w:r w:rsidRPr="00BC2F97">
              <w:rPr>
                <w:rFonts w:ascii="Times New Roman" w:hAnsi="Times New Roman" w:cs="Times New Roman"/>
                <w:sz w:val="20"/>
                <w:szCs w:val="20"/>
              </w:rPr>
              <w:t>комитет городского хозяйства администрации города Ставрополя</w:t>
            </w:r>
          </w:p>
        </w:tc>
        <w:tc>
          <w:tcPr>
            <w:tcW w:w="992" w:type="dxa"/>
            <w:vMerge w:val="restart"/>
            <w:tcBorders>
              <w:top w:val="single" w:sz="4" w:space="0" w:color="auto"/>
              <w:left w:val="single" w:sz="4" w:space="0" w:color="000000"/>
              <w:right w:val="nil"/>
            </w:tcBorders>
          </w:tcPr>
          <w:p w:rsidR="00EE4A2F" w:rsidRPr="00BC2F97" w:rsidRDefault="00EE4A2F" w:rsidP="00393606">
            <w:pPr>
              <w:widowControl w:val="0"/>
              <w:snapToGrid w:val="0"/>
              <w:jc w:val="center"/>
              <w:rPr>
                <w:rFonts w:ascii="Times New Roman" w:hAnsi="Times New Roman" w:cs="Times New Roman"/>
                <w:sz w:val="20"/>
                <w:szCs w:val="20"/>
                <w:lang w:eastAsia="ar-SA"/>
              </w:rPr>
            </w:pPr>
            <w:r w:rsidRPr="00BC2F97">
              <w:rPr>
                <w:rFonts w:ascii="Times New Roman" w:hAnsi="Times New Roman" w:cs="Times New Roman"/>
                <w:sz w:val="20"/>
                <w:szCs w:val="20"/>
                <w:lang w:eastAsia="ar-SA"/>
              </w:rPr>
              <w:t>2023-2028</w:t>
            </w:r>
          </w:p>
        </w:tc>
        <w:tc>
          <w:tcPr>
            <w:tcW w:w="1575" w:type="dxa"/>
            <w:vMerge w:val="restart"/>
            <w:tcBorders>
              <w:top w:val="single" w:sz="4" w:space="0" w:color="auto"/>
              <w:left w:val="single" w:sz="4" w:space="0" w:color="000000"/>
              <w:right w:val="nil"/>
            </w:tcBorders>
          </w:tcPr>
          <w:p w:rsidR="00EE4A2F" w:rsidRPr="00BC2F97" w:rsidRDefault="00EE4A2F" w:rsidP="00393606">
            <w:pPr>
              <w:widowControl w:val="0"/>
              <w:snapToGrid w:val="0"/>
              <w:rPr>
                <w:rFonts w:ascii="Times New Roman" w:hAnsi="Times New Roman" w:cs="Times New Roman"/>
                <w:color w:val="000000"/>
                <w:sz w:val="20"/>
                <w:szCs w:val="20"/>
              </w:rPr>
            </w:pPr>
            <w:r w:rsidRPr="00BC2F97">
              <w:rPr>
                <w:rFonts w:ascii="Times New Roman" w:hAnsi="Times New Roman" w:cs="Times New Roman"/>
                <w:color w:val="000000"/>
                <w:sz w:val="20"/>
                <w:szCs w:val="20"/>
              </w:rPr>
              <w:t xml:space="preserve">Федеральный </w:t>
            </w:r>
            <w:hyperlink r:id="rId23" w:history="1">
              <w:r w:rsidRPr="00BC2F97">
                <w:rPr>
                  <w:rStyle w:val="ListLabel1"/>
                  <w:rFonts w:ascii="Times New Roman" w:hAnsi="Times New Roman" w:cs="Times New Roman"/>
                  <w:color w:val="000000"/>
                  <w:sz w:val="20"/>
                  <w:szCs w:val="20"/>
                </w:rPr>
                <w:t>закон</w:t>
              </w:r>
            </w:hyperlink>
            <w:r w:rsidRPr="00BC2F97">
              <w:rPr>
                <w:rFonts w:ascii="Times New Roman" w:hAnsi="Times New Roman" w:cs="Times New Roman"/>
                <w:color w:val="000000"/>
                <w:sz w:val="20"/>
                <w:szCs w:val="20"/>
              </w:rPr>
              <w:t xml:space="preserve"> от 23 ноября 2009 г. № 261-ФЗ</w:t>
            </w:r>
          </w:p>
        </w:tc>
        <w:tc>
          <w:tcPr>
            <w:tcW w:w="5811" w:type="dxa"/>
            <w:gridSpan w:val="6"/>
            <w:tcBorders>
              <w:top w:val="single" w:sz="4" w:space="0" w:color="auto"/>
              <w:left w:val="single" w:sz="4" w:space="0" w:color="000000"/>
              <w:bottom w:val="single" w:sz="4" w:space="0" w:color="000000"/>
              <w:right w:val="single" w:sz="4" w:space="0" w:color="000000"/>
            </w:tcBorders>
          </w:tcPr>
          <w:p w:rsidR="00EE4A2F" w:rsidRPr="00EE4A2F" w:rsidRDefault="00EE4A2F" w:rsidP="00393606">
            <w:pPr>
              <w:widowControl w:val="0"/>
              <w:tabs>
                <w:tab w:val="left" w:pos="1876"/>
                <w:tab w:val="left" w:pos="2444"/>
              </w:tabs>
              <w:snapToGrid w:val="0"/>
              <w:jc w:val="center"/>
              <w:rPr>
                <w:rFonts w:ascii="Times New Roman" w:hAnsi="Times New Roman" w:cs="Times New Roman"/>
                <w:sz w:val="20"/>
                <w:szCs w:val="20"/>
              </w:rPr>
            </w:pPr>
            <w:r w:rsidRPr="00EE4A2F">
              <w:rPr>
                <w:rFonts w:ascii="Times New Roman" w:hAnsi="Times New Roman" w:cs="Times New Roman"/>
                <w:sz w:val="20"/>
                <w:szCs w:val="20"/>
              </w:rPr>
              <w:t>за счет средств собственников помещений в многоквартирных домах</w:t>
            </w:r>
          </w:p>
        </w:tc>
        <w:tc>
          <w:tcPr>
            <w:tcW w:w="1418" w:type="dxa"/>
            <w:vMerge w:val="restart"/>
            <w:tcBorders>
              <w:top w:val="single" w:sz="4" w:space="0" w:color="auto"/>
              <w:left w:val="single" w:sz="4" w:space="0" w:color="000000"/>
              <w:right w:val="single" w:sz="4" w:space="0" w:color="000000"/>
            </w:tcBorders>
          </w:tcPr>
          <w:p w:rsidR="00EE4A2F" w:rsidRPr="00516940" w:rsidRDefault="00816BC9" w:rsidP="00EE4A2F">
            <w:pPr>
              <w:widowControl w:val="0"/>
              <w:snapToGrid w:val="0"/>
              <w:spacing w:after="0" w:line="240" w:lineRule="auto"/>
              <w:ind w:right="-108"/>
              <w:rPr>
                <w:rFonts w:ascii="Times New Roman" w:hAnsi="Times New Roman"/>
                <w:sz w:val="20"/>
                <w:szCs w:val="20"/>
                <w:lang w:eastAsia="ar-SA"/>
              </w:rPr>
            </w:pPr>
            <w:r>
              <w:rPr>
                <w:rFonts w:ascii="Times New Roman" w:hAnsi="Times New Roman"/>
                <w:sz w:val="20"/>
                <w:szCs w:val="20"/>
                <w:lang w:eastAsia="ar-SA"/>
              </w:rPr>
              <w:t>пункты 5-8</w:t>
            </w:r>
            <w:r w:rsidR="00EE4A2F" w:rsidRPr="00516940">
              <w:rPr>
                <w:rFonts w:ascii="Times New Roman" w:hAnsi="Times New Roman"/>
                <w:sz w:val="20"/>
                <w:szCs w:val="20"/>
                <w:lang w:eastAsia="ar-SA"/>
              </w:rPr>
              <w:t xml:space="preserve"> таблицы приложе</w:t>
            </w:r>
          </w:p>
          <w:p w:rsidR="00EE4A2F" w:rsidRPr="00516940" w:rsidRDefault="00EE4A2F" w:rsidP="00EE4A2F">
            <w:pPr>
              <w:widowControl w:val="0"/>
              <w:snapToGrid w:val="0"/>
              <w:spacing w:after="0" w:line="240" w:lineRule="auto"/>
              <w:ind w:right="-108"/>
              <w:rPr>
                <w:rFonts w:ascii="Times New Roman" w:hAnsi="Times New Roman"/>
                <w:sz w:val="20"/>
                <w:szCs w:val="20"/>
                <w:lang w:eastAsia="ar-SA"/>
              </w:rPr>
            </w:pPr>
            <w:r w:rsidRPr="00516940">
              <w:rPr>
                <w:rFonts w:ascii="Times New Roman" w:hAnsi="Times New Roman"/>
                <w:sz w:val="20"/>
                <w:szCs w:val="20"/>
                <w:lang w:eastAsia="ar-SA"/>
              </w:rPr>
              <w:t>ния 2 к Программе</w:t>
            </w:r>
          </w:p>
          <w:p w:rsidR="00EE4A2F" w:rsidRPr="00267E1A" w:rsidRDefault="00EE4A2F" w:rsidP="00393606">
            <w:pPr>
              <w:widowControl w:val="0"/>
              <w:snapToGrid w:val="0"/>
              <w:spacing w:after="0" w:line="240" w:lineRule="auto"/>
              <w:rPr>
                <w:rFonts w:ascii="Times New Roman" w:hAnsi="Times New Roman"/>
                <w:sz w:val="20"/>
                <w:szCs w:val="20"/>
                <w:lang w:eastAsia="ar-SA"/>
              </w:rPr>
            </w:pPr>
          </w:p>
        </w:tc>
      </w:tr>
      <w:tr w:rsidR="00BC2F97" w:rsidRPr="00267E1A" w:rsidTr="004E431D">
        <w:trPr>
          <w:trHeight w:val="1289"/>
        </w:trPr>
        <w:tc>
          <w:tcPr>
            <w:tcW w:w="544" w:type="dxa"/>
            <w:vMerge/>
            <w:tcBorders>
              <w:left w:val="single" w:sz="4" w:space="0" w:color="000000"/>
              <w:bottom w:val="single" w:sz="4" w:space="0" w:color="000000"/>
              <w:right w:val="nil"/>
            </w:tcBorders>
          </w:tcPr>
          <w:p w:rsidR="00BC2F97" w:rsidRPr="00267E1A" w:rsidRDefault="00BC2F97" w:rsidP="00393606">
            <w:pPr>
              <w:widowControl w:val="0"/>
              <w:snapToGrid w:val="0"/>
              <w:spacing w:after="0" w:line="240" w:lineRule="auto"/>
              <w:ind w:left="-108"/>
              <w:jc w:val="center"/>
              <w:rPr>
                <w:rFonts w:ascii="Times New Roman" w:hAnsi="Times New Roman"/>
                <w:sz w:val="20"/>
                <w:szCs w:val="20"/>
                <w:lang w:eastAsia="ar-SA"/>
              </w:rPr>
            </w:pPr>
          </w:p>
        </w:tc>
        <w:tc>
          <w:tcPr>
            <w:tcW w:w="2701" w:type="dxa"/>
            <w:vMerge/>
            <w:tcBorders>
              <w:left w:val="single" w:sz="4" w:space="0" w:color="000000"/>
              <w:bottom w:val="single" w:sz="4" w:space="0" w:color="000000"/>
              <w:right w:val="nil"/>
            </w:tcBorders>
          </w:tcPr>
          <w:p w:rsidR="00BC2F97" w:rsidRPr="00267E1A" w:rsidRDefault="00BC2F97" w:rsidP="00393606">
            <w:pPr>
              <w:spacing w:after="0" w:line="240" w:lineRule="auto"/>
              <w:rPr>
                <w:rFonts w:ascii="Times New Roman" w:hAnsi="Times New Roman"/>
                <w:sz w:val="20"/>
              </w:rPr>
            </w:pPr>
          </w:p>
        </w:tc>
        <w:tc>
          <w:tcPr>
            <w:tcW w:w="1701" w:type="dxa"/>
            <w:vMerge/>
            <w:tcBorders>
              <w:left w:val="single" w:sz="4" w:space="0" w:color="000000"/>
              <w:bottom w:val="single" w:sz="4" w:space="0" w:color="000000"/>
              <w:right w:val="nil"/>
            </w:tcBorders>
          </w:tcPr>
          <w:p w:rsidR="00BC2F97" w:rsidRPr="00267E1A" w:rsidRDefault="00BC2F97" w:rsidP="00393606">
            <w:pPr>
              <w:widowControl w:val="0"/>
              <w:snapToGrid w:val="0"/>
              <w:spacing w:after="0" w:line="240" w:lineRule="auto"/>
              <w:jc w:val="both"/>
              <w:rPr>
                <w:rFonts w:ascii="Times New Roman" w:hAnsi="Times New Roman"/>
                <w:sz w:val="20"/>
                <w:szCs w:val="20"/>
                <w:lang w:eastAsia="ar-SA"/>
              </w:rPr>
            </w:pPr>
          </w:p>
        </w:tc>
        <w:tc>
          <w:tcPr>
            <w:tcW w:w="992" w:type="dxa"/>
            <w:vMerge/>
            <w:tcBorders>
              <w:left w:val="single" w:sz="4" w:space="0" w:color="000000"/>
              <w:bottom w:val="single" w:sz="4" w:space="0" w:color="000000"/>
              <w:right w:val="nil"/>
            </w:tcBorders>
          </w:tcPr>
          <w:p w:rsidR="00BC2F97" w:rsidRPr="00267E1A" w:rsidRDefault="00BC2F97" w:rsidP="00393606">
            <w:pPr>
              <w:widowControl w:val="0"/>
              <w:snapToGrid w:val="0"/>
              <w:spacing w:after="0" w:line="240" w:lineRule="auto"/>
              <w:jc w:val="center"/>
              <w:rPr>
                <w:rFonts w:ascii="Times New Roman" w:hAnsi="Times New Roman"/>
                <w:sz w:val="20"/>
                <w:szCs w:val="20"/>
                <w:lang w:eastAsia="ar-SA"/>
              </w:rPr>
            </w:pPr>
          </w:p>
        </w:tc>
        <w:tc>
          <w:tcPr>
            <w:tcW w:w="1575" w:type="dxa"/>
            <w:vMerge/>
            <w:tcBorders>
              <w:left w:val="single" w:sz="4" w:space="0" w:color="000000"/>
              <w:bottom w:val="single" w:sz="4" w:space="0" w:color="000000"/>
              <w:right w:val="nil"/>
            </w:tcBorders>
          </w:tcPr>
          <w:p w:rsidR="00BC2F97" w:rsidRPr="00267E1A" w:rsidRDefault="00BC2F97" w:rsidP="00393606">
            <w:pPr>
              <w:widowControl w:val="0"/>
              <w:snapToGrid w:val="0"/>
              <w:spacing w:after="0" w:line="240" w:lineRule="auto"/>
              <w:rPr>
                <w:rFonts w:ascii="Times New Roman" w:hAnsi="Times New Roman"/>
                <w:sz w:val="20"/>
                <w:szCs w:val="20"/>
              </w:rPr>
            </w:pPr>
          </w:p>
        </w:tc>
        <w:tc>
          <w:tcPr>
            <w:tcW w:w="1073" w:type="dxa"/>
            <w:tcBorders>
              <w:top w:val="single" w:sz="4" w:space="0" w:color="000000"/>
              <w:left w:val="single" w:sz="4" w:space="0" w:color="000000"/>
              <w:bottom w:val="single" w:sz="4" w:space="0" w:color="000000"/>
              <w:right w:val="nil"/>
            </w:tcBorders>
          </w:tcPr>
          <w:p w:rsidR="00BC2F97" w:rsidRPr="00283D2C" w:rsidRDefault="00BC2F97" w:rsidP="008521E9">
            <w:pPr>
              <w:pStyle w:val="ConsPlusNormal"/>
              <w:jc w:val="center"/>
              <w:rPr>
                <w:sz w:val="16"/>
                <w:szCs w:val="16"/>
              </w:rPr>
            </w:pPr>
            <w:r w:rsidRPr="00283D2C">
              <w:rPr>
                <w:sz w:val="16"/>
                <w:szCs w:val="16"/>
              </w:rPr>
              <w:t>16604,25</w:t>
            </w:r>
          </w:p>
        </w:tc>
        <w:tc>
          <w:tcPr>
            <w:tcW w:w="947" w:type="dxa"/>
            <w:tcBorders>
              <w:top w:val="single" w:sz="4" w:space="0" w:color="000000"/>
              <w:left w:val="single" w:sz="4" w:space="0" w:color="000000"/>
              <w:bottom w:val="single" w:sz="4" w:space="0" w:color="000000"/>
              <w:right w:val="nil"/>
            </w:tcBorders>
          </w:tcPr>
          <w:p w:rsidR="00BC2F97" w:rsidRPr="00283D2C" w:rsidRDefault="00BC2F97" w:rsidP="008521E9">
            <w:pPr>
              <w:pStyle w:val="ConsPlusNormal"/>
              <w:jc w:val="center"/>
              <w:rPr>
                <w:sz w:val="16"/>
                <w:szCs w:val="16"/>
              </w:rPr>
            </w:pPr>
            <w:r w:rsidRPr="00283D2C">
              <w:rPr>
                <w:sz w:val="16"/>
                <w:szCs w:val="16"/>
              </w:rPr>
              <w:t>17666,96</w:t>
            </w:r>
          </w:p>
        </w:tc>
        <w:tc>
          <w:tcPr>
            <w:tcW w:w="947" w:type="dxa"/>
            <w:tcBorders>
              <w:top w:val="single" w:sz="4" w:space="0" w:color="000000"/>
              <w:left w:val="single" w:sz="4" w:space="0" w:color="000000"/>
              <w:bottom w:val="single" w:sz="4" w:space="0" w:color="000000"/>
              <w:right w:val="single" w:sz="4" w:space="0" w:color="000000"/>
            </w:tcBorders>
          </w:tcPr>
          <w:p w:rsidR="00BC2F97" w:rsidRPr="00283D2C" w:rsidRDefault="00BC2F97" w:rsidP="008521E9">
            <w:pPr>
              <w:pStyle w:val="ConsPlusNormal"/>
              <w:jc w:val="center"/>
              <w:rPr>
                <w:sz w:val="16"/>
                <w:szCs w:val="16"/>
              </w:rPr>
            </w:pPr>
            <w:r w:rsidRPr="00283D2C">
              <w:rPr>
                <w:sz w:val="16"/>
                <w:szCs w:val="16"/>
              </w:rPr>
              <w:t>17666,96</w:t>
            </w:r>
          </w:p>
        </w:tc>
        <w:tc>
          <w:tcPr>
            <w:tcW w:w="948" w:type="dxa"/>
            <w:tcBorders>
              <w:top w:val="single" w:sz="4" w:space="0" w:color="000000"/>
              <w:left w:val="single" w:sz="4" w:space="0" w:color="000000"/>
              <w:bottom w:val="single" w:sz="4" w:space="0" w:color="000000"/>
              <w:right w:val="single" w:sz="4" w:space="0" w:color="000000"/>
            </w:tcBorders>
          </w:tcPr>
          <w:p w:rsidR="00BC2F97" w:rsidRPr="00283D2C" w:rsidRDefault="00BC2F97" w:rsidP="008521E9">
            <w:pPr>
              <w:pStyle w:val="ConsPlusNormal"/>
              <w:jc w:val="center"/>
              <w:rPr>
                <w:sz w:val="16"/>
                <w:szCs w:val="16"/>
              </w:rPr>
            </w:pPr>
            <w:r w:rsidRPr="00283D2C">
              <w:rPr>
                <w:sz w:val="16"/>
                <w:szCs w:val="16"/>
              </w:rPr>
              <w:t>17666,96</w:t>
            </w:r>
          </w:p>
        </w:tc>
        <w:tc>
          <w:tcPr>
            <w:tcW w:w="947" w:type="dxa"/>
            <w:tcBorders>
              <w:top w:val="single" w:sz="4" w:space="0" w:color="000000"/>
              <w:left w:val="single" w:sz="4" w:space="0" w:color="000000"/>
              <w:bottom w:val="single" w:sz="4" w:space="0" w:color="000000"/>
              <w:right w:val="single" w:sz="4" w:space="0" w:color="000000"/>
            </w:tcBorders>
          </w:tcPr>
          <w:p w:rsidR="00BC2F97" w:rsidRPr="00283D2C" w:rsidRDefault="00BC2F97" w:rsidP="008521E9">
            <w:pPr>
              <w:pStyle w:val="ConsPlusNormal"/>
              <w:jc w:val="center"/>
              <w:rPr>
                <w:sz w:val="16"/>
                <w:szCs w:val="16"/>
              </w:rPr>
            </w:pPr>
            <w:r w:rsidRPr="00283D2C">
              <w:rPr>
                <w:sz w:val="16"/>
                <w:szCs w:val="16"/>
              </w:rPr>
              <w:t>17666,96</w:t>
            </w:r>
          </w:p>
        </w:tc>
        <w:tc>
          <w:tcPr>
            <w:tcW w:w="949" w:type="dxa"/>
            <w:tcBorders>
              <w:top w:val="single" w:sz="4" w:space="0" w:color="000000"/>
              <w:left w:val="single" w:sz="4" w:space="0" w:color="000000"/>
              <w:bottom w:val="single" w:sz="4" w:space="0" w:color="000000"/>
              <w:right w:val="single" w:sz="4" w:space="0" w:color="000000"/>
            </w:tcBorders>
          </w:tcPr>
          <w:p w:rsidR="00BC2F97" w:rsidRPr="00283D2C" w:rsidRDefault="00BC2F97" w:rsidP="008521E9">
            <w:pPr>
              <w:pStyle w:val="ConsPlusNormal"/>
              <w:jc w:val="center"/>
              <w:rPr>
                <w:sz w:val="16"/>
                <w:szCs w:val="16"/>
              </w:rPr>
            </w:pPr>
            <w:r w:rsidRPr="00283D2C">
              <w:rPr>
                <w:sz w:val="16"/>
                <w:szCs w:val="16"/>
              </w:rPr>
              <w:t>17666,96</w:t>
            </w:r>
          </w:p>
        </w:tc>
        <w:tc>
          <w:tcPr>
            <w:tcW w:w="1418" w:type="dxa"/>
            <w:vMerge/>
            <w:tcBorders>
              <w:left w:val="single" w:sz="4" w:space="0" w:color="000000"/>
              <w:bottom w:val="single" w:sz="4" w:space="0" w:color="000000"/>
              <w:right w:val="single" w:sz="4" w:space="0" w:color="000000"/>
            </w:tcBorders>
          </w:tcPr>
          <w:p w:rsidR="00BC2F97" w:rsidRPr="00267E1A" w:rsidRDefault="00BC2F97" w:rsidP="00393606">
            <w:pPr>
              <w:widowControl w:val="0"/>
              <w:snapToGrid w:val="0"/>
              <w:spacing w:after="0" w:line="240" w:lineRule="auto"/>
              <w:rPr>
                <w:rFonts w:ascii="Times New Roman" w:hAnsi="Times New Roman"/>
                <w:sz w:val="20"/>
                <w:szCs w:val="20"/>
                <w:lang w:eastAsia="ar-SA"/>
              </w:rPr>
            </w:pPr>
          </w:p>
        </w:tc>
      </w:tr>
      <w:tr w:rsidR="00EE4A2F" w:rsidRPr="00267E1A" w:rsidTr="004E431D">
        <w:trPr>
          <w:trHeight w:val="100"/>
        </w:trPr>
        <w:tc>
          <w:tcPr>
            <w:tcW w:w="544" w:type="dxa"/>
            <w:tcBorders>
              <w:top w:val="single" w:sz="4" w:space="0" w:color="000000"/>
              <w:left w:val="single" w:sz="4" w:space="0" w:color="000000"/>
              <w:bottom w:val="single" w:sz="4" w:space="0" w:color="auto"/>
              <w:right w:val="nil"/>
            </w:tcBorders>
          </w:tcPr>
          <w:p w:rsidR="00EE4A2F" w:rsidRPr="00267E1A" w:rsidRDefault="00EE4A2F" w:rsidP="00393606">
            <w:pPr>
              <w:widowControl w:val="0"/>
              <w:snapToGrid w:val="0"/>
              <w:spacing w:after="0" w:line="240" w:lineRule="auto"/>
              <w:ind w:left="-108"/>
              <w:jc w:val="center"/>
              <w:rPr>
                <w:rFonts w:ascii="Times New Roman" w:hAnsi="Times New Roman"/>
                <w:sz w:val="20"/>
                <w:szCs w:val="20"/>
                <w:lang w:eastAsia="ar-SA"/>
              </w:rPr>
            </w:pPr>
            <w:r>
              <w:rPr>
                <w:rFonts w:ascii="Times New Roman" w:hAnsi="Times New Roman"/>
                <w:sz w:val="20"/>
                <w:szCs w:val="20"/>
                <w:lang w:eastAsia="ar-SA"/>
              </w:rPr>
              <w:t>3</w:t>
            </w:r>
            <w:r w:rsidRPr="00267E1A">
              <w:rPr>
                <w:rFonts w:ascii="Times New Roman" w:hAnsi="Times New Roman"/>
                <w:sz w:val="20"/>
                <w:szCs w:val="20"/>
                <w:lang w:eastAsia="ar-SA"/>
              </w:rPr>
              <w:t>.</w:t>
            </w:r>
          </w:p>
        </w:tc>
        <w:tc>
          <w:tcPr>
            <w:tcW w:w="14198" w:type="dxa"/>
            <w:gridSpan w:val="11"/>
            <w:tcBorders>
              <w:top w:val="single" w:sz="4" w:space="0" w:color="000000"/>
              <w:left w:val="single" w:sz="4" w:space="0" w:color="000000"/>
              <w:bottom w:val="single" w:sz="4" w:space="0" w:color="auto"/>
              <w:right w:val="single" w:sz="4" w:space="0" w:color="000000"/>
            </w:tcBorders>
          </w:tcPr>
          <w:p w:rsidR="00EE4A2F" w:rsidRPr="00EE4A2F" w:rsidRDefault="00EE4A2F" w:rsidP="00EE4A2F">
            <w:pPr>
              <w:widowControl w:val="0"/>
              <w:snapToGrid w:val="0"/>
              <w:ind w:right="-108"/>
              <w:rPr>
                <w:rFonts w:ascii="Times New Roman" w:hAnsi="Times New Roman" w:cs="Times New Roman"/>
                <w:sz w:val="20"/>
                <w:szCs w:val="20"/>
                <w:lang w:eastAsia="ar-SA"/>
              </w:rPr>
            </w:pPr>
            <w:r w:rsidRPr="00EE4A2F">
              <w:rPr>
                <w:rFonts w:ascii="Times New Roman" w:hAnsi="Times New Roman" w:cs="Times New Roman"/>
                <w:sz w:val="20"/>
                <w:szCs w:val="20"/>
              </w:rPr>
              <w:t>Задача 4. Повышение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tc>
      </w:tr>
      <w:tr w:rsidR="00C057DE" w:rsidRPr="00267E1A" w:rsidTr="00C057DE">
        <w:trPr>
          <w:trHeight w:val="470"/>
        </w:trPr>
        <w:tc>
          <w:tcPr>
            <w:tcW w:w="544" w:type="dxa"/>
            <w:vMerge w:val="restart"/>
            <w:tcBorders>
              <w:top w:val="single" w:sz="4" w:space="0" w:color="auto"/>
              <w:left w:val="single" w:sz="4" w:space="0" w:color="000000"/>
              <w:right w:val="nil"/>
            </w:tcBorders>
          </w:tcPr>
          <w:p w:rsidR="00C057DE" w:rsidRDefault="00C057DE" w:rsidP="00393606">
            <w:pPr>
              <w:widowControl w:val="0"/>
              <w:snapToGrid w:val="0"/>
              <w:ind w:left="-108"/>
              <w:jc w:val="center"/>
              <w:rPr>
                <w:rFonts w:ascii="Times New Roman" w:hAnsi="Times New Roman"/>
                <w:sz w:val="20"/>
                <w:szCs w:val="20"/>
                <w:lang w:eastAsia="ar-SA"/>
              </w:rPr>
            </w:pPr>
          </w:p>
        </w:tc>
        <w:tc>
          <w:tcPr>
            <w:tcW w:w="2701" w:type="dxa"/>
            <w:vMerge w:val="restart"/>
            <w:tcBorders>
              <w:top w:val="single" w:sz="4" w:space="0" w:color="auto"/>
              <w:left w:val="single" w:sz="4" w:space="0" w:color="000000"/>
              <w:right w:val="nil"/>
            </w:tcBorders>
          </w:tcPr>
          <w:p w:rsidR="00C057DE" w:rsidRPr="00BC2F97" w:rsidRDefault="00C057DE" w:rsidP="00393606">
            <w:pPr>
              <w:widowControl w:val="0"/>
              <w:snapToGrid w:val="0"/>
              <w:rPr>
                <w:rFonts w:ascii="Times New Roman" w:hAnsi="Times New Roman" w:cs="Times New Roman"/>
                <w:sz w:val="20"/>
                <w:szCs w:val="20"/>
              </w:rPr>
            </w:pPr>
            <w:r w:rsidRPr="00BC2F97">
              <w:rPr>
                <w:rFonts w:ascii="Times New Roman" w:hAnsi="Times New Roman" w:cs="Times New Roman"/>
                <w:sz w:val="20"/>
                <w:szCs w:val="20"/>
              </w:rPr>
              <w:t>Энергосбережение и энергоэффективность систем коммунальной инфраструктуры</w:t>
            </w:r>
          </w:p>
        </w:tc>
        <w:tc>
          <w:tcPr>
            <w:tcW w:w="1701" w:type="dxa"/>
            <w:vMerge w:val="restart"/>
            <w:tcBorders>
              <w:top w:val="single" w:sz="4" w:space="0" w:color="auto"/>
              <w:left w:val="single" w:sz="4" w:space="0" w:color="000000"/>
              <w:right w:val="single" w:sz="4" w:space="0" w:color="auto"/>
            </w:tcBorders>
          </w:tcPr>
          <w:p w:rsidR="00C057DE" w:rsidRPr="00BC2F97" w:rsidRDefault="00C057DE" w:rsidP="00BC2F97">
            <w:pPr>
              <w:pStyle w:val="ConsPlusNormal"/>
              <w:rPr>
                <w:sz w:val="20"/>
                <w:szCs w:val="20"/>
              </w:rPr>
            </w:pPr>
            <w:r w:rsidRPr="00BC2F97">
              <w:rPr>
                <w:sz w:val="20"/>
                <w:szCs w:val="20"/>
              </w:rPr>
              <w:t>комитет городского хозяйства администрации</w:t>
            </w:r>
          </w:p>
          <w:p w:rsidR="00C057DE" w:rsidRPr="00BC2F97" w:rsidRDefault="00C057DE" w:rsidP="00BC2F97">
            <w:pPr>
              <w:pStyle w:val="ConsPlusNormal"/>
              <w:rPr>
                <w:sz w:val="20"/>
                <w:szCs w:val="20"/>
              </w:rPr>
            </w:pPr>
            <w:r w:rsidRPr="00BC2F97">
              <w:rPr>
                <w:sz w:val="20"/>
                <w:szCs w:val="20"/>
              </w:rPr>
              <w:t>города Ставрополя;</w:t>
            </w:r>
          </w:p>
          <w:p w:rsidR="00C057DE" w:rsidRPr="00BC2F97" w:rsidRDefault="00C057DE" w:rsidP="00BC2F97">
            <w:pPr>
              <w:pStyle w:val="ConsPlusNormal"/>
              <w:rPr>
                <w:sz w:val="20"/>
                <w:szCs w:val="20"/>
              </w:rPr>
            </w:pPr>
            <w:r w:rsidRPr="00BC2F97">
              <w:rPr>
                <w:sz w:val="20"/>
                <w:szCs w:val="20"/>
              </w:rPr>
              <w:t xml:space="preserve">комитет по управлению муниципальным имуществом </w:t>
            </w:r>
            <w:r w:rsidRPr="00BC2F97">
              <w:rPr>
                <w:sz w:val="20"/>
                <w:szCs w:val="20"/>
              </w:rPr>
              <w:lastRenderedPageBreak/>
              <w:t>города Ставрополя;</w:t>
            </w:r>
          </w:p>
          <w:p w:rsidR="00C057DE" w:rsidRPr="00BC2F97" w:rsidRDefault="00C057DE" w:rsidP="00BC2F97">
            <w:pPr>
              <w:pStyle w:val="ConsPlusNormal"/>
              <w:rPr>
                <w:sz w:val="20"/>
                <w:szCs w:val="20"/>
              </w:rPr>
            </w:pPr>
            <w:r w:rsidRPr="00BC2F97">
              <w:rPr>
                <w:sz w:val="20"/>
                <w:szCs w:val="20"/>
              </w:rPr>
              <w:t>муниципальное унитарное предприятие «ВОДОКАНАЛ» города Ставрополя;</w:t>
            </w:r>
          </w:p>
          <w:p w:rsidR="00C057DE" w:rsidRPr="00BC2F97" w:rsidRDefault="00C057DE" w:rsidP="00BC2F97">
            <w:pPr>
              <w:pStyle w:val="ConsPlusNormal"/>
              <w:rPr>
                <w:sz w:val="20"/>
                <w:szCs w:val="20"/>
              </w:rPr>
            </w:pPr>
            <w:r w:rsidRPr="00BC2F97">
              <w:rPr>
                <w:sz w:val="20"/>
                <w:szCs w:val="20"/>
              </w:rPr>
              <w:t>акционерное общество «Теплосеть»;</w:t>
            </w:r>
          </w:p>
          <w:p w:rsidR="00C057DE" w:rsidRPr="00BC2F97" w:rsidRDefault="00C057DE" w:rsidP="00BC2F97">
            <w:pPr>
              <w:widowControl w:val="0"/>
              <w:snapToGrid w:val="0"/>
              <w:rPr>
                <w:sz w:val="20"/>
                <w:szCs w:val="20"/>
              </w:rPr>
            </w:pPr>
            <w:r w:rsidRPr="00BC2F97">
              <w:rPr>
                <w:rFonts w:ascii="Times New Roman" w:hAnsi="Times New Roman" w:cs="Times New Roman"/>
                <w:sz w:val="20"/>
                <w:szCs w:val="20"/>
              </w:rPr>
              <w:t>акционерное общество «Горэлектросеть»</w:t>
            </w:r>
          </w:p>
        </w:tc>
        <w:tc>
          <w:tcPr>
            <w:tcW w:w="992" w:type="dxa"/>
            <w:vMerge w:val="restart"/>
            <w:tcBorders>
              <w:top w:val="single" w:sz="4" w:space="0" w:color="auto"/>
              <w:left w:val="single" w:sz="4" w:space="0" w:color="auto"/>
              <w:right w:val="nil"/>
            </w:tcBorders>
          </w:tcPr>
          <w:p w:rsidR="00C057DE" w:rsidRDefault="00C057DE" w:rsidP="00393606">
            <w:pPr>
              <w:widowControl w:val="0"/>
              <w:snapToGrid w:val="0"/>
              <w:jc w:val="center"/>
              <w:rPr>
                <w:rFonts w:ascii="Times New Roman" w:hAnsi="Times New Roman"/>
                <w:sz w:val="20"/>
                <w:szCs w:val="20"/>
                <w:lang w:eastAsia="ar-SA"/>
              </w:rPr>
            </w:pPr>
            <w:r>
              <w:rPr>
                <w:rFonts w:ascii="Times New Roman" w:hAnsi="Times New Roman"/>
                <w:sz w:val="20"/>
                <w:szCs w:val="20"/>
                <w:lang w:eastAsia="ar-SA"/>
              </w:rPr>
              <w:lastRenderedPageBreak/>
              <w:t>2023-2028</w:t>
            </w:r>
          </w:p>
        </w:tc>
        <w:tc>
          <w:tcPr>
            <w:tcW w:w="1575" w:type="dxa"/>
            <w:vMerge w:val="restart"/>
            <w:tcBorders>
              <w:top w:val="single" w:sz="4" w:space="0" w:color="auto"/>
              <w:left w:val="single" w:sz="4" w:space="0" w:color="000000"/>
              <w:right w:val="nil"/>
            </w:tcBorders>
          </w:tcPr>
          <w:p w:rsidR="00C057DE" w:rsidRPr="00BC2F97" w:rsidRDefault="00C057DE" w:rsidP="00393606">
            <w:pPr>
              <w:widowControl w:val="0"/>
              <w:snapToGrid w:val="0"/>
              <w:rPr>
                <w:rFonts w:ascii="Times New Roman" w:hAnsi="Times New Roman" w:cs="Times New Roman"/>
                <w:color w:val="000000"/>
                <w:sz w:val="20"/>
                <w:szCs w:val="20"/>
              </w:rPr>
            </w:pPr>
            <w:r w:rsidRPr="00BC2F97">
              <w:rPr>
                <w:rFonts w:ascii="Times New Roman" w:hAnsi="Times New Roman" w:cs="Times New Roman"/>
                <w:color w:val="000000"/>
                <w:sz w:val="20"/>
                <w:szCs w:val="20"/>
              </w:rPr>
              <w:t>Федеральный</w:t>
            </w:r>
            <w:r>
              <w:rPr>
                <w:rFonts w:ascii="Times New Roman" w:hAnsi="Times New Roman" w:cs="Times New Roman"/>
                <w:color w:val="000000"/>
                <w:sz w:val="20"/>
                <w:szCs w:val="20"/>
              </w:rPr>
              <w:t xml:space="preserve"> </w:t>
            </w:r>
            <w:hyperlink r:id="rId24" w:history="1">
              <w:r w:rsidRPr="00BC2F97">
                <w:rPr>
                  <w:rStyle w:val="ListLabel1"/>
                  <w:rFonts w:ascii="Times New Roman" w:hAnsi="Times New Roman" w:cs="Times New Roman"/>
                  <w:color w:val="000000"/>
                  <w:sz w:val="20"/>
                  <w:szCs w:val="20"/>
                </w:rPr>
                <w:t>закон</w:t>
              </w:r>
            </w:hyperlink>
            <w:r w:rsidRPr="00BC2F97">
              <w:rPr>
                <w:rFonts w:ascii="Times New Roman" w:hAnsi="Times New Roman" w:cs="Times New Roman"/>
                <w:color w:val="000000"/>
                <w:sz w:val="20"/>
                <w:szCs w:val="20"/>
              </w:rPr>
              <w:t xml:space="preserve"> от 23 ноября 2009 г. № 261-ФЗ</w:t>
            </w:r>
          </w:p>
        </w:tc>
        <w:tc>
          <w:tcPr>
            <w:tcW w:w="5811" w:type="dxa"/>
            <w:gridSpan w:val="6"/>
            <w:tcBorders>
              <w:top w:val="single" w:sz="4" w:space="0" w:color="auto"/>
              <w:left w:val="single" w:sz="4" w:space="0" w:color="000000"/>
              <w:right w:val="single" w:sz="4" w:space="0" w:color="000000"/>
            </w:tcBorders>
          </w:tcPr>
          <w:p w:rsidR="00C057DE" w:rsidRPr="00B65F01" w:rsidRDefault="00C057DE" w:rsidP="004E431D">
            <w:pPr>
              <w:widowControl w:val="0"/>
              <w:tabs>
                <w:tab w:val="left" w:pos="706"/>
                <w:tab w:val="left" w:pos="884"/>
              </w:tabs>
              <w:snapToGrid w:val="0"/>
              <w:ind w:right="-108"/>
              <w:jc w:val="center"/>
              <w:rPr>
                <w:rFonts w:ascii="Times New Roman" w:hAnsi="Times New Roman"/>
                <w:sz w:val="20"/>
                <w:szCs w:val="20"/>
                <w:lang w:eastAsia="ar-SA"/>
              </w:rPr>
            </w:pPr>
            <w:r w:rsidRPr="00B65F01">
              <w:rPr>
                <w:rFonts w:ascii="Times New Roman" w:hAnsi="Times New Roman" w:cs="Times New Roman"/>
                <w:sz w:val="20"/>
                <w:szCs w:val="20"/>
              </w:rPr>
              <w:t>за счет средств бюджета города Ставрополя</w:t>
            </w:r>
          </w:p>
        </w:tc>
        <w:tc>
          <w:tcPr>
            <w:tcW w:w="1418" w:type="dxa"/>
            <w:vMerge w:val="restart"/>
            <w:tcBorders>
              <w:top w:val="single" w:sz="4" w:space="0" w:color="auto"/>
              <w:left w:val="single" w:sz="4" w:space="0" w:color="000000"/>
              <w:right w:val="single" w:sz="4" w:space="0" w:color="000000"/>
            </w:tcBorders>
          </w:tcPr>
          <w:p w:rsidR="00C057DE" w:rsidRPr="00516940" w:rsidRDefault="00C057DE" w:rsidP="00EE4A2F">
            <w:pPr>
              <w:widowControl w:val="0"/>
              <w:snapToGrid w:val="0"/>
              <w:spacing w:after="0" w:line="240" w:lineRule="auto"/>
              <w:ind w:right="-108"/>
              <w:rPr>
                <w:rFonts w:ascii="Times New Roman" w:hAnsi="Times New Roman"/>
                <w:sz w:val="20"/>
                <w:szCs w:val="20"/>
                <w:lang w:eastAsia="ar-SA"/>
              </w:rPr>
            </w:pPr>
            <w:r w:rsidRPr="00516940">
              <w:rPr>
                <w:rFonts w:ascii="Times New Roman" w:hAnsi="Times New Roman"/>
                <w:sz w:val="20"/>
                <w:szCs w:val="20"/>
                <w:lang w:eastAsia="ar-SA"/>
              </w:rPr>
              <w:t>пункты 1</w:t>
            </w:r>
            <w:r>
              <w:rPr>
                <w:rFonts w:ascii="Times New Roman" w:hAnsi="Times New Roman"/>
                <w:sz w:val="20"/>
                <w:szCs w:val="20"/>
                <w:lang w:eastAsia="ar-SA"/>
              </w:rPr>
              <w:t>5-</w:t>
            </w:r>
            <w:r w:rsidRPr="00516940">
              <w:rPr>
                <w:rFonts w:ascii="Times New Roman" w:hAnsi="Times New Roman"/>
                <w:sz w:val="20"/>
                <w:szCs w:val="20"/>
                <w:lang w:eastAsia="ar-SA"/>
              </w:rPr>
              <w:t>2</w:t>
            </w:r>
            <w:r>
              <w:rPr>
                <w:rFonts w:ascii="Times New Roman" w:hAnsi="Times New Roman"/>
                <w:sz w:val="20"/>
                <w:szCs w:val="20"/>
                <w:lang w:eastAsia="ar-SA"/>
              </w:rPr>
              <w:t>1</w:t>
            </w:r>
            <w:r w:rsidRPr="00516940">
              <w:rPr>
                <w:rFonts w:ascii="Times New Roman" w:hAnsi="Times New Roman"/>
                <w:sz w:val="20"/>
                <w:szCs w:val="20"/>
                <w:lang w:eastAsia="ar-SA"/>
              </w:rPr>
              <w:t xml:space="preserve"> таблицы приложе</w:t>
            </w:r>
          </w:p>
          <w:p w:rsidR="00C057DE" w:rsidRPr="00516940" w:rsidRDefault="00C057DE" w:rsidP="00EE4A2F">
            <w:pPr>
              <w:widowControl w:val="0"/>
              <w:snapToGrid w:val="0"/>
              <w:spacing w:after="0" w:line="240" w:lineRule="auto"/>
              <w:ind w:right="-108"/>
              <w:rPr>
                <w:rFonts w:ascii="Times New Roman" w:hAnsi="Times New Roman"/>
                <w:sz w:val="20"/>
                <w:szCs w:val="20"/>
                <w:lang w:eastAsia="ar-SA"/>
              </w:rPr>
            </w:pPr>
            <w:r w:rsidRPr="00516940">
              <w:rPr>
                <w:rFonts w:ascii="Times New Roman" w:hAnsi="Times New Roman"/>
                <w:sz w:val="20"/>
                <w:szCs w:val="20"/>
                <w:lang w:eastAsia="ar-SA"/>
              </w:rPr>
              <w:t>ния 2 к Программе</w:t>
            </w:r>
          </w:p>
          <w:p w:rsidR="00C057DE" w:rsidRPr="00516940" w:rsidRDefault="00C057DE" w:rsidP="00393606">
            <w:pPr>
              <w:widowControl w:val="0"/>
              <w:snapToGrid w:val="0"/>
              <w:rPr>
                <w:rFonts w:ascii="Times New Roman" w:hAnsi="Times New Roman"/>
                <w:sz w:val="20"/>
                <w:szCs w:val="20"/>
                <w:lang w:eastAsia="ar-SA"/>
              </w:rPr>
            </w:pPr>
          </w:p>
        </w:tc>
      </w:tr>
      <w:tr w:rsidR="004E431D" w:rsidRPr="00267E1A" w:rsidTr="004B5C5B">
        <w:trPr>
          <w:trHeight w:val="70"/>
        </w:trPr>
        <w:tc>
          <w:tcPr>
            <w:tcW w:w="544" w:type="dxa"/>
            <w:vMerge/>
            <w:tcBorders>
              <w:left w:val="single" w:sz="4" w:space="0" w:color="000000"/>
              <w:right w:val="nil"/>
            </w:tcBorders>
          </w:tcPr>
          <w:p w:rsidR="004E431D" w:rsidRPr="00816BC9" w:rsidRDefault="004E431D" w:rsidP="00393606">
            <w:pPr>
              <w:widowControl w:val="0"/>
              <w:snapToGrid w:val="0"/>
              <w:spacing w:after="0" w:line="240" w:lineRule="auto"/>
              <w:ind w:left="-108"/>
              <w:jc w:val="center"/>
              <w:rPr>
                <w:rFonts w:ascii="Times New Roman" w:hAnsi="Times New Roman"/>
                <w:sz w:val="20"/>
                <w:szCs w:val="20"/>
                <w:highlight w:val="yellow"/>
                <w:lang w:eastAsia="ar-SA"/>
              </w:rPr>
            </w:pPr>
          </w:p>
        </w:tc>
        <w:tc>
          <w:tcPr>
            <w:tcW w:w="2701" w:type="dxa"/>
            <w:vMerge/>
            <w:tcBorders>
              <w:left w:val="single" w:sz="4" w:space="0" w:color="000000"/>
              <w:right w:val="nil"/>
            </w:tcBorders>
          </w:tcPr>
          <w:p w:rsidR="004E431D" w:rsidRPr="00816BC9" w:rsidRDefault="004E431D" w:rsidP="00393606">
            <w:pPr>
              <w:widowControl w:val="0"/>
              <w:spacing w:after="0" w:line="240" w:lineRule="auto"/>
              <w:rPr>
                <w:rFonts w:ascii="Times New Roman" w:hAnsi="Times New Roman"/>
                <w:sz w:val="20"/>
                <w:szCs w:val="20"/>
                <w:highlight w:val="yellow"/>
                <w:lang w:eastAsia="ar-SA"/>
              </w:rPr>
            </w:pPr>
          </w:p>
        </w:tc>
        <w:tc>
          <w:tcPr>
            <w:tcW w:w="1701" w:type="dxa"/>
            <w:vMerge/>
            <w:tcBorders>
              <w:left w:val="single" w:sz="4" w:space="0" w:color="000000"/>
              <w:bottom w:val="single" w:sz="4" w:space="0" w:color="auto"/>
              <w:right w:val="single" w:sz="4" w:space="0" w:color="auto"/>
            </w:tcBorders>
          </w:tcPr>
          <w:p w:rsidR="004E431D" w:rsidRPr="00816BC9" w:rsidRDefault="004E431D" w:rsidP="00393606">
            <w:pPr>
              <w:widowControl w:val="0"/>
              <w:snapToGrid w:val="0"/>
              <w:spacing w:after="0" w:line="240" w:lineRule="auto"/>
              <w:jc w:val="both"/>
              <w:rPr>
                <w:rFonts w:ascii="Times New Roman" w:hAnsi="Times New Roman"/>
                <w:sz w:val="20"/>
                <w:szCs w:val="20"/>
                <w:highlight w:val="yellow"/>
                <w:lang w:eastAsia="ar-SA"/>
              </w:rPr>
            </w:pPr>
          </w:p>
        </w:tc>
        <w:tc>
          <w:tcPr>
            <w:tcW w:w="992" w:type="dxa"/>
            <w:vMerge/>
            <w:tcBorders>
              <w:left w:val="single" w:sz="4" w:space="0" w:color="auto"/>
              <w:right w:val="nil"/>
            </w:tcBorders>
          </w:tcPr>
          <w:p w:rsidR="004E431D" w:rsidRPr="00816BC9" w:rsidRDefault="004E431D" w:rsidP="00393606">
            <w:pPr>
              <w:widowControl w:val="0"/>
              <w:snapToGrid w:val="0"/>
              <w:spacing w:after="0" w:line="240" w:lineRule="auto"/>
              <w:jc w:val="center"/>
              <w:rPr>
                <w:rFonts w:ascii="Times New Roman" w:hAnsi="Times New Roman"/>
                <w:sz w:val="20"/>
                <w:szCs w:val="20"/>
                <w:highlight w:val="yellow"/>
                <w:lang w:eastAsia="ar-SA"/>
              </w:rPr>
            </w:pPr>
          </w:p>
        </w:tc>
        <w:tc>
          <w:tcPr>
            <w:tcW w:w="1575" w:type="dxa"/>
            <w:vMerge/>
            <w:tcBorders>
              <w:left w:val="single" w:sz="4" w:space="0" w:color="000000"/>
              <w:right w:val="nil"/>
            </w:tcBorders>
          </w:tcPr>
          <w:p w:rsidR="004E431D" w:rsidRPr="00816BC9" w:rsidRDefault="004E431D" w:rsidP="00393606">
            <w:pPr>
              <w:widowControl w:val="0"/>
              <w:snapToGrid w:val="0"/>
              <w:spacing w:after="0" w:line="240" w:lineRule="auto"/>
              <w:rPr>
                <w:rFonts w:ascii="Times New Roman" w:hAnsi="Times New Roman"/>
                <w:sz w:val="20"/>
                <w:szCs w:val="20"/>
                <w:highlight w:val="yellow"/>
              </w:rPr>
            </w:pPr>
          </w:p>
        </w:tc>
        <w:tc>
          <w:tcPr>
            <w:tcW w:w="1073" w:type="dxa"/>
            <w:tcBorders>
              <w:top w:val="single" w:sz="4" w:space="0" w:color="000000"/>
              <w:left w:val="single" w:sz="4" w:space="0" w:color="000000"/>
              <w:bottom w:val="single" w:sz="4" w:space="0" w:color="auto"/>
              <w:right w:val="nil"/>
            </w:tcBorders>
          </w:tcPr>
          <w:p w:rsidR="004E431D" w:rsidRPr="00283D2C" w:rsidRDefault="004E431D" w:rsidP="008521E9">
            <w:pPr>
              <w:pStyle w:val="ConsPlusNormal"/>
              <w:jc w:val="center"/>
              <w:rPr>
                <w:sz w:val="16"/>
                <w:szCs w:val="16"/>
              </w:rPr>
            </w:pPr>
            <w:r w:rsidRPr="00283D2C">
              <w:rPr>
                <w:sz w:val="16"/>
                <w:szCs w:val="16"/>
              </w:rPr>
              <w:t>3385,52</w:t>
            </w:r>
          </w:p>
        </w:tc>
        <w:tc>
          <w:tcPr>
            <w:tcW w:w="947" w:type="dxa"/>
            <w:tcBorders>
              <w:top w:val="single" w:sz="4" w:space="0" w:color="000000"/>
              <w:left w:val="single" w:sz="4" w:space="0" w:color="000000"/>
              <w:bottom w:val="single" w:sz="4" w:space="0" w:color="auto"/>
              <w:right w:val="nil"/>
            </w:tcBorders>
          </w:tcPr>
          <w:p w:rsidR="004E431D" w:rsidRPr="00B65F01" w:rsidRDefault="004E431D" w:rsidP="008521E9">
            <w:pPr>
              <w:pStyle w:val="ConsPlusNormal"/>
              <w:jc w:val="center"/>
              <w:rPr>
                <w:sz w:val="16"/>
                <w:szCs w:val="16"/>
              </w:rPr>
            </w:pPr>
            <w:r w:rsidRPr="00B65F01">
              <w:rPr>
                <w:sz w:val="16"/>
                <w:szCs w:val="16"/>
              </w:rPr>
              <w:t>3385,52</w:t>
            </w:r>
          </w:p>
        </w:tc>
        <w:tc>
          <w:tcPr>
            <w:tcW w:w="947" w:type="dxa"/>
            <w:tcBorders>
              <w:top w:val="single" w:sz="4" w:space="0" w:color="000000"/>
              <w:left w:val="single" w:sz="4" w:space="0" w:color="000000"/>
              <w:bottom w:val="single" w:sz="4" w:space="0" w:color="auto"/>
              <w:right w:val="single" w:sz="4" w:space="0" w:color="000000"/>
            </w:tcBorders>
          </w:tcPr>
          <w:p w:rsidR="004E431D" w:rsidRPr="00B65F01" w:rsidRDefault="004E431D" w:rsidP="008521E9">
            <w:pPr>
              <w:pStyle w:val="ConsPlusNormal"/>
              <w:jc w:val="center"/>
              <w:rPr>
                <w:sz w:val="16"/>
                <w:szCs w:val="16"/>
              </w:rPr>
            </w:pPr>
            <w:r w:rsidRPr="00B65F01">
              <w:rPr>
                <w:sz w:val="16"/>
                <w:szCs w:val="16"/>
              </w:rPr>
              <w:t>3385,52</w:t>
            </w:r>
          </w:p>
        </w:tc>
        <w:tc>
          <w:tcPr>
            <w:tcW w:w="948" w:type="dxa"/>
            <w:tcBorders>
              <w:top w:val="single" w:sz="4" w:space="0" w:color="000000"/>
              <w:left w:val="single" w:sz="4" w:space="0" w:color="000000"/>
              <w:bottom w:val="single" w:sz="4" w:space="0" w:color="auto"/>
              <w:right w:val="single" w:sz="4" w:space="0" w:color="000000"/>
            </w:tcBorders>
          </w:tcPr>
          <w:p w:rsidR="004E431D" w:rsidRPr="00B65F01" w:rsidRDefault="004E431D" w:rsidP="008521E9">
            <w:pPr>
              <w:pStyle w:val="ConsPlusNormal"/>
              <w:jc w:val="center"/>
              <w:rPr>
                <w:sz w:val="16"/>
                <w:szCs w:val="16"/>
              </w:rPr>
            </w:pPr>
            <w:r w:rsidRPr="00B65F01">
              <w:rPr>
                <w:sz w:val="16"/>
                <w:szCs w:val="16"/>
              </w:rPr>
              <w:t>3385,52</w:t>
            </w:r>
          </w:p>
        </w:tc>
        <w:tc>
          <w:tcPr>
            <w:tcW w:w="947" w:type="dxa"/>
            <w:tcBorders>
              <w:top w:val="single" w:sz="4" w:space="0" w:color="000000"/>
              <w:left w:val="single" w:sz="4" w:space="0" w:color="000000"/>
              <w:bottom w:val="single" w:sz="4" w:space="0" w:color="auto"/>
              <w:right w:val="single" w:sz="4" w:space="0" w:color="000000"/>
            </w:tcBorders>
          </w:tcPr>
          <w:p w:rsidR="004E431D" w:rsidRPr="00B65F01" w:rsidRDefault="004E431D" w:rsidP="008521E9">
            <w:pPr>
              <w:pStyle w:val="ConsPlusNormal"/>
              <w:jc w:val="center"/>
              <w:rPr>
                <w:sz w:val="16"/>
                <w:szCs w:val="16"/>
              </w:rPr>
            </w:pPr>
            <w:r w:rsidRPr="00B65F01">
              <w:rPr>
                <w:sz w:val="16"/>
                <w:szCs w:val="16"/>
              </w:rPr>
              <w:t>3385,52</w:t>
            </w:r>
          </w:p>
        </w:tc>
        <w:tc>
          <w:tcPr>
            <w:tcW w:w="949" w:type="dxa"/>
            <w:tcBorders>
              <w:top w:val="single" w:sz="4" w:space="0" w:color="000000"/>
              <w:left w:val="single" w:sz="4" w:space="0" w:color="000000"/>
              <w:bottom w:val="single" w:sz="4" w:space="0" w:color="auto"/>
              <w:right w:val="single" w:sz="4" w:space="0" w:color="000000"/>
            </w:tcBorders>
          </w:tcPr>
          <w:p w:rsidR="004E431D" w:rsidRPr="00B65F01" w:rsidRDefault="004E431D" w:rsidP="008521E9">
            <w:pPr>
              <w:pStyle w:val="ConsPlusNormal"/>
              <w:jc w:val="center"/>
              <w:rPr>
                <w:sz w:val="16"/>
                <w:szCs w:val="16"/>
              </w:rPr>
            </w:pPr>
            <w:r w:rsidRPr="00B65F01">
              <w:rPr>
                <w:sz w:val="16"/>
                <w:szCs w:val="16"/>
              </w:rPr>
              <w:t>3385,52</w:t>
            </w:r>
          </w:p>
        </w:tc>
        <w:tc>
          <w:tcPr>
            <w:tcW w:w="1418" w:type="dxa"/>
            <w:vMerge/>
            <w:tcBorders>
              <w:left w:val="single" w:sz="4" w:space="0" w:color="000000"/>
              <w:right w:val="single" w:sz="4" w:space="0" w:color="000000"/>
            </w:tcBorders>
          </w:tcPr>
          <w:p w:rsidR="004E431D" w:rsidRPr="00816BC9" w:rsidRDefault="004E431D" w:rsidP="00393606">
            <w:pPr>
              <w:widowControl w:val="0"/>
              <w:snapToGrid w:val="0"/>
              <w:spacing w:after="0" w:line="240" w:lineRule="auto"/>
              <w:rPr>
                <w:rFonts w:ascii="Times New Roman" w:hAnsi="Times New Roman"/>
                <w:sz w:val="20"/>
                <w:szCs w:val="20"/>
                <w:highlight w:val="yellow"/>
                <w:lang w:eastAsia="ar-SA"/>
              </w:rPr>
            </w:pPr>
          </w:p>
        </w:tc>
      </w:tr>
      <w:tr w:rsidR="004E431D" w:rsidRPr="00267E1A" w:rsidTr="00C057DE">
        <w:trPr>
          <w:trHeight w:val="368"/>
        </w:trPr>
        <w:tc>
          <w:tcPr>
            <w:tcW w:w="544" w:type="dxa"/>
            <w:vMerge/>
            <w:tcBorders>
              <w:left w:val="single" w:sz="4" w:space="0" w:color="000000"/>
              <w:bottom w:val="nil"/>
              <w:right w:val="nil"/>
            </w:tcBorders>
          </w:tcPr>
          <w:p w:rsidR="004E431D" w:rsidRPr="00816BC9" w:rsidRDefault="004E431D" w:rsidP="00393606">
            <w:pPr>
              <w:widowControl w:val="0"/>
              <w:snapToGrid w:val="0"/>
              <w:spacing w:after="0" w:line="240" w:lineRule="auto"/>
              <w:ind w:left="-108"/>
              <w:jc w:val="center"/>
              <w:rPr>
                <w:rFonts w:ascii="Times New Roman" w:hAnsi="Times New Roman"/>
                <w:sz w:val="20"/>
                <w:szCs w:val="20"/>
                <w:highlight w:val="yellow"/>
                <w:lang w:eastAsia="ar-SA"/>
              </w:rPr>
            </w:pPr>
          </w:p>
        </w:tc>
        <w:tc>
          <w:tcPr>
            <w:tcW w:w="2701" w:type="dxa"/>
            <w:vMerge/>
            <w:tcBorders>
              <w:left w:val="single" w:sz="4" w:space="0" w:color="000000"/>
              <w:bottom w:val="nil"/>
              <w:right w:val="nil"/>
            </w:tcBorders>
          </w:tcPr>
          <w:p w:rsidR="004E431D" w:rsidRPr="00816BC9" w:rsidRDefault="004E431D" w:rsidP="00393606">
            <w:pPr>
              <w:widowControl w:val="0"/>
              <w:spacing w:after="0" w:line="240" w:lineRule="auto"/>
              <w:rPr>
                <w:rFonts w:ascii="Times New Roman" w:hAnsi="Times New Roman"/>
                <w:sz w:val="20"/>
                <w:szCs w:val="20"/>
                <w:highlight w:val="yellow"/>
                <w:lang w:eastAsia="ar-SA"/>
              </w:rPr>
            </w:pPr>
          </w:p>
        </w:tc>
        <w:tc>
          <w:tcPr>
            <w:tcW w:w="1701" w:type="dxa"/>
            <w:vMerge/>
            <w:tcBorders>
              <w:left w:val="single" w:sz="4" w:space="0" w:color="000000"/>
              <w:bottom w:val="nil"/>
              <w:right w:val="single" w:sz="4" w:space="0" w:color="auto"/>
            </w:tcBorders>
          </w:tcPr>
          <w:p w:rsidR="004E431D" w:rsidRPr="00816BC9" w:rsidRDefault="004E431D" w:rsidP="00393606">
            <w:pPr>
              <w:widowControl w:val="0"/>
              <w:snapToGrid w:val="0"/>
              <w:spacing w:after="0" w:line="240" w:lineRule="auto"/>
              <w:jc w:val="both"/>
              <w:rPr>
                <w:rFonts w:ascii="Times New Roman" w:hAnsi="Times New Roman"/>
                <w:sz w:val="20"/>
                <w:szCs w:val="20"/>
                <w:highlight w:val="yellow"/>
                <w:lang w:eastAsia="ar-SA"/>
              </w:rPr>
            </w:pPr>
          </w:p>
        </w:tc>
        <w:tc>
          <w:tcPr>
            <w:tcW w:w="992" w:type="dxa"/>
            <w:vMerge/>
            <w:tcBorders>
              <w:left w:val="single" w:sz="4" w:space="0" w:color="auto"/>
              <w:bottom w:val="nil"/>
              <w:right w:val="nil"/>
            </w:tcBorders>
          </w:tcPr>
          <w:p w:rsidR="004E431D" w:rsidRPr="00816BC9" w:rsidRDefault="004E431D" w:rsidP="00393606">
            <w:pPr>
              <w:widowControl w:val="0"/>
              <w:snapToGrid w:val="0"/>
              <w:spacing w:after="0" w:line="240" w:lineRule="auto"/>
              <w:jc w:val="center"/>
              <w:rPr>
                <w:rFonts w:ascii="Times New Roman" w:hAnsi="Times New Roman"/>
                <w:sz w:val="20"/>
                <w:szCs w:val="20"/>
                <w:highlight w:val="yellow"/>
                <w:lang w:eastAsia="ar-SA"/>
              </w:rPr>
            </w:pPr>
          </w:p>
        </w:tc>
        <w:tc>
          <w:tcPr>
            <w:tcW w:w="1575" w:type="dxa"/>
            <w:vMerge/>
            <w:tcBorders>
              <w:left w:val="single" w:sz="4" w:space="0" w:color="000000"/>
              <w:bottom w:val="nil"/>
              <w:right w:val="nil"/>
            </w:tcBorders>
          </w:tcPr>
          <w:p w:rsidR="004E431D" w:rsidRPr="00816BC9" w:rsidRDefault="004E431D" w:rsidP="00393606">
            <w:pPr>
              <w:widowControl w:val="0"/>
              <w:snapToGrid w:val="0"/>
              <w:spacing w:after="0" w:line="240" w:lineRule="auto"/>
              <w:rPr>
                <w:rFonts w:ascii="Times New Roman" w:hAnsi="Times New Roman"/>
                <w:sz w:val="20"/>
                <w:szCs w:val="20"/>
                <w:highlight w:val="yellow"/>
              </w:rPr>
            </w:pPr>
          </w:p>
        </w:tc>
        <w:tc>
          <w:tcPr>
            <w:tcW w:w="5811" w:type="dxa"/>
            <w:gridSpan w:val="6"/>
            <w:tcBorders>
              <w:left w:val="single" w:sz="4" w:space="0" w:color="000000"/>
              <w:bottom w:val="single" w:sz="4" w:space="0" w:color="000000"/>
              <w:right w:val="single" w:sz="4" w:space="0" w:color="000000"/>
            </w:tcBorders>
          </w:tcPr>
          <w:p w:rsidR="004E431D" w:rsidRPr="00B65F01" w:rsidRDefault="004E431D" w:rsidP="00393606">
            <w:pPr>
              <w:widowControl w:val="0"/>
              <w:tabs>
                <w:tab w:val="left" w:pos="706"/>
                <w:tab w:val="left" w:pos="884"/>
              </w:tabs>
              <w:snapToGrid w:val="0"/>
              <w:ind w:right="-108" w:hanging="108"/>
              <w:jc w:val="center"/>
              <w:rPr>
                <w:rFonts w:ascii="Times New Roman" w:hAnsi="Times New Roman" w:cs="Times New Roman"/>
                <w:sz w:val="20"/>
                <w:szCs w:val="20"/>
              </w:rPr>
            </w:pPr>
            <w:r w:rsidRPr="00B65F01">
              <w:rPr>
                <w:rFonts w:ascii="Times New Roman" w:hAnsi="Times New Roman" w:cs="Times New Roman"/>
                <w:sz w:val="20"/>
                <w:szCs w:val="20"/>
              </w:rPr>
              <w:t>за счет средств хозяйствующих субъектов</w:t>
            </w:r>
          </w:p>
        </w:tc>
        <w:tc>
          <w:tcPr>
            <w:tcW w:w="1418" w:type="dxa"/>
            <w:vMerge/>
            <w:tcBorders>
              <w:left w:val="single" w:sz="4" w:space="0" w:color="000000"/>
              <w:bottom w:val="nil"/>
              <w:right w:val="single" w:sz="4" w:space="0" w:color="000000"/>
            </w:tcBorders>
          </w:tcPr>
          <w:p w:rsidR="004E431D" w:rsidRPr="00816BC9" w:rsidRDefault="004E431D" w:rsidP="00393606">
            <w:pPr>
              <w:widowControl w:val="0"/>
              <w:snapToGrid w:val="0"/>
              <w:spacing w:after="0" w:line="240" w:lineRule="auto"/>
              <w:rPr>
                <w:rFonts w:ascii="Times New Roman" w:hAnsi="Times New Roman"/>
                <w:sz w:val="20"/>
                <w:szCs w:val="20"/>
                <w:highlight w:val="yellow"/>
                <w:lang w:eastAsia="ar-SA"/>
              </w:rPr>
            </w:pPr>
          </w:p>
        </w:tc>
      </w:tr>
      <w:tr w:rsidR="004E431D" w:rsidRPr="00267E1A" w:rsidTr="004B5C5B">
        <w:trPr>
          <w:trHeight w:val="70"/>
        </w:trPr>
        <w:tc>
          <w:tcPr>
            <w:tcW w:w="544" w:type="dxa"/>
            <w:vMerge/>
            <w:tcBorders>
              <w:left w:val="single" w:sz="4" w:space="0" w:color="000000"/>
              <w:bottom w:val="single" w:sz="4" w:space="0" w:color="000000"/>
              <w:right w:val="nil"/>
            </w:tcBorders>
          </w:tcPr>
          <w:p w:rsidR="004E431D" w:rsidRPr="00267E1A" w:rsidRDefault="004E431D" w:rsidP="00393606">
            <w:pPr>
              <w:widowControl w:val="0"/>
              <w:snapToGrid w:val="0"/>
              <w:spacing w:after="0" w:line="240" w:lineRule="auto"/>
              <w:ind w:left="-108"/>
              <w:jc w:val="center"/>
              <w:rPr>
                <w:rFonts w:ascii="Times New Roman" w:hAnsi="Times New Roman"/>
                <w:sz w:val="20"/>
                <w:szCs w:val="20"/>
                <w:lang w:eastAsia="ar-SA"/>
              </w:rPr>
            </w:pPr>
          </w:p>
        </w:tc>
        <w:tc>
          <w:tcPr>
            <w:tcW w:w="2701" w:type="dxa"/>
            <w:vMerge/>
            <w:tcBorders>
              <w:left w:val="single" w:sz="4" w:space="0" w:color="000000"/>
              <w:bottom w:val="single" w:sz="4" w:space="0" w:color="000000"/>
              <w:right w:val="nil"/>
            </w:tcBorders>
          </w:tcPr>
          <w:p w:rsidR="004E431D" w:rsidRPr="00267E1A" w:rsidRDefault="004E431D" w:rsidP="00393606">
            <w:pPr>
              <w:widowControl w:val="0"/>
              <w:spacing w:after="0" w:line="240" w:lineRule="auto"/>
              <w:rPr>
                <w:rFonts w:ascii="Times New Roman" w:hAnsi="Times New Roman"/>
                <w:sz w:val="20"/>
                <w:szCs w:val="20"/>
                <w:lang w:eastAsia="ar-SA"/>
              </w:rPr>
            </w:pPr>
          </w:p>
        </w:tc>
        <w:tc>
          <w:tcPr>
            <w:tcW w:w="1701" w:type="dxa"/>
            <w:vMerge/>
            <w:tcBorders>
              <w:left w:val="single" w:sz="4" w:space="0" w:color="000000"/>
              <w:bottom w:val="single" w:sz="4" w:space="0" w:color="000000"/>
              <w:right w:val="single" w:sz="4" w:space="0" w:color="auto"/>
            </w:tcBorders>
          </w:tcPr>
          <w:p w:rsidR="004E431D" w:rsidRPr="00267E1A" w:rsidRDefault="004E431D" w:rsidP="00393606">
            <w:pPr>
              <w:widowControl w:val="0"/>
              <w:snapToGrid w:val="0"/>
              <w:spacing w:after="0" w:line="240" w:lineRule="auto"/>
              <w:jc w:val="both"/>
              <w:rPr>
                <w:rFonts w:ascii="Times New Roman" w:hAnsi="Times New Roman"/>
                <w:sz w:val="20"/>
                <w:szCs w:val="20"/>
                <w:lang w:eastAsia="ar-SA"/>
              </w:rPr>
            </w:pPr>
          </w:p>
        </w:tc>
        <w:tc>
          <w:tcPr>
            <w:tcW w:w="992" w:type="dxa"/>
            <w:vMerge/>
            <w:tcBorders>
              <w:left w:val="single" w:sz="4" w:space="0" w:color="auto"/>
              <w:bottom w:val="single" w:sz="4" w:space="0" w:color="000000"/>
              <w:right w:val="nil"/>
            </w:tcBorders>
          </w:tcPr>
          <w:p w:rsidR="004E431D" w:rsidRPr="00267E1A" w:rsidRDefault="004E431D" w:rsidP="00393606">
            <w:pPr>
              <w:widowControl w:val="0"/>
              <w:snapToGrid w:val="0"/>
              <w:spacing w:after="0" w:line="240" w:lineRule="auto"/>
              <w:jc w:val="center"/>
              <w:rPr>
                <w:rFonts w:ascii="Times New Roman" w:hAnsi="Times New Roman"/>
                <w:sz w:val="20"/>
                <w:szCs w:val="20"/>
                <w:lang w:eastAsia="ar-SA"/>
              </w:rPr>
            </w:pPr>
          </w:p>
        </w:tc>
        <w:tc>
          <w:tcPr>
            <w:tcW w:w="1575" w:type="dxa"/>
            <w:vMerge/>
            <w:tcBorders>
              <w:left w:val="single" w:sz="4" w:space="0" w:color="000000"/>
              <w:bottom w:val="single" w:sz="4" w:space="0" w:color="000000"/>
              <w:right w:val="nil"/>
            </w:tcBorders>
          </w:tcPr>
          <w:p w:rsidR="004E431D" w:rsidRPr="00267E1A" w:rsidRDefault="004E431D" w:rsidP="00393606">
            <w:pPr>
              <w:widowControl w:val="0"/>
              <w:snapToGrid w:val="0"/>
              <w:spacing w:after="0" w:line="240" w:lineRule="auto"/>
              <w:rPr>
                <w:rFonts w:ascii="Times New Roman" w:hAnsi="Times New Roman"/>
                <w:sz w:val="20"/>
                <w:szCs w:val="20"/>
              </w:rPr>
            </w:pPr>
          </w:p>
        </w:tc>
        <w:tc>
          <w:tcPr>
            <w:tcW w:w="1073" w:type="dxa"/>
            <w:tcBorders>
              <w:top w:val="single" w:sz="4" w:space="0" w:color="000000"/>
              <w:left w:val="single" w:sz="4" w:space="0" w:color="000000"/>
              <w:bottom w:val="single" w:sz="4" w:space="0" w:color="000000"/>
              <w:right w:val="single" w:sz="4" w:space="0" w:color="auto"/>
            </w:tcBorders>
          </w:tcPr>
          <w:p w:rsidR="004E431D" w:rsidRPr="00283D2C" w:rsidRDefault="004E431D" w:rsidP="008521E9">
            <w:pPr>
              <w:pStyle w:val="ConsPlusNormal"/>
              <w:jc w:val="center"/>
              <w:rPr>
                <w:sz w:val="16"/>
                <w:szCs w:val="16"/>
              </w:rPr>
            </w:pPr>
            <w:r w:rsidRPr="00283D2C">
              <w:rPr>
                <w:sz w:val="16"/>
                <w:szCs w:val="16"/>
              </w:rPr>
              <w:t>191330,00</w:t>
            </w:r>
          </w:p>
        </w:tc>
        <w:tc>
          <w:tcPr>
            <w:tcW w:w="947" w:type="dxa"/>
            <w:tcBorders>
              <w:top w:val="single" w:sz="4" w:space="0" w:color="000000"/>
              <w:left w:val="single" w:sz="4" w:space="0" w:color="auto"/>
              <w:bottom w:val="single" w:sz="4" w:space="0" w:color="000000"/>
              <w:right w:val="single" w:sz="4" w:space="0" w:color="auto"/>
            </w:tcBorders>
          </w:tcPr>
          <w:p w:rsidR="004E431D" w:rsidRPr="00B65F01" w:rsidRDefault="004E431D" w:rsidP="008521E9">
            <w:pPr>
              <w:pStyle w:val="ConsPlusNormal"/>
              <w:jc w:val="center"/>
              <w:rPr>
                <w:sz w:val="16"/>
                <w:szCs w:val="16"/>
              </w:rPr>
            </w:pPr>
            <w:r w:rsidRPr="00B65F01">
              <w:rPr>
                <w:sz w:val="16"/>
                <w:szCs w:val="16"/>
              </w:rPr>
              <w:t>251014,00</w:t>
            </w:r>
          </w:p>
        </w:tc>
        <w:tc>
          <w:tcPr>
            <w:tcW w:w="947" w:type="dxa"/>
            <w:tcBorders>
              <w:top w:val="single" w:sz="4" w:space="0" w:color="000000"/>
              <w:left w:val="single" w:sz="4" w:space="0" w:color="auto"/>
              <w:bottom w:val="single" w:sz="4" w:space="0" w:color="000000"/>
              <w:right w:val="single" w:sz="4" w:space="0" w:color="auto"/>
            </w:tcBorders>
          </w:tcPr>
          <w:p w:rsidR="004E431D" w:rsidRPr="00B65F01" w:rsidRDefault="004E431D" w:rsidP="008521E9">
            <w:pPr>
              <w:pStyle w:val="ConsPlusNormal"/>
              <w:jc w:val="center"/>
              <w:rPr>
                <w:sz w:val="16"/>
                <w:szCs w:val="16"/>
              </w:rPr>
            </w:pPr>
            <w:r w:rsidRPr="00B65F01">
              <w:rPr>
                <w:sz w:val="16"/>
                <w:szCs w:val="16"/>
              </w:rPr>
              <w:t>269390,00</w:t>
            </w:r>
          </w:p>
        </w:tc>
        <w:tc>
          <w:tcPr>
            <w:tcW w:w="948" w:type="dxa"/>
            <w:tcBorders>
              <w:top w:val="single" w:sz="4" w:space="0" w:color="000000"/>
              <w:left w:val="single" w:sz="4" w:space="0" w:color="auto"/>
              <w:bottom w:val="single" w:sz="4" w:space="0" w:color="000000"/>
              <w:right w:val="single" w:sz="4" w:space="0" w:color="auto"/>
            </w:tcBorders>
          </w:tcPr>
          <w:p w:rsidR="004E431D" w:rsidRPr="00B65F01" w:rsidRDefault="004E431D" w:rsidP="008521E9">
            <w:pPr>
              <w:pStyle w:val="ConsPlusNormal"/>
              <w:jc w:val="center"/>
              <w:rPr>
                <w:sz w:val="16"/>
                <w:szCs w:val="16"/>
              </w:rPr>
            </w:pPr>
            <w:r w:rsidRPr="00B65F01">
              <w:rPr>
                <w:sz w:val="16"/>
                <w:szCs w:val="16"/>
              </w:rPr>
              <w:t>269390,00</w:t>
            </w:r>
          </w:p>
        </w:tc>
        <w:tc>
          <w:tcPr>
            <w:tcW w:w="947" w:type="dxa"/>
            <w:tcBorders>
              <w:top w:val="single" w:sz="4" w:space="0" w:color="000000"/>
              <w:left w:val="single" w:sz="4" w:space="0" w:color="auto"/>
              <w:bottom w:val="single" w:sz="4" w:space="0" w:color="000000"/>
              <w:right w:val="single" w:sz="4" w:space="0" w:color="auto"/>
            </w:tcBorders>
          </w:tcPr>
          <w:p w:rsidR="004E431D" w:rsidRPr="00B65F01" w:rsidRDefault="004E431D" w:rsidP="008521E9">
            <w:pPr>
              <w:pStyle w:val="ConsPlusNormal"/>
              <w:jc w:val="center"/>
              <w:rPr>
                <w:sz w:val="16"/>
                <w:szCs w:val="16"/>
              </w:rPr>
            </w:pPr>
            <w:r w:rsidRPr="00B65F01">
              <w:rPr>
                <w:sz w:val="16"/>
                <w:szCs w:val="16"/>
              </w:rPr>
              <w:t>269390,00</w:t>
            </w:r>
          </w:p>
        </w:tc>
        <w:tc>
          <w:tcPr>
            <w:tcW w:w="949" w:type="dxa"/>
            <w:tcBorders>
              <w:top w:val="single" w:sz="4" w:space="0" w:color="000000"/>
              <w:left w:val="single" w:sz="4" w:space="0" w:color="auto"/>
              <w:bottom w:val="single" w:sz="4" w:space="0" w:color="000000"/>
              <w:right w:val="single" w:sz="4" w:space="0" w:color="000000"/>
            </w:tcBorders>
          </w:tcPr>
          <w:p w:rsidR="004E431D" w:rsidRPr="00B65F01" w:rsidRDefault="004E431D" w:rsidP="008521E9">
            <w:pPr>
              <w:pStyle w:val="ConsPlusNormal"/>
              <w:jc w:val="center"/>
              <w:rPr>
                <w:sz w:val="16"/>
                <w:szCs w:val="16"/>
              </w:rPr>
            </w:pPr>
            <w:r w:rsidRPr="00B65F01">
              <w:rPr>
                <w:sz w:val="16"/>
                <w:szCs w:val="16"/>
              </w:rPr>
              <w:t>269390,00</w:t>
            </w:r>
          </w:p>
        </w:tc>
        <w:tc>
          <w:tcPr>
            <w:tcW w:w="1418" w:type="dxa"/>
            <w:vMerge/>
            <w:tcBorders>
              <w:left w:val="single" w:sz="4" w:space="0" w:color="000000"/>
              <w:bottom w:val="single" w:sz="4" w:space="0" w:color="000000"/>
              <w:right w:val="single" w:sz="4" w:space="0" w:color="000000"/>
            </w:tcBorders>
          </w:tcPr>
          <w:p w:rsidR="004E431D" w:rsidRPr="00267E1A" w:rsidRDefault="004E431D" w:rsidP="00393606">
            <w:pPr>
              <w:widowControl w:val="0"/>
              <w:snapToGrid w:val="0"/>
              <w:spacing w:after="0" w:line="240" w:lineRule="auto"/>
              <w:rPr>
                <w:rFonts w:ascii="Times New Roman" w:hAnsi="Times New Roman"/>
                <w:sz w:val="20"/>
                <w:szCs w:val="20"/>
                <w:lang w:eastAsia="ar-SA"/>
              </w:rPr>
            </w:pPr>
          </w:p>
        </w:tc>
      </w:tr>
      <w:tr w:rsidR="00E34F72" w:rsidRPr="00267E1A" w:rsidTr="004E431D">
        <w:trPr>
          <w:trHeight w:val="267"/>
        </w:trPr>
        <w:tc>
          <w:tcPr>
            <w:tcW w:w="544" w:type="dxa"/>
            <w:vMerge w:val="restart"/>
            <w:tcBorders>
              <w:top w:val="single" w:sz="4" w:space="0" w:color="auto"/>
              <w:left w:val="single" w:sz="4" w:space="0" w:color="auto"/>
              <w:bottom w:val="single" w:sz="4" w:space="0" w:color="auto"/>
              <w:right w:val="single" w:sz="4" w:space="0" w:color="auto"/>
            </w:tcBorders>
          </w:tcPr>
          <w:p w:rsidR="00E34F72" w:rsidRPr="00267E1A" w:rsidRDefault="00E34F72" w:rsidP="00393606">
            <w:pPr>
              <w:widowControl w:val="0"/>
              <w:snapToGrid w:val="0"/>
              <w:spacing w:after="0" w:line="240" w:lineRule="auto"/>
              <w:ind w:left="-108"/>
              <w:jc w:val="center"/>
              <w:rPr>
                <w:rFonts w:ascii="Times New Roman" w:hAnsi="Times New Roman"/>
                <w:sz w:val="20"/>
                <w:szCs w:val="20"/>
                <w:lang w:eastAsia="ar-SA"/>
              </w:rPr>
            </w:pPr>
            <w:r>
              <w:rPr>
                <w:rFonts w:ascii="Times New Roman" w:hAnsi="Times New Roman"/>
                <w:sz w:val="20"/>
                <w:szCs w:val="20"/>
                <w:lang w:eastAsia="ar-SA"/>
              </w:rPr>
              <w:lastRenderedPageBreak/>
              <w:t>4.</w:t>
            </w:r>
          </w:p>
        </w:tc>
        <w:tc>
          <w:tcPr>
            <w:tcW w:w="2701" w:type="dxa"/>
            <w:vMerge w:val="restart"/>
            <w:tcBorders>
              <w:top w:val="single" w:sz="4" w:space="0" w:color="auto"/>
              <w:left w:val="single" w:sz="4" w:space="0" w:color="auto"/>
              <w:bottom w:val="single" w:sz="4" w:space="0" w:color="auto"/>
              <w:right w:val="single" w:sz="4" w:space="0" w:color="auto"/>
            </w:tcBorders>
          </w:tcPr>
          <w:p w:rsidR="00E34F72" w:rsidRPr="00EE4A2F" w:rsidRDefault="00E34F72" w:rsidP="00393606">
            <w:pPr>
              <w:widowControl w:val="0"/>
              <w:spacing w:after="0" w:line="240" w:lineRule="auto"/>
              <w:rPr>
                <w:rFonts w:ascii="Times New Roman" w:hAnsi="Times New Roman" w:cs="Times New Roman"/>
                <w:sz w:val="20"/>
                <w:szCs w:val="20"/>
                <w:lang w:eastAsia="ar-SA"/>
              </w:rPr>
            </w:pPr>
            <w:r w:rsidRPr="00EE4A2F">
              <w:rPr>
                <w:rFonts w:ascii="Times New Roman" w:hAnsi="Times New Roman" w:cs="Times New Roman"/>
                <w:sz w:val="20"/>
                <w:szCs w:val="20"/>
              </w:rPr>
              <w:t>Информационная поддержка и пропаганда энергосбережения и повышения энергетической эффективности</w:t>
            </w:r>
          </w:p>
        </w:tc>
        <w:tc>
          <w:tcPr>
            <w:tcW w:w="1701" w:type="dxa"/>
            <w:vMerge w:val="restart"/>
            <w:tcBorders>
              <w:top w:val="single" w:sz="4" w:space="0" w:color="auto"/>
              <w:left w:val="single" w:sz="4" w:space="0" w:color="auto"/>
              <w:bottom w:val="single" w:sz="4" w:space="0" w:color="auto"/>
              <w:right w:val="single" w:sz="4" w:space="0" w:color="auto"/>
            </w:tcBorders>
          </w:tcPr>
          <w:p w:rsidR="00E34F72" w:rsidRPr="00EE4A2F" w:rsidRDefault="00E34F72" w:rsidP="00EE4A2F">
            <w:pPr>
              <w:pStyle w:val="ConsPlusNormal"/>
              <w:rPr>
                <w:sz w:val="20"/>
                <w:szCs w:val="20"/>
              </w:rPr>
            </w:pPr>
            <w:r w:rsidRPr="00EE4A2F">
              <w:rPr>
                <w:sz w:val="20"/>
                <w:szCs w:val="20"/>
              </w:rPr>
              <w:t>комитет городского хозяйства администрации города Ставрополя;</w:t>
            </w:r>
          </w:p>
          <w:p w:rsidR="00E34F72" w:rsidRPr="00EE4A2F" w:rsidRDefault="00E34F72" w:rsidP="00EE4A2F">
            <w:pPr>
              <w:pStyle w:val="ConsPlusNormal"/>
              <w:rPr>
                <w:sz w:val="20"/>
                <w:szCs w:val="20"/>
              </w:rPr>
            </w:pPr>
            <w:r w:rsidRPr="00EE4A2F">
              <w:rPr>
                <w:sz w:val="20"/>
                <w:szCs w:val="20"/>
              </w:rPr>
              <w:t>комитет образования администрации города Ставрополя;</w:t>
            </w:r>
          </w:p>
          <w:p w:rsidR="00E34F72" w:rsidRPr="00EE4A2F" w:rsidRDefault="00E34F72" w:rsidP="00EE4A2F">
            <w:pPr>
              <w:pStyle w:val="ConsPlusNormal"/>
              <w:rPr>
                <w:sz w:val="20"/>
                <w:szCs w:val="20"/>
              </w:rPr>
            </w:pPr>
            <w:r w:rsidRPr="00EE4A2F">
              <w:rPr>
                <w:sz w:val="20"/>
                <w:szCs w:val="20"/>
              </w:rPr>
              <w:t>комитет культуры и молодежной политики администрации города Ставрополя;</w:t>
            </w:r>
          </w:p>
          <w:p w:rsidR="00E34F72" w:rsidRPr="00EE4A2F" w:rsidRDefault="00E34F72" w:rsidP="00EE4A2F">
            <w:pPr>
              <w:pStyle w:val="ConsPlusNormal"/>
              <w:rPr>
                <w:sz w:val="20"/>
                <w:szCs w:val="20"/>
              </w:rPr>
            </w:pPr>
            <w:r w:rsidRPr="00EE4A2F">
              <w:rPr>
                <w:sz w:val="20"/>
                <w:szCs w:val="20"/>
              </w:rPr>
              <w:t xml:space="preserve">комитет физической культуры и спорта администрации города </w:t>
            </w:r>
            <w:r w:rsidRPr="00EE4A2F">
              <w:rPr>
                <w:sz w:val="20"/>
                <w:szCs w:val="20"/>
              </w:rPr>
              <w:lastRenderedPageBreak/>
              <w:t>Ставрополя;</w:t>
            </w:r>
          </w:p>
          <w:p w:rsidR="00E34F72" w:rsidRPr="00EE4A2F" w:rsidRDefault="00E34F72" w:rsidP="00EE4A2F">
            <w:pPr>
              <w:pStyle w:val="ConsPlusNormal"/>
              <w:rPr>
                <w:sz w:val="20"/>
                <w:szCs w:val="20"/>
              </w:rPr>
            </w:pPr>
            <w:r w:rsidRPr="00EE4A2F">
              <w:rPr>
                <w:sz w:val="20"/>
                <w:szCs w:val="20"/>
              </w:rPr>
              <w:t>администрация Октябрьского района города Ставрополя;</w:t>
            </w:r>
          </w:p>
          <w:p w:rsidR="00E34F72" w:rsidRPr="00EE4A2F" w:rsidRDefault="00E34F72" w:rsidP="00EE4A2F">
            <w:pPr>
              <w:pStyle w:val="ConsPlusNormal"/>
              <w:rPr>
                <w:sz w:val="20"/>
                <w:szCs w:val="20"/>
              </w:rPr>
            </w:pPr>
            <w:r w:rsidRPr="00EE4A2F">
              <w:rPr>
                <w:sz w:val="20"/>
                <w:szCs w:val="20"/>
              </w:rPr>
              <w:t>администрация Промышленного района города Ставрополя;</w:t>
            </w:r>
          </w:p>
          <w:p w:rsidR="00E34F72" w:rsidRPr="00EE4A2F" w:rsidRDefault="00E34F72" w:rsidP="00EE4A2F">
            <w:pPr>
              <w:widowControl w:val="0"/>
              <w:snapToGrid w:val="0"/>
              <w:spacing w:after="0" w:line="240" w:lineRule="auto"/>
              <w:jc w:val="both"/>
              <w:rPr>
                <w:rFonts w:ascii="Times New Roman" w:hAnsi="Times New Roman" w:cs="Times New Roman"/>
                <w:sz w:val="20"/>
                <w:szCs w:val="20"/>
                <w:lang w:eastAsia="ar-SA"/>
              </w:rPr>
            </w:pPr>
            <w:r w:rsidRPr="00EE4A2F">
              <w:rPr>
                <w:rFonts w:ascii="Times New Roman" w:hAnsi="Times New Roman" w:cs="Times New Roman"/>
                <w:sz w:val="20"/>
                <w:szCs w:val="20"/>
              </w:rPr>
              <w:t>администрация Ленинского района города Ставрополя</w:t>
            </w:r>
          </w:p>
        </w:tc>
        <w:tc>
          <w:tcPr>
            <w:tcW w:w="992" w:type="dxa"/>
            <w:vMerge w:val="restart"/>
            <w:tcBorders>
              <w:top w:val="single" w:sz="4" w:space="0" w:color="auto"/>
              <w:left w:val="single" w:sz="4" w:space="0" w:color="auto"/>
              <w:bottom w:val="single" w:sz="4" w:space="0" w:color="auto"/>
              <w:right w:val="single" w:sz="4" w:space="0" w:color="auto"/>
            </w:tcBorders>
          </w:tcPr>
          <w:p w:rsidR="00E34F72" w:rsidRPr="00EE4A2F" w:rsidRDefault="00E34F72" w:rsidP="00393606">
            <w:pPr>
              <w:widowControl w:val="0"/>
              <w:snapToGrid w:val="0"/>
              <w:spacing w:after="0" w:line="240" w:lineRule="auto"/>
              <w:jc w:val="center"/>
              <w:rPr>
                <w:rFonts w:ascii="Times New Roman" w:hAnsi="Times New Roman" w:cs="Times New Roman"/>
                <w:sz w:val="20"/>
                <w:szCs w:val="20"/>
                <w:lang w:eastAsia="ar-SA"/>
              </w:rPr>
            </w:pPr>
            <w:r w:rsidRPr="00EE4A2F">
              <w:rPr>
                <w:rFonts w:ascii="Times New Roman" w:hAnsi="Times New Roman" w:cs="Times New Roman"/>
                <w:sz w:val="20"/>
                <w:szCs w:val="20"/>
                <w:lang w:eastAsia="ar-SA"/>
              </w:rPr>
              <w:lastRenderedPageBreak/>
              <w:t>2023-2028</w:t>
            </w:r>
          </w:p>
        </w:tc>
        <w:tc>
          <w:tcPr>
            <w:tcW w:w="1575" w:type="dxa"/>
            <w:vMerge w:val="restart"/>
            <w:tcBorders>
              <w:top w:val="single" w:sz="4" w:space="0" w:color="auto"/>
              <w:left w:val="single" w:sz="4" w:space="0" w:color="auto"/>
              <w:bottom w:val="single" w:sz="4" w:space="0" w:color="auto"/>
              <w:right w:val="single" w:sz="4" w:space="0" w:color="auto"/>
            </w:tcBorders>
          </w:tcPr>
          <w:p w:rsidR="00E34F72" w:rsidRPr="00EE4A2F" w:rsidRDefault="00E34F72" w:rsidP="00393606">
            <w:pPr>
              <w:widowControl w:val="0"/>
              <w:snapToGrid w:val="0"/>
              <w:spacing w:after="0" w:line="240" w:lineRule="auto"/>
              <w:rPr>
                <w:rFonts w:ascii="Times New Roman" w:hAnsi="Times New Roman" w:cs="Times New Roman"/>
                <w:sz w:val="20"/>
                <w:szCs w:val="20"/>
              </w:rPr>
            </w:pPr>
            <w:r w:rsidRPr="00EE4A2F">
              <w:rPr>
                <w:rFonts w:ascii="Times New Roman" w:hAnsi="Times New Roman" w:cs="Times New Roman"/>
                <w:color w:val="000000"/>
                <w:sz w:val="20"/>
                <w:szCs w:val="20"/>
              </w:rPr>
              <w:t xml:space="preserve">Федеральный </w:t>
            </w:r>
            <w:hyperlink r:id="rId25" w:history="1">
              <w:r w:rsidRPr="00EE4A2F">
                <w:rPr>
                  <w:rStyle w:val="ListLabel1"/>
                  <w:rFonts w:ascii="Times New Roman" w:hAnsi="Times New Roman" w:cs="Times New Roman"/>
                  <w:color w:val="000000"/>
                  <w:sz w:val="20"/>
                  <w:szCs w:val="20"/>
                </w:rPr>
                <w:t>закон</w:t>
              </w:r>
            </w:hyperlink>
            <w:r w:rsidRPr="00EE4A2F">
              <w:rPr>
                <w:rFonts w:ascii="Times New Roman" w:hAnsi="Times New Roman" w:cs="Times New Roman"/>
                <w:color w:val="000000"/>
                <w:sz w:val="20"/>
                <w:szCs w:val="20"/>
              </w:rPr>
              <w:t xml:space="preserve"> от 23 ноября 2009 г. № 261-ФЗ</w:t>
            </w:r>
          </w:p>
        </w:tc>
        <w:tc>
          <w:tcPr>
            <w:tcW w:w="1073" w:type="dxa"/>
            <w:tcBorders>
              <w:top w:val="single" w:sz="4" w:space="0" w:color="auto"/>
              <w:left w:val="single" w:sz="4" w:space="0" w:color="auto"/>
              <w:right w:val="single" w:sz="4" w:space="0" w:color="auto"/>
            </w:tcBorders>
          </w:tcPr>
          <w:p w:rsidR="00E34F72" w:rsidRPr="00EE4A2F" w:rsidRDefault="00E34F72" w:rsidP="00393606">
            <w:pPr>
              <w:widowControl w:val="0"/>
              <w:tabs>
                <w:tab w:val="left" w:pos="706"/>
                <w:tab w:val="left" w:pos="884"/>
              </w:tabs>
              <w:snapToGrid w:val="0"/>
              <w:spacing w:after="0" w:line="240" w:lineRule="auto"/>
              <w:ind w:left="-122" w:right="-108" w:hanging="108"/>
              <w:jc w:val="center"/>
              <w:rPr>
                <w:rFonts w:ascii="Times New Roman" w:hAnsi="Times New Roman" w:cs="Times New Roman"/>
                <w:sz w:val="20"/>
                <w:szCs w:val="20"/>
                <w:lang w:eastAsia="ar-SA"/>
              </w:rPr>
            </w:pPr>
          </w:p>
        </w:tc>
        <w:tc>
          <w:tcPr>
            <w:tcW w:w="947" w:type="dxa"/>
            <w:tcBorders>
              <w:top w:val="single" w:sz="4" w:space="0" w:color="auto"/>
              <w:left w:val="single" w:sz="4" w:space="0" w:color="auto"/>
              <w:right w:val="single" w:sz="4" w:space="0" w:color="auto"/>
            </w:tcBorders>
          </w:tcPr>
          <w:p w:rsidR="00E34F72" w:rsidRPr="00EE4A2F" w:rsidRDefault="00E34F72" w:rsidP="00393606">
            <w:pPr>
              <w:widowControl w:val="0"/>
              <w:tabs>
                <w:tab w:val="left" w:pos="706"/>
                <w:tab w:val="left" w:pos="884"/>
              </w:tabs>
              <w:snapToGrid w:val="0"/>
              <w:spacing w:after="0" w:line="240" w:lineRule="auto"/>
              <w:ind w:left="-122" w:right="-108" w:hanging="108"/>
              <w:jc w:val="center"/>
              <w:rPr>
                <w:rFonts w:ascii="Times New Roman" w:hAnsi="Times New Roman" w:cs="Times New Roman"/>
                <w:sz w:val="20"/>
                <w:szCs w:val="20"/>
                <w:lang w:eastAsia="ar-SA"/>
              </w:rPr>
            </w:pPr>
          </w:p>
        </w:tc>
        <w:tc>
          <w:tcPr>
            <w:tcW w:w="947" w:type="dxa"/>
            <w:tcBorders>
              <w:top w:val="single" w:sz="4" w:space="0" w:color="auto"/>
              <w:left w:val="single" w:sz="4" w:space="0" w:color="auto"/>
              <w:right w:val="single" w:sz="4" w:space="0" w:color="auto"/>
            </w:tcBorders>
          </w:tcPr>
          <w:p w:rsidR="00E34F72" w:rsidRPr="00EE4A2F" w:rsidRDefault="00E34F72" w:rsidP="00393606">
            <w:pPr>
              <w:widowControl w:val="0"/>
              <w:tabs>
                <w:tab w:val="left" w:pos="706"/>
                <w:tab w:val="left" w:pos="884"/>
              </w:tabs>
              <w:snapToGrid w:val="0"/>
              <w:spacing w:after="0" w:line="240" w:lineRule="auto"/>
              <w:ind w:left="-122" w:right="-108" w:hanging="108"/>
              <w:jc w:val="center"/>
              <w:rPr>
                <w:rFonts w:ascii="Times New Roman" w:hAnsi="Times New Roman" w:cs="Times New Roman"/>
                <w:sz w:val="20"/>
                <w:szCs w:val="20"/>
                <w:lang w:eastAsia="ar-SA"/>
              </w:rPr>
            </w:pPr>
          </w:p>
        </w:tc>
        <w:tc>
          <w:tcPr>
            <w:tcW w:w="948" w:type="dxa"/>
            <w:tcBorders>
              <w:top w:val="single" w:sz="4" w:space="0" w:color="auto"/>
              <w:left w:val="single" w:sz="4" w:space="0" w:color="auto"/>
              <w:right w:val="single" w:sz="4" w:space="0" w:color="auto"/>
            </w:tcBorders>
          </w:tcPr>
          <w:p w:rsidR="00E34F72" w:rsidRPr="00EE4A2F" w:rsidRDefault="00E34F72" w:rsidP="00393606">
            <w:pPr>
              <w:widowControl w:val="0"/>
              <w:tabs>
                <w:tab w:val="left" w:pos="706"/>
                <w:tab w:val="left" w:pos="884"/>
              </w:tabs>
              <w:snapToGrid w:val="0"/>
              <w:spacing w:after="0" w:line="240" w:lineRule="auto"/>
              <w:ind w:left="-122" w:right="-108" w:hanging="108"/>
              <w:jc w:val="center"/>
              <w:rPr>
                <w:rFonts w:ascii="Times New Roman" w:hAnsi="Times New Roman" w:cs="Times New Roman"/>
                <w:sz w:val="20"/>
                <w:szCs w:val="20"/>
                <w:lang w:eastAsia="ar-SA"/>
              </w:rPr>
            </w:pPr>
          </w:p>
        </w:tc>
        <w:tc>
          <w:tcPr>
            <w:tcW w:w="947" w:type="dxa"/>
            <w:tcBorders>
              <w:top w:val="single" w:sz="4" w:space="0" w:color="auto"/>
              <w:left w:val="single" w:sz="4" w:space="0" w:color="auto"/>
              <w:right w:val="single" w:sz="4" w:space="0" w:color="auto"/>
            </w:tcBorders>
          </w:tcPr>
          <w:p w:rsidR="00E34F72" w:rsidRPr="00EE4A2F" w:rsidRDefault="00E34F72" w:rsidP="00393606">
            <w:pPr>
              <w:widowControl w:val="0"/>
              <w:tabs>
                <w:tab w:val="left" w:pos="706"/>
                <w:tab w:val="left" w:pos="884"/>
              </w:tabs>
              <w:snapToGrid w:val="0"/>
              <w:spacing w:after="0" w:line="240" w:lineRule="auto"/>
              <w:ind w:left="-122" w:right="-108" w:hanging="108"/>
              <w:jc w:val="center"/>
              <w:rPr>
                <w:rFonts w:ascii="Times New Roman" w:hAnsi="Times New Roman" w:cs="Times New Roman"/>
                <w:sz w:val="20"/>
                <w:szCs w:val="20"/>
                <w:lang w:eastAsia="ar-SA"/>
              </w:rPr>
            </w:pPr>
          </w:p>
        </w:tc>
        <w:tc>
          <w:tcPr>
            <w:tcW w:w="949" w:type="dxa"/>
            <w:tcBorders>
              <w:top w:val="single" w:sz="4" w:space="0" w:color="auto"/>
              <w:left w:val="single" w:sz="4" w:space="0" w:color="auto"/>
              <w:right w:val="single" w:sz="4" w:space="0" w:color="auto"/>
            </w:tcBorders>
          </w:tcPr>
          <w:p w:rsidR="00E34F72" w:rsidRPr="00EE4A2F" w:rsidRDefault="00E34F72" w:rsidP="00393606">
            <w:pPr>
              <w:widowControl w:val="0"/>
              <w:tabs>
                <w:tab w:val="left" w:pos="706"/>
                <w:tab w:val="left" w:pos="884"/>
              </w:tabs>
              <w:snapToGrid w:val="0"/>
              <w:spacing w:after="0" w:line="240" w:lineRule="auto"/>
              <w:ind w:left="-122" w:right="-108" w:hanging="108"/>
              <w:jc w:val="center"/>
              <w:rPr>
                <w:rFonts w:ascii="Times New Roman" w:hAnsi="Times New Roman" w:cs="Times New Roman"/>
                <w:sz w:val="20"/>
                <w:szCs w:val="20"/>
                <w:lang w:eastAsia="ar-SA"/>
              </w:rPr>
            </w:pPr>
          </w:p>
        </w:tc>
        <w:tc>
          <w:tcPr>
            <w:tcW w:w="1418" w:type="dxa"/>
            <w:vMerge w:val="restart"/>
            <w:tcBorders>
              <w:top w:val="single" w:sz="4" w:space="0" w:color="auto"/>
              <w:left w:val="single" w:sz="4" w:space="0" w:color="auto"/>
              <w:bottom w:val="single" w:sz="4" w:space="0" w:color="auto"/>
              <w:right w:val="single" w:sz="4" w:space="0" w:color="auto"/>
            </w:tcBorders>
          </w:tcPr>
          <w:p w:rsidR="00E34F72" w:rsidRPr="00EE4A2F" w:rsidRDefault="00E34F72" w:rsidP="00E34F72">
            <w:pPr>
              <w:widowControl w:val="0"/>
              <w:snapToGrid w:val="0"/>
              <w:spacing w:after="0" w:line="240" w:lineRule="auto"/>
              <w:ind w:right="-108"/>
              <w:rPr>
                <w:rFonts w:ascii="Times New Roman" w:hAnsi="Times New Roman" w:cs="Times New Roman"/>
                <w:sz w:val="20"/>
                <w:szCs w:val="20"/>
                <w:lang w:eastAsia="ar-SA"/>
              </w:rPr>
            </w:pPr>
          </w:p>
        </w:tc>
      </w:tr>
      <w:tr w:rsidR="00816BC9" w:rsidRPr="00267E1A" w:rsidTr="004B5C5B">
        <w:trPr>
          <w:trHeight w:val="4763"/>
        </w:trPr>
        <w:tc>
          <w:tcPr>
            <w:tcW w:w="544" w:type="dxa"/>
            <w:vMerge/>
            <w:tcBorders>
              <w:top w:val="single" w:sz="4" w:space="0" w:color="auto"/>
              <w:left w:val="single" w:sz="4" w:space="0" w:color="auto"/>
              <w:bottom w:val="single" w:sz="4" w:space="0" w:color="auto"/>
              <w:right w:val="single" w:sz="4" w:space="0" w:color="auto"/>
            </w:tcBorders>
          </w:tcPr>
          <w:p w:rsidR="00816BC9" w:rsidRPr="00267E1A" w:rsidRDefault="00816BC9" w:rsidP="00393606">
            <w:pPr>
              <w:widowControl w:val="0"/>
              <w:snapToGrid w:val="0"/>
              <w:spacing w:after="0" w:line="240" w:lineRule="auto"/>
              <w:ind w:left="-108"/>
              <w:jc w:val="center"/>
              <w:rPr>
                <w:rFonts w:ascii="Times New Roman" w:hAnsi="Times New Roman"/>
                <w:sz w:val="20"/>
                <w:szCs w:val="20"/>
                <w:lang w:eastAsia="ar-SA"/>
              </w:rPr>
            </w:pPr>
          </w:p>
        </w:tc>
        <w:tc>
          <w:tcPr>
            <w:tcW w:w="2701" w:type="dxa"/>
            <w:vMerge/>
            <w:tcBorders>
              <w:top w:val="single" w:sz="4" w:space="0" w:color="auto"/>
              <w:left w:val="single" w:sz="4" w:space="0" w:color="auto"/>
              <w:bottom w:val="single" w:sz="4" w:space="0" w:color="auto"/>
              <w:right w:val="single" w:sz="4" w:space="0" w:color="auto"/>
            </w:tcBorders>
          </w:tcPr>
          <w:p w:rsidR="00816BC9" w:rsidRPr="00267E1A" w:rsidRDefault="00816BC9" w:rsidP="00393606">
            <w:pPr>
              <w:widowControl w:val="0"/>
              <w:spacing w:after="0" w:line="240" w:lineRule="auto"/>
              <w:rPr>
                <w:rFonts w:ascii="Times New Roman" w:hAnsi="Times New Roman"/>
                <w:sz w:val="20"/>
                <w:szCs w:val="20"/>
                <w:lang w:eastAsia="ar-SA"/>
              </w:rPr>
            </w:pPr>
          </w:p>
        </w:tc>
        <w:tc>
          <w:tcPr>
            <w:tcW w:w="1701" w:type="dxa"/>
            <w:vMerge/>
            <w:tcBorders>
              <w:top w:val="single" w:sz="4" w:space="0" w:color="auto"/>
              <w:left w:val="single" w:sz="4" w:space="0" w:color="auto"/>
              <w:bottom w:val="single" w:sz="4" w:space="0" w:color="auto"/>
              <w:right w:val="single" w:sz="4" w:space="0" w:color="auto"/>
            </w:tcBorders>
          </w:tcPr>
          <w:p w:rsidR="00816BC9" w:rsidRPr="00267E1A" w:rsidRDefault="00816BC9" w:rsidP="00393606">
            <w:pPr>
              <w:widowControl w:val="0"/>
              <w:snapToGrid w:val="0"/>
              <w:spacing w:after="0" w:line="240" w:lineRule="auto"/>
              <w:jc w:val="both"/>
              <w:rPr>
                <w:rFonts w:ascii="Times New Roman" w:hAnsi="Times New Roman"/>
                <w:sz w:val="20"/>
                <w:szCs w:val="20"/>
                <w:lang w:eastAsia="ar-SA"/>
              </w:rPr>
            </w:pPr>
          </w:p>
        </w:tc>
        <w:tc>
          <w:tcPr>
            <w:tcW w:w="992" w:type="dxa"/>
            <w:vMerge/>
            <w:tcBorders>
              <w:top w:val="single" w:sz="4" w:space="0" w:color="auto"/>
              <w:left w:val="single" w:sz="4" w:space="0" w:color="auto"/>
              <w:bottom w:val="single" w:sz="4" w:space="0" w:color="auto"/>
              <w:right w:val="single" w:sz="4" w:space="0" w:color="auto"/>
            </w:tcBorders>
          </w:tcPr>
          <w:p w:rsidR="00816BC9" w:rsidRPr="00267E1A" w:rsidRDefault="00816BC9" w:rsidP="00393606">
            <w:pPr>
              <w:widowControl w:val="0"/>
              <w:snapToGrid w:val="0"/>
              <w:spacing w:after="0" w:line="240" w:lineRule="auto"/>
              <w:jc w:val="center"/>
              <w:rPr>
                <w:rFonts w:ascii="Times New Roman" w:hAnsi="Times New Roman"/>
                <w:sz w:val="20"/>
                <w:szCs w:val="20"/>
                <w:lang w:eastAsia="ar-SA"/>
              </w:rPr>
            </w:pPr>
          </w:p>
        </w:tc>
        <w:tc>
          <w:tcPr>
            <w:tcW w:w="1575" w:type="dxa"/>
            <w:vMerge/>
            <w:tcBorders>
              <w:top w:val="single" w:sz="4" w:space="0" w:color="auto"/>
              <w:left w:val="single" w:sz="4" w:space="0" w:color="auto"/>
              <w:bottom w:val="single" w:sz="4" w:space="0" w:color="auto"/>
              <w:right w:val="single" w:sz="4" w:space="0" w:color="auto"/>
            </w:tcBorders>
          </w:tcPr>
          <w:p w:rsidR="00816BC9" w:rsidRPr="00267E1A" w:rsidRDefault="00816BC9" w:rsidP="00393606">
            <w:pPr>
              <w:widowControl w:val="0"/>
              <w:snapToGrid w:val="0"/>
              <w:spacing w:after="0" w:line="240" w:lineRule="auto"/>
              <w:rPr>
                <w:rFonts w:ascii="Times New Roman" w:hAnsi="Times New Roman"/>
                <w:sz w:val="20"/>
                <w:szCs w:val="20"/>
              </w:rPr>
            </w:pPr>
          </w:p>
        </w:tc>
        <w:tc>
          <w:tcPr>
            <w:tcW w:w="1073" w:type="dxa"/>
            <w:tcBorders>
              <w:left w:val="single" w:sz="4" w:space="0" w:color="auto"/>
              <w:bottom w:val="single" w:sz="4" w:space="0" w:color="auto"/>
              <w:right w:val="single" w:sz="4" w:space="0" w:color="auto"/>
            </w:tcBorders>
          </w:tcPr>
          <w:p w:rsidR="00816BC9" w:rsidRPr="003B4217" w:rsidRDefault="00816BC9" w:rsidP="004B5C5B">
            <w:pPr>
              <w:pStyle w:val="ConsPlusNormal"/>
            </w:pPr>
          </w:p>
        </w:tc>
        <w:tc>
          <w:tcPr>
            <w:tcW w:w="947" w:type="dxa"/>
            <w:tcBorders>
              <w:left w:val="single" w:sz="4" w:space="0" w:color="auto"/>
              <w:bottom w:val="single" w:sz="4" w:space="0" w:color="auto"/>
              <w:right w:val="single" w:sz="4" w:space="0" w:color="auto"/>
            </w:tcBorders>
          </w:tcPr>
          <w:p w:rsidR="00816BC9" w:rsidRPr="003B4217" w:rsidRDefault="00816BC9" w:rsidP="008521E9">
            <w:pPr>
              <w:pStyle w:val="ConsPlusNormal"/>
              <w:jc w:val="center"/>
            </w:pPr>
          </w:p>
        </w:tc>
        <w:tc>
          <w:tcPr>
            <w:tcW w:w="947" w:type="dxa"/>
            <w:tcBorders>
              <w:left w:val="single" w:sz="4" w:space="0" w:color="auto"/>
              <w:bottom w:val="single" w:sz="4" w:space="0" w:color="auto"/>
              <w:right w:val="single" w:sz="4" w:space="0" w:color="auto"/>
            </w:tcBorders>
          </w:tcPr>
          <w:p w:rsidR="00816BC9" w:rsidRPr="003B4217" w:rsidRDefault="00816BC9" w:rsidP="008521E9">
            <w:pPr>
              <w:pStyle w:val="ConsPlusNormal"/>
              <w:jc w:val="center"/>
            </w:pPr>
          </w:p>
        </w:tc>
        <w:tc>
          <w:tcPr>
            <w:tcW w:w="948" w:type="dxa"/>
            <w:tcBorders>
              <w:left w:val="single" w:sz="4" w:space="0" w:color="auto"/>
              <w:bottom w:val="single" w:sz="4" w:space="0" w:color="auto"/>
              <w:right w:val="single" w:sz="4" w:space="0" w:color="auto"/>
            </w:tcBorders>
          </w:tcPr>
          <w:p w:rsidR="00816BC9" w:rsidRPr="003B4217" w:rsidRDefault="00816BC9" w:rsidP="008521E9">
            <w:pPr>
              <w:pStyle w:val="ConsPlusNormal"/>
              <w:jc w:val="center"/>
            </w:pPr>
          </w:p>
        </w:tc>
        <w:tc>
          <w:tcPr>
            <w:tcW w:w="947" w:type="dxa"/>
            <w:tcBorders>
              <w:left w:val="single" w:sz="4" w:space="0" w:color="auto"/>
              <w:bottom w:val="single" w:sz="4" w:space="0" w:color="auto"/>
              <w:right w:val="single" w:sz="4" w:space="0" w:color="auto"/>
            </w:tcBorders>
          </w:tcPr>
          <w:p w:rsidR="00816BC9" w:rsidRPr="003B4217" w:rsidRDefault="00816BC9" w:rsidP="008521E9">
            <w:pPr>
              <w:pStyle w:val="ConsPlusNormal"/>
              <w:jc w:val="center"/>
            </w:pPr>
          </w:p>
        </w:tc>
        <w:tc>
          <w:tcPr>
            <w:tcW w:w="949" w:type="dxa"/>
            <w:tcBorders>
              <w:left w:val="single" w:sz="4" w:space="0" w:color="auto"/>
              <w:bottom w:val="single" w:sz="4" w:space="0" w:color="auto"/>
              <w:right w:val="single" w:sz="4" w:space="0" w:color="auto"/>
            </w:tcBorders>
          </w:tcPr>
          <w:p w:rsidR="004B5C5B" w:rsidRDefault="004B5C5B" w:rsidP="004B5C5B">
            <w:pPr>
              <w:pStyle w:val="ConsPlusNormal"/>
            </w:pPr>
          </w:p>
          <w:p w:rsidR="004B5C5B" w:rsidRDefault="004B5C5B" w:rsidP="008521E9">
            <w:pPr>
              <w:pStyle w:val="ConsPlusNormal"/>
              <w:jc w:val="center"/>
            </w:pPr>
          </w:p>
          <w:p w:rsidR="004B5C5B" w:rsidRDefault="004B5C5B" w:rsidP="008521E9">
            <w:pPr>
              <w:pStyle w:val="ConsPlusNormal"/>
              <w:jc w:val="center"/>
            </w:pPr>
          </w:p>
          <w:p w:rsidR="004B5C5B" w:rsidRDefault="004B5C5B" w:rsidP="008521E9">
            <w:pPr>
              <w:pStyle w:val="ConsPlusNormal"/>
              <w:jc w:val="center"/>
            </w:pPr>
          </w:p>
          <w:p w:rsidR="004B5C5B" w:rsidRDefault="004B5C5B" w:rsidP="008521E9">
            <w:pPr>
              <w:pStyle w:val="ConsPlusNormal"/>
              <w:jc w:val="center"/>
            </w:pPr>
          </w:p>
          <w:p w:rsidR="004B5C5B" w:rsidRDefault="004B5C5B" w:rsidP="008521E9">
            <w:pPr>
              <w:pStyle w:val="ConsPlusNormal"/>
              <w:jc w:val="center"/>
            </w:pPr>
          </w:p>
          <w:p w:rsidR="004B5C5B" w:rsidRPr="003B4217" w:rsidRDefault="004B5C5B" w:rsidP="004B5C5B">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816BC9" w:rsidRPr="00267E1A" w:rsidRDefault="00816BC9" w:rsidP="00393606">
            <w:pPr>
              <w:widowControl w:val="0"/>
              <w:snapToGrid w:val="0"/>
              <w:spacing w:after="0" w:line="240" w:lineRule="auto"/>
              <w:rPr>
                <w:rFonts w:ascii="Times New Roman" w:hAnsi="Times New Roman"/>
                <w:sz w:val="20"/>
                <w:szCs w:val="20"/>
                <w:lang w:eastAsia="ar-SA"/>
              </w:rPr>
            </w:pPr>
          </w:p>
        </w:tc>
      </w:tr>
      <w:tr w:rsidR="008521E9" w:rsidRPr="00267E1A" w:rsidTr="004E431D">
        <w:trPr>
          <w:cantSplit/>
          <w:trHeight w:val="470"/>
        </w:trPr>
        <w:tc>
          <w:tcPr>
            <w:tcW w:w="7513" w:type="dxa"/>
            <w:gridSpan w:val="5"/>
            <w:tcBorders>
              <w:top w:val="single" w:sz="4" w:space="0" w:color="000000"/>
              <w:left w:val="single" w:sz="4" w:space="0" w:color="000000"/>
              <w:right w:val="nil"/>
            </w:tcBorders>
            <w:hideMark/>
          </w:tcPr>
          <w:p w:rsidR="008521E9" w:rsidRPr="00267E1A" w:rsidRDefault="008521E9" w:rsidP="00393606">
            <w:pPr>
              <w:widowControl w:val="0"/>
              <w:snapToGrid w:val="0"/>
              <w:jc w:val="both"/>
              <w:rPr>
                <w:rFonts w:ascii="Times New Roman" w:hAnsi="Times New Roman"/>
                <w:sz w:val="20"/>
                <w:szCs w:val="20"/>
                <w:lang w:eastAsia="ar-SA"/>
              </w:rPr>
            </w:pPr>
            <w:r w:rsidRPr="00372A83">
              <w:rPr>
                <w:rFonts w:ascii="Times New Roman" w:hAnsi="Times New Roman" w:cs="Times New Roman"/>
                <w:sz w:val="20"/>
                <w:szCs w:val="20"/>
              </w:rPr>
              <w:lastRenderedPageBreak/>
              <w:t>Итого за счет средств бюджета города Ставрополя</w:t>
            </w:r>
          </w:p>
        </w:tc>
        <w:tc>
          <w:tcPr>
            <w:tcW w:w="1073" w:type="dxa"/>
            <w:tcBorders>
              <w:top w:val="single" w:sz="4" w:space="0" w:color="000000"/>
              <w:left w:val="single" w:sz="4" w:space="0" w:color="000000"/>
              <w:right w:val="nil"/>
            </w:tcBorders>
            <w:hideMark/>
          </w:tcPr>
          <w:p w:rsidR="008521E9" w:rsidRPr="00C057DE" w:rsidRDefault="008521E9" w:rsidP="008521E9">
            <w:pPr>
              <w:pStyle w:val="ConsPlusNormal"/>
              <w:jc w:val="center"/>
              <w:rPr>
                <w:sz w:val="16"/>
                <w:szCs w:val="16"/>
              </w:rPr>
            </w:pPr>
            <w:r w:rsidRPr="00C057DE">
              <w:rPr>
                <w:sz w:val="16"/>
                <w:szCs w:val="16"/>
              </w:rPr>
              <w:t>9359,34</w:t>
            </w:r>
          </w:p>
        </w:tc>
        <w:tc>
          <w:tcPr>
            <w:tcW w:w="947" w:type="dxa"/>
            <w:tcBorders>
              <w:top w:val="single" w:sz="4" w:space="0" w:color="000000"/>
              <w:left w:val="single" w:sz="4" w:space="0" w:color="000000"/>
              <w:right w:val="single" w:sz="4" w:space="0" w:color="auto"/>
            </w:tcBorders>
            <w:hideMark/>
          </w:tcPr>
          <w:p w:rsidR="008521E9" w:rsidRPr="00C057DE" w:rsidRDefault="008521E9" w:rsidP="008521E9">
            <w:pPr>
              <w:pStyle w:val="ConsPlusNormal"/>
              <w:jc w:val="center"/>
              <w:rPr>
                <w:sz w:val="16"/>
                <w:szCs w:val="16"/>
              </w:rPr>
            </w:pPr>
            <w:r w:rsidRPr="00C057DE">
              <w:rPr>
                <w:sz w:val="16"/>
                <w:szCs w:val="16"/>
              </w:rPr>
              <w:t>9359,34</w:t>
            </w:r>
          </w:p>
        </w:tc>
        <w:tc>
          <w:tcPr>
            <w:tcW w:w="947" w:type="dxa"/>
            <w:tcBorders>
              <w:top w:val="single" w:sz="4" w:space="0" w:color="000000"/>
              <w:left w:val="single" w:sz="4" w:space="0" w:color="auto"/>
              <w:right w:val="single" w:sz="4" w:space="0" w:color="auto"/>
            </w:tcBorders>
            <w:hideMark/>
          </w:tcPr>
          <w:p w:rsidR="008521E9" w:rsidRPr="00C057DE" w:rsidRDefault="008521E9" w:rsidP="008521E9">
            <w:pPr>
              <w:pStyle w:val="ConsPlusNormal"/>
              <w:jc w:val="center"/>
              <w:rPr>
                <w:sz w:val="16"/>
                <w:szCs w:val="16"/>
              </w:rPr>
            </w:pPr>
            <w:r w:rsidRPr="00C057DE">
              <w:rPr>
                <w:sz w:val="16"/>
                <w:szCs w:val="16"/>
              </w:rPr>
              <w:t>9359,34</w:t>
            </w:r>
          </w:p>
        </w:tc>
        <w:tc>
          <w:tcPr>
            <w:tcW w:w="948" w:type="dxa"/>
            <w:tcBorders>
              <w:top w:val="single" w:sz="4" w:space="0" w:color="000000"/>
              <w:left w:val="single" w:sz="4" w:space="0" w:color="auto"/>
              <w:right w:val="single" w:sz="4" w:space="0" w:color="auto"/>
            </w:tcBorders>
            <w:hideMark/>
          </w:tcPr>
          <w:p w:rsidR="008521E9" w:rsidRPr="00C057DE" w:rsidRDefault="008521E9" w:rsidP="008521E9">
            <w:pPr>
              <w:pStyle w:val="ConsPlusNormal"/>
              <w:jc w:val="center"/>
              <w:rPr>
                <w:sz w:val="16"/>
                <w:szCs w:val="16"/>
              </w:rPr>
            </w:pPr>
            <w:r w:rsidRPr="00C057DE">
              <w:rPr>
                <w:sz w:val="16"/>
                <w:szCs w:val="16"/>
              </w:rPr>
              <w:t>9359,34</w:t>
            </w:r>
          </w:p>
        </w:tc>
        <w:tc>
          <w:tcPr>
            <w:tcW w:w="947" w:type="dxa"/>
            <w:tcBorders>
              <w:top w:val="single" w:sz="4" w:space="0" w:color="000000"/>
              <w:left w:val="single" w:sz="4" w:space="0" w:color="auto"/>
              <w:right w:val="single" w:sz="4" w:space="0" w:color="auto"/>
            </w:tcBorders>
            <w:shd w:val="clear" w:color="auto" w:fill="auto"/>
          </w:tcPr>
          <w:p w:rsidR="008521E9" w:rsidRPr="00C057DE" w:rsidRDefault="008521E9" w:rsidP="008521E9">
            <w:pPr>
              <w:pStyle w:val="ConsPlusNormal"/>
              <w:jc w:val="center"/>
              <w:rPr>
                <w:sz w:val="16"/>
                <w:szCs w:val="16"/>
              </w:rPr>
            </w:pPr>
            <w:r w:rsidRPr="00C057DE">
              <w:rPr>
                <w:sz w:val="16"/>
                <w:szCs w:val="16"/>
              </w:rPr>
              <w:t>9359,34</w:t>
            </w:r>
          </w:p>
        </w:tc>
        <w:tc>
          <w:tcPr>
            <w:tcW w:w="949" w:type="dxa"/>
            <w:tcBorders>
              <w:top w:val="single" w:sz="4" w:space="0" w:color="000000"/>
              <w:left w:val="single" w:sz="4" w:space="0" w:color="auto"/>
              <w:right w:val="single" w:sz="4" w:space="0" w:color="000000"/>
            </w:tcBorders>
          </w:tcPr>
          <w:p w:rsidR="008521E9" w:rsidRPr="00C057DE" w:rsidRDefault="008521E9" w:rsidP="008521E9">
            <w:pPr>
              <w:pStyle w:val="ConsPlusNormal"/>
              <w:jc w:val="center"/>
              <w:rPr>
                <w:sz w:val="16"/>
                <w:szCs w:val="16"/>
              </w:rPr>
            </w:pPr>
            <w:r w:rsidRPr="00C057DE">
              <w:rPr>
                <w:sz w:val="16"/>
                <w:szCs w:val="16"/>
              </w:rPr>
              <w:t>9359,34</w:t>
            </w:r>
          </w:p>
        </w:tc>
        <w:tc>
          <w:tcPr>
            <w:tcW w:w="1418" w:type="dxa"/>
            <w:tcBorders>
              <w:top w:val="single" w:sz="4" w:space="0" w:color="000000"/>
              <w:left w:val="single" w:sz="4" w:space="0" w:color="000000"/>
              <w:right w:val="single" w:sz="4" w:space="0" w:color="000000"/>
            </w:tcBorders>
          </w:tcPr>
          <w:p w:rsidR="008521E9" w:rsidRPr="00267E1A" w:rsidRDefault="008521E9" w:rsidP="00393606">
            <w:pPr>
              <w:widowControl w:val="0"/>
              <w:snapToGrid w:val="0"/>
              <w:spacing w:after="0" w:line="240" w:lineRule="auto"/>
              <w:rPr>
                <w:rFonts w:ascii="Times New Roman" w:hAnsi="Times New Roman"/>
                <w:sz w:val="20"/>
                <w:szCs w:val="20"/>
                <w:lang w:eastAsia="ar-SA"/>
              </w:rPr>
            </w:pPr>
          </w:p>
        </w:tc>
      </w:tr>
      <w:tr w:rsidR="008521E9" w:rsidRPr="00267E1A" w:rsidTr="004E431D">
        <w:trPr>
          <w:cantSplit/>
          <w:trHeight w:val="335"/>
        </w:trPr>
        <w:tc>
          <w:tcPr>
            <w:tcW w:w="7513" w:type="dxa"/>
            <w:gridSpan w:val="5"/>
            <w:tcBorders>
              <w:top w:val="single" w:sz="4" w:space="0" w:color="auto"/>
              <w:left w:val="single" w:sz="4" w:space="0" w:color="000000"/>
              <w:bottom w:val="single" w:sz="4" w:space="0" w:color="auto"/>
              <w:right w:val="nil"/>
            </w:tcBorders>
            <w:hideMark/>
          </w:tcPr>
          <w:p w:rsidR="008521E9" w:rsidRPr="00372A83" w:rsidRDefault="008521E9" w:rsidP="00393606">
            <w:pPr>
              <w:widowControl w:val="0"/>
              <w:snapToGrid w:val="0"/>
              <w:jc w:val="both"/>
              <w:rPr>
                <w:rFonts w:ascii="Times New Roman" w:hAnsi="Times New Roman" w:cs="Times New Roman"/>
                <w:sz w:val="20"/>
                <w:szCs w:val="20"/>
                <w:lang w:eastAsia="ar-SA"/>
              </w:rPr>
            </w:pPr>
            <w:r w:rsidRPr="00372A83">
              <w:rPr>
                <w:rFonts w:ascii="Times New Roman" w:hAnsi="Times New Roman" w:cs="Times New Roman"/>
                <w:sz w:val="20"/>
                <w:szCs w:val="20"/>
              </w:rPr>
              <w:t>Итого за счет средств собственников помещений в многоквартирных домах</w:t>
            </w:r>
          </w:p>
        </w:tc>
        <w:tc>
          <w:tcPr>
            <w:tcW w:w="1073" w:type="dxa"/>
            <w:tcBorders>
              <w:top w:val="single" w:sz="4" w:space="0" w:color="auto"/>
              <w:left w:val="single" w:sz="4" w:space="0" w:color="000000"/>
              <w:bottom w:val="single" w:sz="4" w:space="0" w:color="auto"/>
              <w:right w:val="single" w:sz="4" w:space="0" w:color="auto"/>
            </w:tcBorders>
            <w:hideMark/>
          </w:tcPr>
          <w:p w:rsidR="008521E9" w:rsidRPr="00C057DE" w:rsidRDefault="00C057DE" w:rsidP="008521E9">
            <w:pPr>
              <w:pStyle w:val="ConsPlusNormal"/>
              <w:jc w:val="center"/>
              <w:rPr>
                <w:sz w:val="16"/>
                <w:szCs w:val="16"/>
              </w:rPr>
            </w:pPr>
            <w:r w:rsidRPr="00C057DE">
              <w:rPr>
                <w:sz w:val="16"/>
                <w:szCs w:val="16"/>
              </w:rPr>
              <w:t>16604,25</w:t>
            </w:r>
          </w:p>
        </w:tc>
        <w:tc>
          <w:tcPr>
            <w:tcW w:w="947" w:type="dxa"/>
            <w:tcBorders>
              <w:top w:val="single" w:sz="4" w:space="0" w:color="auto"/>
              <w:left w:val="single" w:sz="4" w:space="0" w:color="auto"/>
              <w:bottom w:val="single" w:sz="4" w:space="0" w:color="auto"/>
              <w:right w:val="single" w:sz="4" w:space="0" w:color="auto"/>
            </w:tcBorders>
          </w:tcPr>
          <w:p w:rsidR="008521E9" w:rsidRPr="00C057DE" w:rsidRDefault="00C057DE" w:rsidP="008521E9">
            <w:pPr>
              <w:pStyle w:val="ConsPlusNormal"/>
              <w:jc w:val="center"/>
              <w:rPr>
                <w:sz w:val="16"/>
                <w:szCs w:val="16"/>
              </w:rPr>
            </w:pPr>
            <w:r w:rsidRPr="00C057DE">
              <w:rPr>
                <w:sz w:val="16"/>
                <w:szCs w:val="16"/>
              </w:rPr>
              <w:t>17666,96</w:t>
            </w:r>
          </w:p>
        </w:tc>
        <w:tc>
          <w:tcPr>
            <w:tcW w:w="947" w:type="dxa"/>
            <w:tcBorders>
              <w:top w:val="single" w:sz="4" w:space="0" w:color="auto"/>
              <w:left w:val="single" w:sz="4" w:space="0" w:color="auto"/>
              <w:bottom w:val="single" w:sz="4" w:space="0" w:color="auto"/>
              <w:right w:val="single" w:sz="4" w:space="0" w:color="auto"/>
            </w:tcBorders>
          </w:tcPr>
          <w:p w:rsidR="008521E9" w:rsidRPr="00C057DE" w:rsidRDefault="00C057DE" w:rsidP="008521E9">
            <w:pPr>
              <w:pStyle w:val="ConsPlusNormal"/>
              <w:jc w:val="center"/>
              <w:rPr>
                <w:sz w:val="16"/>
                <w:szCs w:val="16"/>
              </w:rPr>
            </w:pPr>
            <w:r w:rsidRPr="00C057DE">
              <w:rPr>
                <w:sz w:val="16"/>
                <w:szCs w:val="16"/>
              </w:rPr>
              <w:t>17666,96</w:t>
            </w:r>
          </w:p>
        </w:tc>
        <w:tc>
          <w:tcPr>
            <w:tcW w:w="948" w:type="dxa"/>
            <w:tcBorders>
              <w:top w:val="single" w:sz="4" w:space="0" w:color="auto"/>
              <w:left w:val="single" w:sz="4" w:space="0" w:color="auto"/>
              <w:bottom w:val="single" w:sz="4" w:space="0" w:color="auto"/>
              <w:right w:val="single" w:sz="4" w:space="0" w:color="auto"/>
            </w:tcBorders>
          </w:tcPr>
          <w:p w:rsidR="008521E9" w:rsidRPr="00C057DE" w:rsidRDefault="00C057DE" w:rsidP="008521E9">
            <w:pPr>
              <w:pStyle w:val="ConsPlusNormal"/>
              <w:jc w:val="center"/>
              <w:rPr>
                <w:sz w:val="16"/>
                <w:szCs w:val="16"/>
              </w:rPr>
            </w:pPr>
            <w:r w:rsidRPr="00C057DE">
              <w:rPr>
                <w:sz w:val="16"/>
                <w:szCs w:val="16"/>
              </w:rPr>
              <w:t>17666,96</w:t>
            </w:r>
          </w:p>
        </w:tc>
        <w:tc>
          <w:tcPr>
            <w:tcW w:w="947" w:type="dxa"/>
            <w:tcBorders>
              <w:top w:val="single" w:sz="4" w:space="0" w:color="auto"/>
              <w:left w:val="single" w:sz="4" w:space="0" w:color="auto"/>
              <w:bottom w:val="single" w:sz="4" w:space="0" w:color="auto"/>
              <w:right w:val="single" w:sz="4" w:space="0" w:color="auto"/>
            </w:tcBorders>
          </w:tcPr>
          <w:p w:rsidR="008521E9" w:rsidRPr="00C057DE" w:rsidRDefault="00C057DE" w:rsidP="008521E9">
            <w:pPr>
              <w:pStyle w:val="ConsPlusNormal"/>
              <w:jc w:val="center"/>
              <w:rPr>
                <w:sz w:val="16"/>
                <w:szCs w:val="16"/>
              </w:rPr>
            </w:pPr>
            <w:r w:rsidRPr="00C057DE">
              <w:rPr>
                <w:sz w:val="16"/>
                <w:szCs w:val="16"/>
              </w:rPr>
              <w:t>17666,96</w:t>
            </w:r>
          </w:p>
        </w:tc>
        <w:tc>
          <w:tcPr>
            <w:tcW w:w="949" w:type="dxa"/>
            <w:tcBorders>
              <w:top w:val="single" w:sz="4" w:space="0" w:color="auto"/>
              <w:left w:val="single" w:sz="4" w:space="0" w:color="auto"/>
              <w:bottom w:val="single" w:sz="4" w:space="0" w:color="auto"/>
              <w:right w:val="single" w:sz="4" w:space="0" w:color="000000"/>
            </w:tcBorders>
          </w:tcPr>
          <w:p w:rsidR="008521E9" w:rsidRPr="00C057DE" w:rsidRDefault="00C057DE" w:rsidP="008521E9">
            <w:pPr>
              <w:pStyle w:val="ConsPlusNormal"/>
              <w:jc w:val="center"/>
              <w:rPr>
                <w:sz w:val="16"/>
                <w:szCs w:val="16"/>
              </w:rPr>
            </w:pPr>
            <w:r w:rsidRPr="00C057DE">
              <w:rPr>
                <w:sz w:val="16"/>
                <w:szCs w:val="16"/>
              </w:rPr>
              <w:t>17666,96</w:t>
            </w:r>
          </w:p>
        </w:tc>
        <w:tc>
          <w:tcPr>
            <w:tcW w:w="1418" w:type="dxa"/>
            <w:tcBorders>
              <w:top w:val="single" w:sz="4" w:space="0" w:color="auto"/>
              <w:left w:val="single" w:sz="4" w:space="0" w:color="000000"/>
              <w:bottom w:val="single" w:sz="4" w:space="0" w:color="auto"/>
              <w:right w:val="single" w:sz="4" w:space="0" w:color="000000"/>
            </w:tcBorders>
          </w:tcPr>
          <w:p w:rsidR="008521E9" w:rsidRPr="00267E1A" w:rsidRDefault="008521E9" w:rsidP="00393606">
            <w:pPr>
              <w:widowControl w:val="0"/>
              <w:snapToGrid w:val="0"/>
              <w:spacing w:after="0" w:line="240" w:lineRule="auto"/>
              <w:rPr>
                <w:rFonts w:ascii="Times New Roman" w:hAnsi="Times New Roman"/>
                <w:sz w:val="20"/>
                <w:szCs w:val="20"/>
                <w:lang w:eastAsia="ar-SA"/>
              </w:rPr>
            </w:pPr>
          </w:p>
        </w:tc>
      </w:tr>
      <w:tr w:rsidR="008521E9" w:rsidRPr="00267E1A" w:rsidTr="004E431D">
        <w:trPr>
          <w:cantSplit/>
          <w:trHeight w:val="112"/>
        </w:trPr>
        <w:tc>
          <w:tcPr>
            <w:tcW w:w="7513" w:type="dxa"/>
            <w:gridSpan w:val="5"/>
            <w:tcBorders>
              <w:top w:val="single" w:sz="4" w:space="0" w:color="auto"/>
              <w:left w:val="single" w:sz="4" w:space="0" w:color="000000"/>
              <w:bottom w:val="single" w:sz="4" w:space="0" w:color="auto"/>
              <w:right w:val="nil"/>
            </w:tcBorders>
            <w:hideMark/>
          </w:tcPr>
          <w:p w:rsidR="008521E9" w:rsidRPr="00372A83" w:rsidRDefault="008521E9" w:rsidP="00393606">
            <w:pPr>
              <w:widowControl w:val="0"/>
              <w:snapToGrid w:val="0"/>
              <w:jc w:val="both"/>
              <w:rPr>
                <w:rFonts w:ascii="Times New Roman" w:hAnsi="Times New Roman" w:cs="Times New Roman"/>
                <w:sz w:val="20"/>
                <w:szCs w:val="20"/>
                <w:lang w:eastAsia="ar-SA"/>
              </w:rPr>
            </w:pPr>
            <w:r w:rsidRPr="00372A83">
              <w:rPr>
                <w:rFonts w:ascii="Times New Roman" w:hAnsi="Times New Roman" w:cs="Times New Roman"/>
                <w:sz w:val="20"/>
                <w:szCs w:val="20"/>
              </w:rPr>
              <w:t>Итого за счет средств хозяйствующих субъектов</w:t>
            </w:r>
          </w:p>
        </w:tc>
        <w:tc>
          <w:tcPr>
            <w:tcW w:w="1073" w:type="dxa"/>
            <w:tcBorders>
              <w:top w:val="single" w:sz="4" w:space="0" w:color="auto"/>
              <w:left w:val="single" w:sz="4" w:space="0" w:color="000000"/>
              <w:bottom w:val="single" w:sz="4" w:space="0" w:color="auto"/>
              <w:right w:val="single" w:sz="4" w:space="0" w:color="auto"/>
            </w:tcBorders>
            <w:hideMark/>
          </w:tcPr>
          <w:p w:rsidR="008521E9" w:rsidRPr="00C057DE" w:rsidRDefault="008521E9" w:rsidP="008521E9">
            <w:pPr>
              <w:pStyle w:val="ConsPlusNormal"/>
              <w:jc w:val="center"/>
              <w:rPr>
                <w:sz w:val="16"/>
                <w:szCs w:val="16"/>
              </w:rPr>
            </w:pPr>
            <w:r w:rsidRPr="00C057DE">
              <w:rPr>
                <w:sz w:val="16"/>
                <w:szCs w:val="16"/>
              </w:rPr>
              <w:t>191330,00</w:t>
            </w:r>
          </w:p>
        </w:tc>
        <w:tc>
          <w:tcPr>
            <w:tcW w:w="947" w:type="dxa"/>
            <w:tcBorders>
              <w:top w:val="single" w:sz="4" w:space="0" w:color="auto"/>
              <w:left w:val="single" w:sz="4" w:space="0" w:color="auto"/>
              <w:bottom w:val="single" w:sz="4" w:space="0" w:color="auto"/>
              <w:right w:val="single" w:sz="4" w:space="0" w:color="auto"/>
            </w:tcBorders>
          </w:tcPr>
          <w:p w:rsidR="008521E9" w:rsidRPr="00C057DE" w:rsidRDefault="00C057DE" w:rsidP="008521E9">
            <w:pPr>
              <w:pStyle w:val="ConsPlusNormal"/>
              <w:jc w:val="center"/>
              <w:rPr>
                <w:sz w:val="16"/>
                <w:szCs w:val="16"/>
              </w:rPr>
            </w:pPr>
            <w:r w:rsidRPr="00C057DE">
              <w:rPr>
                <w:sz w:val="16"/>
                <w:szCs w:val="16"/>
              </w:rPr>
              <w:t>251014,00</w:t>
            </w:r>
          </w:p>
        </w:tc>
        <w:tc>
          <w:tcPr>
            <w:tcW w:w="947" w:type="dxa"/>
            <w:tcBorders>
              <w:top w:val="single" w:sz="4" w:space="0" w:color="auto"/>
              <w:left w:val="single" w:sz="4" w:space="0" w:color="auto"/>
              <w:bottom w:val="single" w:sz="4" w:space="0" w:color="auto"/>
              <w:right w:val="single" w:sz="4" w:space="0" w:color="auto"/>
            </w:tcBorders>
          </w:tcPr>
          <w:p w:rsidR="008521E9" w:rsidRPr="00C057DE" w:rsidRDefault="008521E9" w:rsidP="008521E9">
            <w:pPr>
              <w:pStyle w:val="ConsPlusNormal"/>
              <w:jc w:val="center"/>
              <w:rPr>
                <w:sz w:val="16"/>
                <w:szCs w:val="16"/>
              </w:rPr>
            </w:pPr>
            <w:r w:rsidRPr="00C057DE">
              <w:rPr>
                <w:sz w:val="16"/>
                <w:szCs w:val="16"/>
              </w:rPr>
              <w:t>269390,00</w:t>
            </w:r>
          </w:p>
        </w:tc>
        <w:tc>
          <w:tcPr>
            <w:tcW w:w="948" w:type="dxa"/>
            <w:tcBorders>
              <w:top w:val="single" w:sz="4" w:space="0" w:color="auto"/>
              <w:left w:val="single" w:sz="4" w:space="0" w:color="auto"/>
              <w:bottom w:val="single" w:sz="4" w:space="0" w:color="auto"/>
              <w:right w:val="single" w:sz="4" w:space="0" w:color="auto"/>
            </w:tcBorders>
          </w:tcPr>
          <w:p w:rsidR="008521E9" w:rsidRPr="00C057DE" w:rsidRDefault="00C057DE" w:rsidP="008521E9">
            <w:pPr>
              <w:pStyle w:val="ConsPlusNormal"/>
              <w:jc w:val="center"/>
              <w:rPr>
                <w:sz w:val="16"/>
                <w:szCs w:val="16"/>
              </w:rPr>
            </w:pPr>
            <w:r w:rsidRPr="00C057DE">
              <w:rPr>
                <w:sz w:val="16"/>
                <w:szCs w:val="16"/>
              </w:rPr>
              <w:t>269390,00</w:t>
            </w:r>
          </w:p>
        </w:tc>
        <w:tc>
          <w:tcPr>
            <w:tcW w:w="947" w:type="dxa"/>
            <w:tcBorders>
              <w:top w:val="single" w:sz="4" w:space="0" w:color="auto"/>
              <w:left w:val="single" w:sz="4" w:space="0" w:color="auto"/>
              <w:bottom w:val="single" w:sz="4" w:space="0" w:color="auto"/>
              <w:right w:val="single" w:sz="4" w:space="0" w:color="auto"/>
            </w:tcBorders>
          </w:tcPr>
          <w:p w:rsidR="008521E9" w:rsidRPr="00C057DE" w:rsidRDefault="00C057DE" w:rsidP="008521E9">
            <w:pPr>
              <w:pStyle w:val="ConsPlusNormal"/>
              <w:jc w:val="center"/>
              <w:rPr>
                <w:sz w:val="16"/>
                <w:szCs w:val="16"/>
              </w:rPr>
            </w:pPr>
            <w:r w:rsidRPr="00C057DE">
              <w:rPr>
                <w:sz w:val="16"/>
                <w:szCs w:val="16"/>
              </w:rPr>
              <w:t>269390,00</w:t>
            </w:r>
          </w:p>
        </w:tc>
        <w:tc>
          <w:tcPr>
            <w:tcW w:w="949" w:type="dxa"/>
            <w:tcBorders>
              <w:top w:val="single" w:sz="4" w:space="0" w:color="auto"/>
              <w:left w:val="single" w:sz="4" w:space="0" w:color="auto"/>
              <w:bottom w:val="single" w:sz="4" w:space="0" w:color="auto"/>
              <w:right w:val="single" w:sz="4" w:space="0" w:color="000000"/>
            </w:tcBorders>
          </w:tcPr>
          <w:p w:rsidR="008521E9" w:rsidRPr="00C057DE" w:rsidRDefault="00C057DE" w:rsidP="008521E9">
            <w:pPr>
              <w:pStyle w:val="ConsPlusNormal"/>
              <w:jc w:val="center"/>
              <w:rPr>
                <w:sz w:val="16"/>
                <w:szCs w:val="16"/>
              </w:rPr>
            </w:pPr>
            <w:r w:rsidRPr="00C057DE">
              <w:rPr>
                <w:sz w:val="16"/>
                <w:szCs w:val="16"/>
              </w:rPr>
              <w:t>269390,00</w:t>
            </w:r>
          </w:p>
        </w:tc>
        <w:tc>
          <w:tcPr>
            <w:tcW w:w="1418" w:type="dxa"/>
            <w:tcBorders>
              <w:top w:val="single" w:sz="4" w:space="0" w:color="auto"/>
              <w:left w:val="single" w:sz="4" w:space="0" w:color="000000"/>
              <w:bottom w:val="single" w:sz="4" w:space="0" w:color="auto"/>
              <w:right w:val="single" w:sz="4" w:space="0" w:color="000000"/>
            </w:tcBorders>
          </w:tcPr>
          <w:p w:rsidR="008521E9" w:rsidRPr="00267E1A" w:rsidRDefault="008521E9" w:rsidP="00393606">
            <w:pPr>
              <w:widowControl w:val="0"/>
              <w:snapToGrid w:val="0"/>
              <w:spacing w:after="0" w:line="240" w:lineRule="auto"/>
              <w:rPr>
                <w:rFonts w:ascii="Times New Roman" w:hAnsi="Times New Roman"/>
                <w:sz w:val="20"/>
                <w:szCs w:val="20"/>
                <w:lang w:eastAsia="ar-SA"/>
              </w:rPr>
            </w:pPr>
          </w:p>
        </w:tc>
      </w:tr>
      <w:tr w:rsidR="008521E9" w:rsidRPr="00267E1A" w:rsidTr="004E431D">
        <w:trPr>
          <w:cantSplit/>
          <w:trHeight w:val="134"/>
        </w:trPr>
        <w:tc>
          <w:tcPr>
            <w:tcW w:w="7513" w:type="dxa"/>
            <w:gridSpan w:val="5"/>
            <w:tcBorders>
              <w:top w:val="single" w:sz="4" w:space="0" w:color="auto"/>
              <w:left w:val="single" w:sz="4" w:space="0" w:color="000000"/>
              <w:bottom w:val="single" w:sz="4" w:space="0" w:color="auto"/>
              <w:right w:val="nil"/>
            </w:tcBorders>
            <w:hideMark/>
          </w:tcPr>
          <w:p w:rsidR="008521E9" w:rsidRPr="00267E1A" w:rsidRDefault="008521E9" w:rsidP="00393606">
            <w:pPr>
              <w:widowControl w:val="0"/>
              <w:snapToGrid w:val="0"/>
              <w:jc w:val="both"/>
              <w:rPr>
                <w:rFonts w:ascii="Times New Roman" w:hAnsi="Times New Roman"/>
                <w:sz w:val="20"/>
                <w:szCs w:val="20"/>
                <w:lang w:eastAsia="ar-SA"/>
              </w:rPr>
            </w:pPr>
            <w:r w:rsidRPr="00267E1A">
              <w:rPr>
                <w:rFonts w:ascii="Times New Roman" w:hAnsi="Times New Roman"/>
                <w:sz w:val="20"/>
                <w:szCs w:val="20"/>
                <w:lang w:eastAsia="ar-SA"/>
              </w:rPr>
              <w:t>Итого по Программе</w:t>
            </w:r>
          </w:p>
        </w:tc>
        <w:tc>
          <w:tcPr>
            <w:tcW w:w="1073" w:type="dxa"/>
            <w:tcBorders>
              <w:top w:val="single" w:sz="4" w:space="0" w:color="auto"/>
              <w:left w:val="single" w:sz="4" w:space="0" w:color="000000"/>
              <w:bottom w:val="single" w:sz="4" w:space="0" w:color="auto"/>
              <w:right w:val="single" w:sz="4" w:space="0" w:color="auto"/>
            </w:tcBorders>
            <w:hideMark/>
          </w:tcPr>
          <w:p w:rsidR="008521E9" w:rsidRPr="00283D2C" w:rsidRDefault="00B65F01" w:rsidP="008521E9">
            <w:pPr>
              <w:pStyle w:val="ConsPlusNormal"/>
              <w:jc w:val="center"/>
              <w:rPr>
                <w:sz w:val="16"/>
                <w:szCs w:val="16"/>
              </w:rPr>
            </w:pPr>
            <w:r>
              <w:rPr>
                <w:sz w:val="16"/>
                <w:szCs w:val="16"/>
              </w:rPr>
              <w:t>217293,59</w:t>
            </w:r>
          </w:p>
        </w:tc>
        <w:tc>
          <w:tcPr>
            <w:tcW w:w="947" w:type="dxa"/>
            <w:tcBorders>
              <w:top w:val="single" w:sz="4" w:space="0" w:color="auto"/>
              <w:left w:val="single" w:sz="4" w:space="0" w:color="auto"/>
              <w:bottom w:val="single" w:sz="4" w:space="0" w:color="auto"/>
              <w:right w:val="single" w:sz="4" w:space="0" w:color="auto"/>
            </w:tcBorders>
          </w:tcPr>
          <w:p w:rsidR="008521E9" w:rsidRPr="00283D2C" w:rsidRDefault="00B65F01" w:rsidP="008521E9">
            <w:pPr>
              <w:pStyle w:val="ConsPlusNormal"/>
              <w:jc w:val="center"/>
              <w:rPr>
                <w:sz w:val="16"/>
                <w:szCs w:val="16"/>
              </w:rPr>
            </w:pPr>
            <w:r>
              <w:rPr>
                <w:sz w:val="16"/>
                <w:szCs w:val="16"/>
              </w:rPr>
              <w:t>278040,3</w:t>
            </w:r>
          </w:p>
        </w:tc>
        <w:tc>
          <w:tcPr>
            <w:tcW w:w="947" w:type="dxa"/>
            <w:tcBorders>
              <w:top w:val="single" w:sz="4" w:space="0" w:color="auto"/>
              <w:left w:val="single" w:sz="4" w:space="0" w:color="auto"/>
              <w:bottom w:val="single" w:sz="4" w:space="0" w:color="auto"/>
              <w:right w:val="single" w:sz="4" w:space="0" w:color="auto"/>
            </w:tcBorders>
          </w:tcPr>
          <w:p w:rsidR="008521E9" w:rsidRPr="00283D2C" w:rsidRDefault="00B65F01" w:rsidP="008521E9">
            <w:pPr>
              <w:pStyle w:val="ConsPlusNormal"/>
              <w:jc w:val="center"/>
              <w:rPr>
                <w:sz w:val="16"/>
                <w:szCs w:val="16"/>
              </w:rPr>
            </w:pPr>
            <w:r>
              <w:rPr>
                <w:sz w:val="16"/>
                <w:szCs w:val="16"/>
              </w:rPr>
              <w:t>296416,3</w:t>
            </w:r>
          </w:p>
        </w:tc>
        <w:tc>
          <w:tcPr>
            <w:tcW w:w="948" w:type="dxa"/>
            <w:tcBorders>
              <w:top w:val="single" w:sz="4" w:space="0" w:color="auto"/>
              <w:left w:val="single" w:sz="4" w:space="0" w:color="auto"/>
              <w:bottom w:val="single" w:sz="4" w:space="0" w:color="auto"/>
              <w:right w:val="single" w:sz="4" w:space="0" w:color="auto"/>
            </w:tcBorders>
          </w:tcPr>
          <w:p w:rsidR="008521E9" w:rsidRPr="00283D2C" w:rsidRDefault="00B65F01" w:rsidP="008521E9">
            <w:pPr>
              <w:pStyle w:val="ConsPlusNormal"/>
              <w:jc w:val="center"/>
              <w:rPr>
                <w:sz w:val="16"/>
                <w:szCs w:val="16"/>
              </w:rPr>
            </w:pPr>
            <w:r>
              <w:rPr>
                <w:sz w:val="16"/>
                <w:szCs w:val="16"/>
              </w:rPr>
              <w:t>296416,3</w:t>
            </w:r>
          </w:p>
        </w:tc>
        <w:tc>
          <w:tcPr>
            <w:tcW w:w="947" w:type="dxa"/>
            <w:tcBorders>
              <w:top w:val="single" w:sz="4" w:space="0" w:color="auto"/>
              <w:left w:val="single" w:sz="4" w:space="0" w:color="auto"/>
              <w:bottom w:val="single" w:sz="4" w:space="0" w:color="auto"/>
              <w:right w:val="single" w:sz="4" w:space="0" w:color="auto"/>
            </w:tcBorders>
          </w:tcPr>
          <w:p w:rsidR="008521E9" w:rsidRPr="00283D2C" w:rsidRDefault="00B65F01" w:rsidP="008521E9">
            <w:pPr>
              <w:pStyle w:val="ConsPlusNormal"/>
              <w:jc w:val="center"/>
              <w:rPr>
                <w:sz w:val="16"/>
                <w:szCs w:val="16"/>
              </w:rPr>
            </w:pPr>
            <w:r>
              <w:rPr>
                <w:sz w:val="16"/>
                <w:szCs w:val="16"/>
              </w:rPr>
              <w:t>296416,3</w:t>
            </w:r>
          </w:p>
        </w:tc>
        <w:tc>
          <w:tcPr>
            <w:tcW w:w="949" w:type="dxa"/>
            <w:tcBorders>
              <w:top w:val="single" w:sz="4" w:space="0" w:color="auto"/>
              <w:left w:val="single" w:sz="4" w:space="0" w:color="auto"/>
              <w:bottom w:val="single" w:sz="4" w:space="0" w:color="auto"/>
              <w:right w:val="single" w:sz="4" w:space="0" w:color="000000"/>
            </w:tcBorders>
          </w:tcPr>
          <w:p w:rsidR="008521E9" w:rsidRPr="00283D2C" w:rsidRDefault="00B65F01" w:rsidP="008521E9">
            <w:pPr>
              <w:pStyle w:val="ConsPlusNormal"/>
              <w:jc w:val="center"/>
              <w:rPr>
                <w:sz w:val="16"/>
                <w:szCs w:val="16"/>
              </w:rPr>
            </w:pPr>
            <w:r>
              <w:rPr>
                <w:sz w:val="16"/>
                <w:szCs w:val="16"/>
              </w:rPr>
              <w:t>296416,3</w:t>
            </w:r>
          </w:p>
        </w:tc>
        <w:tc>
          <w:tcPr>
            <w:tcW w:w="1418" w:type="dxa"/>
            <w:tcBorders>
              <w:top w:val="single" w:sz="4" w:space="0" w:color="auto"/>
              <w:left w:val="single" w:sz="4" w:space="0" w:color="000000"/>
              <w:bottom w:val="single" w:sz="4" w:space="0" w:color="auto"/>
              <w:right w:val="single" w:sz="4" w:space="0" w:color="000000"/>
            </w:tcBorders>
          </w:tcPr>
          <w:p w:rsidR="008521E9" w:rsidRPr="00267E1A" w:rsidRDefault="008521E9" w:rsidP="00393606">
            <w:pPr>
              <w:widowControl w:val="0"/>
              <w:snapToGrid w:val="0"/>
              <w:spacing w:after="0" w:line="240" w:lineRule="auto"/>
              <w:rPr>
                <w:rFonts w:ascii="Times New Roman" w:hAnsi="Times New Roman"/>
                <w:sz w:val="20"/>
                <w:szCs w:val="20"/>
                <w:lang w:eastAsia="ar-SA"/>
              </w:rPr>
            </w:pPr>
          </w:p>
        </w:tc>
      </w:tr>
    </w:tbl>
    <w:p w:rsidR="00EE4A2F" w:rsidRDefault="00EE4A2F" w:rsidP="000A17AF">
      <w:pPr>
        <w:tabs>
          <w:tab w:val="left" w:pos="0"/>
        </w:tabs>
        <w:spacing w:after="0" w:line="240" w:lineRule="exact"/>
        <w:rPr>
          <w:rFonts w:ascii="Times New Roman" w:hAnsi="Times New Roman"/>
          <w:sz w:val="28"/>
          <w:szCs w:val="28"/>
        </w:rPr>
      </w:pPr>
    </w:p>
    <w:p w:rsidR="00EE4A2F" w:rsidRDefault="00EE4A2F" w:rsidP="000A17AF">
      <w:pPr>
        <w:tabs>
          <w:tab w:val="left" w:pos="0"/>
        </w:tabs>
        <w:spacing w:after="0" w:line="240" w:lineRule="exact"/>
        <w:rPr>
          <w:rFonts w:ascii="Times New Roman" w:hAnsi="Times New Roman"/>
          <w:sz w:val="28"/>
          <w:szCs w:val="28"/>
        </w:rPr>
      </w:pPr>
    </w:p>
    <w:p w:rsidR="000A17AF" w:rsidRPr="00267E1A" w:rsidRDefault="000A17AF" w:rsidP="000A17AF">
      <w:pPr>
        <w:tabs>
          <w:tab w:val="left" w:pos="0"/>
        </w:tabs>
        <w:spacing w:after="0" w:line="240" w:lineRule="exact"/>
        <w:rPr>
          <w:rFonts w:ascii="Times New Roman" w:hAnsi="Times New Roman"/>
          <w:sz w:val="28"/>
          <w:szCs w:val="28"/>
        </w:rPr>
      </w:pPr>
    </w:p>
    <w:p w:rsidR="00A82836" w:rsidRPr="00486C2B" w:rsidRDefault="00A82836" w:rsidP="00A82836">
      <w:pPr>
        <w:pStyle w:val="ConsPlusNormal"/>
      </w:pPr>
    </w:p>
    <w:p w:rsidR="00465E9A" w:rsidRDefault="00465E9A" w:rsidP="006748DD">
      <w:pPr>
        <w:pStyle w:val="ConsPlusTitle"/>
        <w:rPr>
          <w:rFonts w:ascii="Times New Roman" w:hAnsi="Times New Roman"/>
          <w:color w:val="000000"/>
        </w:rPr>
      </w:pPr>
    </w:p>
    <w:p w:rsidR="00A66B11" w:rsidRDefault="00A66B11" w:rsidP="00372A83">
      <w:pPr>
        <w:pStyle w:val="ConsPlusNormal"/>
        <w:spacing w:line="240" w:lineRule="exact"/>
        <w:jc w:val="center"/>
      </w:pPr>
    </w:p>
    <w:p w:rsidR="002E7D0C" w:rsidRDefault="002E7D0C" w:rsidP="00CB5558">
      <w:pPr>
        <w:pStyle w:val="ConsPlusNormal"/>
        <w:spacing w:line="240" w:lineRule="exact"/>
        <w:jc w:val="right"/>
      </w:pPr>
    </w:p>
    <w:p w:rsidR="00813972" w:rsidRDefault="00813972" w:rsidP="004B5C5B">
      <w:pPr>
        <w:pStyle w:val="ConsPlusNormal"/>
        <w:spacing w:line="240" w:lineRule="exact"/>
        <w:sectPr w:rsidR="00813972" w:rsidSect="00A66B11">
          <w:headerReference w:type="even" r:id="rId26"/>
          <w:headerReference w:type="default" r:id="rId27"/>
          <w:footerReference w:type="even" r:id="rId28"/>
          <w:footerReference w:type="default" r:id="rId29"/>
          <w:headerReference w:type="first" r:id="rId30"/>
          <w:footerReference w:type="first" r:id="rId31"/>
          <w:pgSz w:w="16838" w:h="11906" w:orient="landscape"/>
          <w:pgMar w:top="1134" w:right="1440" w:bottom="567" w:left="1440" w:header="0" w:footer="0" w:gutter="0"/>
          <w:cols w:space="720"/>
          <w:titlePg/>
          <w:docGrid w:linePitch="299"/>
        </w:sectPr>
      </w:pPr>
    </w:p>
    <w:p w:rsidR="00E34F72" w:rsidRDefault="00E34F72" w:rsidP="004B5C5B">
      <w:pPr>
        <w:pStyle w:val="ConsPlusNormal"/>
        <w:spacing w:line="240" w:lineRule="exact"/>
      </w:pPr>
      <w:bookmarkStart w:id="2" w:name="_GoBack"/>
      <w:bookmarkEnd w:id="2"/>
    </w:p>
    <w:p w:rsidR="004B5C5B" w:rsidRDefault="004B5C5B" w:rsidP="004B5C5B">
      <w:pPr>
        <w:pStyle w:val="ConsPlusNormal"/>
        <w:spacing w:line="240" w:lineRule="exact"/>
      </w:pPr>
    </w:p>
    <w:p w:rsidR="004B5C5B" w:rsidRDefault="004B5C5B" w:rsidP="004B5C5B">
      <w:pPr>
        <w:pStyle w:val="ConsPlusNormal"/>
        <w:spacing w:line="240" w:lineRule="exact"/>
      </w:pPr>
    </w:p>
    <w:p w:rsidR="006C4ED5" w:rsidRDefault="006C4ED5" w:rsidP="006C4ED5">
      <w:pPr>
        <w:pStyle w:val="ConsPlusNormal"/>
        <w:spacing w:line="240" w:lineRule="exact"/>
      </w:pPr>
    </w:p>
    <w:p w:rsidR="00CB5558" w:rsidRPr="004E431D" w:rsidRDefault="00CB5558" w:rsidP="004B5C5B">
      <w:pPr>
        <w:pStyle w:val="ConsPlusNormal"/>
        <w:spacing w:line="240" w:lineRule="exact"/>
        <w:jc w:val="right"/>
        <w:rPr>
          <w:sz w:val="28"/>
          <w:szCs w:val="28"/>
        </w:rPr>
      </w:pPr>
      <w:r w:rsidRPr="004E431D">
        <w:rPr>
          <w:sz w:val="28"/>
          <w:szCs w:val="28"/>
        </w:rPr>
        <w:t>Приложение 2</w:t>
      </w:r>
    </w:p>
    <w:p w:rsidR="00CB5558" w:rsidRPr="004E431D" w:rsidRDefault="00CB5558" w:rsidP="004B5C5B">
      <w:pPr>
        <w:pStyle w:val="ConsPlusNormal"/>
        <w:spacing w:line="240" w:lineRule="exact"/>
        <w:jc w:val="right"/>
        <w:rPr>
          <w:sz w:val="28"/>
          <w:szCs w:val="28"/>
        </w:rPr>
      </w:pPr>
      <w:r w:rsidRPr="004E431D">
        <w:rPr>
          <w:sz w:val="28"/>
          <w:szCs w:val="28"/>
        </w:rPr>
        <w:t>к муниципальной программе</w:t>
      </w:r>
    </w:p>
    <w:p w:rsidR="00CB5558" w:rsidRPr="004E431D" w:rsidRDefault="00CB5558" w:rsidP="004B5C5B">
      <w:pPr>
        <w:pStyle w:val="ConsPlusNormal"/>
        <w:spacing w:line="240" w:lineRule="exact"/>
        <w:jc w:val="right"/>
        <w:rPr>
          <w:sz w:val="28"/>
          <w:szCs w:val="28"/>
        </w:rPr>
      </w:pPr>
      <w:r w:rsidRPr="004E431D">
        <w:rPr>
          <w:sz w:val="28"/>
          <w:szCs w:val="28"/>
        </w:rPr>
        <w:t>«Энергосбережение и повышение энергетической</w:t>
      </w:r>
    </w:p>
    <w:p w:rsidR="00CB5558" w:rsidRPr="004E431D" w:rsidRDefault="00CB5558" w:rsidP="004B5C5B">
      <w:pPr>
        <w:pStyle w:val="ConsPlusNormal"/>
        <w:spacing w:line="240" w:lineRule="exact"/>
        <w:jc w:val="right"/>
        <w:rPr>
          <w:sz w:val="28"/>
          <w:szCs w:val="28"/>
        </w:rPr>
      </w:pPr>
      <w:r w:rsidRPr="004E431D">
        <w:rPr>
          <w:sz w:val="28"/>
          <w:szCs w:val="28"/>
        </w:rPr>
        <w:t>эффективности в городе Ставрополе»</w:t>
      </w:r>
    </w:p>
    <w:p w:rsidR="00A71F5B" w:rsidRPr="004E431D" w:rsidRDefault="00A71F5B">
      <w:pPr>
        <w:pStyle w:val="ConsPlusNormal"/>
        <w:jc w:val="both"/>
        <w:rPr>
          <w:sz w:val="28"/>
          <w:szCs w:val="28"/>
        </w:rPr>
      </w:pPr>
    </w:p>
    <w:p w:rsidR="00A71F5B" w:rsidRPr="004E431D" w:rsidRDefault="00A71F5B" w:rsidP="00182D6D">
      <w:pPr>
        <w:pStyle w:val="ConsPlusTitle"/>
        <w:spacing w:line="240" w:lineRule="exact"/>
        <w:jc w:val="center"/>
        <w:rPr>
          <w:b w:val="0"/>
        </w:rPr>
      </w:pPr>
      <w:bookmarkStart w:id="3" w:name="Par2675"/>
      <w:bookmarkEnd w:id="3"/>
      <w:r w:rsidRPr="004E431D">
        <w:rPr>
          <w:rFonts w:ascii="Times New Roman" w:hAnsi="Times New Roman"/>
          <w:b w:val="0"/>
        </w:rPr>
        <w:t>СВЕДЕНИЯ</w:t>
      </w:r>
    </w:p>
    <w:p w:rsidR="00A71F5B" w:rsidRPr="00CB5558" w:rsidRDefault="00CB5558" w:rsidP="00182D6D">
      <w:pPr>
        <w:pStyle w:val="ConsPlusTitle"/>
        <w:spacing w:line="240" w:lineRule="exact"/>
        <w:jc w:val="center"/>
        <w:rPr>
          <w:b w:val="0"/>
        </w:rPr>
      </w:pPr>
      <w:r w:rsidRPr="00CB5558">
        <w:rPr>
          <w:rFonts w:ascii="Times New Roman" w:hAnsi="Times New Roman"/>
          <w:b w:val="0"/>
        </w:rPr>
        <w:t>о составе и значениях показателей (индикаторов) достижения</w:t>
      </w:r>
      <w:r w:rsidR="00D011D2">
        <w:rPr>
          <w:rFonts w:ascii="Times New Roman" w:hAnsi="Times New Roman"/>
          <w:b w:val="0"/>
        </w:rPr>
        <w:t xml:space="preserve"> </w:t>
      </w:r>
      <w:r w:rsidRPr="00CB5558">
        <w:rPr>
          <w:rFonts w:ascii="Times New Roman" w:hAnsi="Times New Roman"/>
          <w:b w:val="0"/>
        </w:rPr>
        <w:t>цели и показателей решения задач муниципальной программы</w:t>
      </w:r>
    </w:p>
    <w:p w:rsidR="00A71F5B" w:rsidRPr="00CB5558" w:rsidRDefault="00CB5558" w:rsidP="00182D6D">
      <w:pPr>
        <w:pStyle w:val="ConsPlusTitle"/>
        <w:spacing w:line="240" w:lineRule="exact"/>
        <w:jc w:val="center"/>
        <w:rPr>
          <w:b w:val="0"/>
        </w:rPr>
      </w:pPr>
      <w:r>
        <w:rPr>
          <w:rFonts w:ascii="Times New Roman" w:hAnsi="Times New Roman"/>
          <w:b w:val="0"/>
        </w:rPr>
        <w:t>«Э</w:t>
      </w:r>
      <w:r w:rsidRPr="00CB5558">
        <w:rPr>
          <w:rFonts w:ascii="Times New Roman" w:hAnsi="Times New Roman"/>
          <w:b w:val="0"/>
        </w:rPr>
        <w:t>нергосбережение и повышение энергетической эффективности</w:t>
      </w:r>
      <w:r>
        <w:rPr>
          <w:rFonts w:ascii="Times New Roman" w:hAnsi="Times New Roman"/>
          <w:b w:val="0"/>
        </w:rPr>
        <w:t xml:space="preserve"> в городе С</w:t>
      </w:r>
      <w:r w:rsidRPr="00CB5558">
        <w:rPr>
          <w:rFonts w:ascii="Times New Roman" w:hAnsi="Times New Roman"/>
          <w:b w:val="0"/>
        </w:rPr>
        <w:t>таврополе</w:t>
      </w:r>
      <w:r>
        <w:rPr>
          <w:rFonts w:ascii="Times New Roman" w:hAnsi="Times New Roman"/>
          <w:b w:val="0"/>
        </w:rPr>
        <w:t>»</w:t>
      </w:r>
    </w:p>
    <w:p w:rsidR="00A71F5B" w:rsidRPr="00486C2B" w:rsidRDefault="00A71F5B">
      <w:pPr>
        <w:pStyle w:val="ConsPlusNormal"/>
      </w:pPr>
    </w:p>
    <w:p w:rsidR="00A71F5B" w:rsidRPr="00486C2B" w:rsidRDefault="00A71F5B">
      <w:pPr>
        <w:pStyle w:val="ConsPlusNormal"/>
        <w:jc w:val="both"/>
      </w:pPr>
    </w:p>
    <w:tbl>
      <w:tblPr>
        <w:tblW w:w="16160" w:type="dxa"/>
        <w:tblInd w:w="-1072" w:type="dxa"/>
        <w:tblLayout w:type="fixed"/>
        <w:tblCellMar>
          <w:top w:w="102" w:type="dxa"/>
          <w:left w:w="62" w:type="dxa"/>
          <w:bottom w:w="102" w:type="dxa"/>
          <w:right w:w="62" w:type="dxa"/>
        </w:tblCellMar>
        <w:tblLook w:val="0000"/>
      </w:tblPr>
      <w:tblGrid>
        <w:gridCol w:w="850"/>
        <w:gridCol w:w="4936"/>
        <w:gridCol w:w="2152"/>
        <w:gridCol w:w="1027"/>
        <w:gridCol w:w="1028"/>
        <w:gridCol w:w="1028"/>
        <w:gridCol w:w="1028"/>
        <w:gridCol w:w="1027"/>
        <w:gridCol w:w="1028"/>
        <w:gridCol w:w="1028"/>
        <w:gridCol w:w="1028"/>
      </w:tblGrid>
      <w:tr w:rsidR="004A7C7E" w:rsidRPr="00486C2B" w:rsidTr="00AD3573">
        <w:tc>
          <w:tcPr>
            <w:tcW w:w="850" w:type="dxa"/>
            <w:vMerge w:val="restart"/>
            <w:tcBorders>
              <w:top w:val="single" w:sz="4" w:space="0" w:color="000000"/>
              <w:left w:val="single" w:sz="4" w:space="0" w:color="000000"/>
              <w:bottom w:val="single" w:sz="4" w:space="0" w:color="000000"/>
            </w:tcBorders>
            <w:shd w:val="clear" w:color="auto" w:fill="auto"/>
          </w:tcPr>
          <w:p w:rsidR="004A7C7E" w:rsidRPr="00486C2B" w:rsidRDefault="00FD2ABB">
            <w:pPr>
              <w:pStyle w:val="ConsPlusNormal"/>
              <w:jc w:val="center"/>
            </w:pPr>
            <w:r w:rsidRPr="00486C2B">
              <w:t>№</w:t>
            </w:r>
            <w:r w:rsidR="004A7C7E" w:rsidRPr="00486C2B">
              <w:t xml:space="preserve"> п/п</w:t>
            </w:r>
          </w:p>
        </w:tc>
        <w:tc>
          <w:tcPr>
            <w:tcW w:w="4936" w:type="dxa"/>
            <w:vMerge w:val="restart"/>
            <w:tcBorders>
              <w:top w:val="single" w:sz="4" w:space="0" w:color="000000"/>
              <w:left w:val="single" w:sz="4" w:space="0" w:color="000000"/>
              <w:bottom w:val="single" w:sz="4" w:space="0" w:color="000000"/>
            </w:tcBorders>
            <w:shd w:val="clear" w:color="auto" w:fill="auto"/>
          </w:tcPr>
          <w:p w:rsidR="004A7C7E" w:rsidRPr="00486C2B" w:rsidRDefault="004A7C7E">
            <w:pPr>
              <w:pStyle w:val="ConsPlusNormal"/>
              <w:jc w:val="center"/>
            </w:pPr>
            <w:r w:rsidRPr="00486C2B">
              <w:t>Наименование показателей (индикаторов) достижения цели Программы и показателей решения задач Программы</w:t>
            </w:r>
          </w:p>
        </w:tc>
        <w:tc>
          <w:tcPr>
            <w:tcW w:w="2152" w:type="dxa"/>
            <w:vMerge w:val="restart"/>
            <w:tcBorders>
              <w:top w:val="single" w:sz="4" w:space="0" w:color="000000"/>
              <w:left w:val="single" w:sz="4" w:space="0" w:color="000000"/>
              <w:bottom w:val="single" w:sz="4" w:space="0" w:color="000000"/>
            </w:tcBorders>
            <w:shd w:val="clear" w:color="auto" w:fill="auto"/>
          </w:tcPr>
          <w:p w:rsidR="004A7C7E" w:rsidRPr="00486C2B" w:rsidRDefault="004A7C7E">
            <w:pPr>
              <w:pStyle w:val="ConsPlusNormal"/>
              <w:jc w:val="center"/>
            </w:pPr>
            <w:r w:rsidRPr="00486C2B">
              <w:t>Единица измерения</w:t>
            </w:r>
          </w:p>
        </w:tc>
        <w:tc>
          <w:tcPr>
            <w:tcW w:w="8222" w:type="dxa"/>
            <w:gridSpan w:val="8"/>
            <w:tcBorders>
              <w:top w:val="single" w:sz="4" w:space="0" w:color="000000"/>
              <w:left w:val="single" w:sz="4" w:space="0" w:color="000000"/>
              <w:bottom w:val="single" w:sz="4" w:space="0" w:color="000000"/>
              <w:right w:val="single" w:sz="4" w:space="0" w:color="000000"/>
            </w:tcBorders>
            <w:shd w:val="clear" w:color="auto" w:fill="auto"/>
          </w:tcPr>
          <w:p w:rsidR="004A7C7E" w:rsidRPr="00486C2B" w:rsidRDefault="004A7C7E">
            <w:pPr>
              <w:pStyle w:val="ConsPlusNormal"/>
              <w:jc w:val="center"/>
            </w:pPr>
            <w:r w:rsidRPr="00486C2B">
              <w:t>Значения показателей (индикаторов) достижения цели Программы и показателей решения задач Программы по годам</w:t>
            </w:r>
          </w:p>
        </w:tc>
      </w:tr>
      <w:tr w:rsidR="00A6298F" w:rsidRPr="00486C2B" w:rsidTr="00A6298F">
        <w:tc>
          <w:tcPr>
            <w:tcW w:w="850" w:type="dxa"/>
            <w:vMerge/>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snapToGrid w:val="0"/>
              <w:jc w:val="both"/>
            </w:pPr>
          </w:p>
        </w:tc>
        <w:tc>
          <w:tcPr>
            <w:tcW w:w="4936" w:type="dxa"/>
            <w:vMerge/>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snapToGrid w:val="0"/>
              <w:jc w:val="both"/>
            </w:pPr>
          </w:p>
        </w:tc>
        <w:tc>
          <w:tcPr>
            <w:tcW w:w="2152" w:type="dxa"/>
            <w:vMerge/>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snapToGrid w:val="0"/>
              <w:jc w:val="both"/>
            </w:pP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rsidP="00A6298F">
            <w:pPr>
              <w:pStyle w:val="ConsPlusNormal"/>
              <w:ind w:right="-62"/>
              <w:jc w:val="center"/>
            </w:pPr>
            <w:r w:rsidRPr="00486C2B">
              <w:t>2021</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966BDA">
            <w:pPr>
              <w:pStyle w:val="ConsPlusNormal"/>
              <w:ind w:right="-62"/>
              <w:jc w:val="center"/>
            </w:pPr>
            <w:r w:rsidRPr="00486C2B">
              <w:t>2022</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rsidP="00966BDA">
            <w:pPr>
              <w:pStyle w:val="ConsPlusNormal"/>
              <w:ind w:right="-62"/>
              <w:jc w:val="center"/>
            </w:pPr>
            <w:r w:rsidRPr="00486C2B">
              <w:t>2023</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rsidP="00966BDA">
            <w:pPr>
              <w:pStyle w:val="ConsPlusNormal"/>
              <w:ind w:right="-62"/>
              <w:jc w:val="center"/>
            </w:pPr>
            <w:r w:rsidRPr="00486C2B">
              <w:t>2024</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rsidP="00966BDA">
            <w:pPr>
              <w:pStyle w:val="ConsPlusNormal"/>
              <w:ind w:right="-62"/>
              <w:jc w:val="center"/>
            </w:pPr>
            <w:r w:rsidRPr="00486C2B">
              <w:t>2025</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rsidP="00966BDA">
            <w:pPr>
              <w:pStyle w:val="ConsPlusNormal"/>
              <w:ind w:right="-62"/>
              <w:jc w:val="center"/>
            </w:pPr>
            <w:r w:rsidRPr="00486C2B">
              <w:t>2026</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rsidP="00966BDA">
            <w:pPr>
              <w:pStyle w:val="ConsPlusNormal"/>
              <w:ind w:right="-62"/>
              <w:jc w:val="center"/>
            </w:pPr>
            <w:r w:rsidRPr="00486C2B">
              <w:t>2027</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rsidP="00966BDA">
            <w:pPr>
              <w:pStyle w:val="ConsPlusNormal"/>
              <w:ind w:right="-62"/>
              <w:jc w:val="center"/>
            </w:pPr>
            <w:r w:rsidRPr="00486C2B">
              <w:t>2028</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2</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3</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rsidP="00A6298F">
            <w:pPr>
              <w:pStyle w:val="ConsPlusNormal"/>
              <w:jc w:val="center"/>
            </w:pPr>
            <w:r w:rsidRPr="00486C2B">
              <w:t>4</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5</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DF625D">
            <w:pPr>
              <w:pStyle w:val="ConsPlusNormal"/>
              <w:jc w:val="center"/>
            </w:pPr>
            <w:r>
              <w:t>6</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DF625D">
            <w:pPr>
              <w:pStyle w:val="ConsPlusNormal"/>
              <w:jc w:val="center"/>
            </w:pPr>
            <w:r>
              <w:t>7</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DF625D">
            <w:pPr>
              <w:pStyle w:val="ConsPlusNormal"/>
              <w:jc w:val="center"/>
            </w:pPr>
            <w:r>
              <w:t>8</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DF625D">
            <w:pPr>
              <w:pStyle w:val="ConsPlusNormal"/>
              <w:jc w:val="center"/>
            </w:pPr>
            <w:r>
              <w:t>9</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DF625D">
            <w:pPr>
              <w:pStyle w:val="ConsPlusNormal"/>
              <w:jc w:val="center"/>
            </w:pPr>
            <w:r>
              <w:t>10</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DF625D">
            <w:pPr>
              <w:pStyle w:val="ConsPlusNormal"/>
              <w:jc w:val="center"/>
            </w:pPr>
            <w:r>
              <w:t>11</w:t>
            </w:r>
          </w:p>
        </w:tc>
      </w:tr>
      <w:tr w:rsidR="004A7C7E" w:rsidRPr="00486C2B" w:rsidTr="00AD3573">
        <w:tc>
          <w:tcPr>
            <w:tcW w:w="16160" w:type="dxa"/>
            <w:gridSpan w:val="11"/>
            <w:tcBorders>
              <w:top w:val="single" w:sz="4" w:space="0" w:color="000000"/>
              <w:left w:val="single" w:sz="4" w:space="0" w:color="000000"/>
              <w:bottom w:val="single" w:sz="4" w:space="0" w:color="000000"/>
              <w:right w:val="single" w:sz="4" w:space="0" w:color="000000"/>
            </w:tcBorders>
            <w:shd w:val="clear" w:color="auto" w:fill="auto"/>
          </w:tcPr>
          <w:p w:rsidR="004A7C7E" w:rsidRPr="00486C2B" w:rsidRDefault="004A7C7E">
            <w:pPr>
              <w:pStyle w:val="ConsPlusNormal"/>
              <w:jc w:val="center"/>
            </w:pPr>
            <w:bookmarkStart w:id="4" w:name="Par2706"/>
            <w:bookmarkEnd w:id="4"/>
            <w:r w:rsidRPr="00486C2B">
              <w:t>Цель: 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города Ставрополя</w:t>
            </w:r>
          </w:p>
        </w:tc>
      </w:tr>
      <w:tr w:rsidR="00A6298F" w:rsidRPr="00486C2B" w:rsidTr="00CB5558">
        <w:trPr>
          <w:trHeight w:val="1673"/>
        </w:trPr>
        <w:tc>
          <w:tcPr>
            <w:tcW w:w="850"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города Ставрополя</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процентов</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rsidP="00A6298F">
            <w:pPr>
              <w:pStyle w:val="ConsPlusNormal"/>
              <w:jc w:val="center"/>
            </w:pPr>
            <w:r w:rsidRPr="00486C2B">
              <w:t>97</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98</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98</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99</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99</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100</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100</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pPr>
              <w:pStyle w:val="ConsPlusNormal"/>
              <w:jc w:val="center"/>
            </w:pPr>
            <w:r w:rsidRPr="00486C2B">
              <w:t>100</w:t>
            </w:r>
          </w:p>
        </w:tc>
      </w:tr>
      <w:tr w:rsidR="00DF625D" w:rsidRPr="00486C2B" w:rsidTr="00DF625D">
        <w:trPr>
          <w:trHeight w:val="660"/>
        </w:trPr>
        <w:tc>
          <w:tcPr>
            <w:tcW w:w="850" w:type="dxa"/>
            <w:tcBorders>
              <w:top w:val="single" w:sz="4" w:space="0" w:color="auto"/>
              <w:left w:val="single" w:sz="4" w:space="0" w:color="000000"/>
              <w:bottom w:val="single" w:sz="4" w:space="0" w:color="000000"/>
            </w:tcBorders>
            <w:shd w:val="clear" w:color="auto" w:fill="auto"/>
          </w:tcPr>
          <w:p w:rsidR="00DF625D" w:rsidRPr="00486C2B" w:rsidRDefault="00DF625D" w:rsidP="00DF625D">
            <w:pPr>
              <w:pStyle w:val="ConsPlusNormal"/>
              <w:jc w:val="center"/>
            </w:pPr>
            <w:r w:rsidRPr="00486C2B">
              <w:t>2.</w:t>
            </w:r>
          </w:p>
        </w:tc>
        <w:tc>
          <w:tcPr>
            <w:tcW w:w="4936" w:type="dxa"/>
            <w:tcBorders>
              <w:top w:val="single" w:sz="4" w:space="0" w:color="auto"/>
              <w:left w:val="single" w:sz="4" w:space="0" w:color="000000"/>
              <w:bottom w:val="single" w:sz="4" w:space="0" w:color="000000"/>
            </w:tcBorders>
            <w:shd w:val="clear" w:color="auto" w:fill="auto"/>
          </w:tcPr>
          <w:p w:rsidR="00DF625D" w:rsidRPr="00486C2B" w:rsidRDefault="00DF625D" w:rsidP="00DF625D">
            <w:pPr>
              <w:pStyle w:val="ConsPlusNormal"/>
            </w:pPr>
            <w:r w:rsidRPr="00486C2B">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города Ставрополя</w:t>
            </w:r>
          </w:p>
        </w:tc>
        <w:tc>
          <w:tcPr>
            <w:tcW w:w="2152" w:type="dxa"/>
            <w:tcBorders>
              <w:top w:val="single" w:sz="4" w:space="0" w:color="auto"/>
              <w:left w:val="single" w:sz="4" w:space="0" w:color="000000"/>
              <w:bottom w:val="single" w:sz="4" w:space="0" w:color="000000"/>
            </w:tcBorders>
            <w:shd w:val="clear" w:color="auto" w:fill="auto"/>
          </w:tcPr>
          <w:p w:rsidR="00DF625D" w:rsidRPr="00486C2B" w:rsidRDefault="00DF625D" w:rsidP="00DF625D">
            <w:pPr>
              <w:pStyle w:val="ConsPlusNormal"/>
              <w:jc w:val="center"/>
            </w:pPr>
            <w:r w:rsidRPr="00486C2B">
              <w:t>процентов</w:t>
            </w:r>
          </w:p>
        </w:tc>
        <w:tc>
          <w:tcPr>
            <w:tcW w:w="1027" w:type="dxa"/>
            <w:tcBorders>
              <w:top w:val="single" w:sz="4" w:space="0" w:color="auto"/>
              <w:left w:val="single" w:sz="4" w:space="0" w:color="000000"/>
              <w:bottom w:val="single" w:sz="4" w:space="0" w:color="000000"/>
              <w:right w:val="single" w:sz="4" w:space="0" w:color="auto"/>
            </w:tcBorders>
            <w:shd w:val="clear" w:color="auto" w:fill="auto"/>
          </w:tcPr>
          <w:p w:rsidR="00DF625D" w:rsidRPr="00486C2B" w:rsidRDefault="00DF625D" w:rsidP="00A6298F">
            <w:pPr>
              <w:pStyle w:val="ConsPlusNormal"/>
              <w:jc w:val="center"/>
            </w:pPr>
            <w:r w:rsidRPr="00486C2B">
              <w:t>77,4</w:t>
            </w:r>
          </w:p>
        </w:tc>
        <w:tc>
          <w:tcPr>
            <w:tcW w:w="1028" w:type="dxa"/>
            <w:tcBorders>
              <w:top w:val="single" w:sz="4" w:space="0" w:color="auto"/>
              <w:left w:val="single" w:sz="4" w:space="0" w:color="auto"/>
              <w:bottom w:val="single" w:sz="4" w:space="0" w:color="000000"/>
            </w:tcBorders>
            <w:shd w:val="clear" w:color="auto" w:fill="auto"/>
          </w:tcPr>
          <w:p w:rsidR="00DF625D" w:rsidRPr="00486C2B" w:rsidRDefault="00DF625D" w:rsidP="00A6298F">
            <w:pPr>
              <w:pStyle w:val="ConsPlusNormal"/>
              <w:jc w:val="center"/>
            </w:pPr>
            <w:r w:rsidRPr="00486C2B">
              <w:t>77,6</w:t>
            </w:r>
          </w:p>
        </w:tc>
        <w:tc>
          <w:tcPr>
            <w:tcW w:w="1028" w:type="dxa"/>
            <w:tcBorders>
              <w:top w:val="single" w:sz="4" w:space="0" w:color="auto"/>
              <w:left w:val="single" w:sz="4" w:space="0" w:color="000000"/>
              <w:bottom w:val="single" w:sz="4" w:space="0" w:color="000000"/>
            </w:tcBorders>
            <w:shd w:val="clear" w:color="auto" w:fill="auto"/>
          </w:tcPr>
          <w:p w:rsidR="00DF625D" w:rsidRPr="00486C2B" w:rsidRDefault="00DF625D" w:rsidP="00DF625D">
            <w:pPr>
              <w:pStyle w:val="ConsPlusNormal"/>
              <w:jc w:val="center"/>
            </w:pPr>
            <w:r w:rsidRPr="00486C2B">
              <w:t>77,8</w:t>
            </w:r>
          </w:p>
        </w:tc>
        <w:tc>
          <w:tcPr>
            <w:tcW w:w="1028" w:type="dxa"/>
            <w:tcBorders>
              <w:top w:val="single" w:sz="4" w:space="0" w:color="auto"/>
              <w:left w:val="single" w:sz="4" w:space="0" w:color="000000"/>
              <w:bottom w:val="single" w:sz="4" w:space="0" w:color="000000"/>
            </w:tcBorders>
            <w:shd w:val="clear" w:color="auto" w:fill="auto"/>
          </w:tcPr>
          <w:p w:rsidR="00DF625D" w:rsidRPr="00486C2B" w:rsidRDefault="00DF625D" w:rsidP="00DF625D">
            <w:pPr>
              <w:pStyle w:val="ConsPlusNormal"/>
              <w:jc w:val="center"/>
            </w:pPr>
            <w:r w:rsidRPr="00486C2B">
              <w:t>77,8</w:t>
            </w:r>
          </w:p>
        </w:tc>
        <w:tc>
          <w:tcPr>
            <w:tcW w:w="1027" w:type="dxa"/>
            <w:tcBorders>
              <w:top w:val="single" w:sz="4" w:space="0" w:color="auto"/>
              <w:left w:val="single" w:sz="4" w:space="0" w:color="000000"/>
              <w:bottom w:val="single" w:sz="4" w:space="0" w:color="000000"/>
            </w:tcBorders>
            <w:shd w:val="clear" w:color="auto" w:fill="auto"/>
          </w:tcPr>
          <w:p w:rsidR="00DF625D" w:rsidRPr="00486C2B" w:rsidRDefault="00DF625D" w:rsidP="00DF625D">
            <w:pPr>
              <w:pStyle w:val="ConsPlusNormal"/>
              <w:jc w:val="center"/>
            </w:pPr>
            <w:r w:rsidRPr="00486C2B">
              <w:t>77,9</w:t>
            </w:r>
          </w:p>
        </w:tc>
        <w:tc>
          <w:tcPr>
            <w:tcW w:w="1028" w:type="dxa"/>
            <w:tcBorders>
              <w:top w:val="single" w:sz="4" w:space="0" w:color="auto"/>
              <w:left w:val="single" w:sz="4" w:space="0" w:color="000000"/>
              <w:bottom w:val="single" w:sz="4" w:space="0" w:color="000000"/>
            </w:tcBorders>
            <w:shd w:val="clear" w:color="auto" w:fill="auto"/>
          </w:tcPr>
          <w:p w:rsidR="00DF625D" w:rsidRPr="00486C2B" w:rsidRDefault="00DF625D" w:rsidP="00DF625D">
            <w:pPr>
              <w:pStyle w:val="ConsPlusNormal"/>
              <w:jc w:val="center"/>
            </w:pPr>
            <w:r w:rsidRPr="00486C2B">
              <w:t>78</w:t>
            </w:r>
          </w:p>
        </w:tc>
        <w:tc>
          <w:tcPr>
            <w:tcW w:w="1028" w:type="dxa"/>
            <w:tcBorders>
              <w:top w:val="single" w:sz="4" w:space="0" w:color="auto"/>
              <w:left w:val="single" w:sz="4" w:space="0" w:color="000000"/>
              <w:bottom w:val="single" w:sz="4" w:space="0" w:color="000000"/>
              <w:right w:val="single" w:sz="4" w:space="0" w:color="auto"/>
            </w:tcBorders>
            <w:shd w:val="clear" w:color="auto" w:fill="auto"/>
          </w:tcPr>
          <w:p w:rsidR="00DF625D" w:rsidRPr="00486C2B" w:rsidRDefault="00DF625D" w:rsidP="00DF625D">
            <w:pPr>
              <w:pStyle w:val="ConsPlusNormal"/>
              <w:jc w:val="center"/>
            </w:pPr>
            <w:r w:rsidRPr="00486C2B">
              <w:t>78</w:t>
            </w:r>
          </w:p>
        </w:tc>
        <w:tc>
          <w:tcPr>
            <w:tcW w:w="1028" w:type="dxa"/>
            <w:tcBorders>
              <w:top w:val="single" w:sz="4" w:space="0" w:color="auto"/>
              <w:left w:val="single" w:sz="4" w:space="0" w:color="auto"/>
              <w:bottom w:val="single" w:sz="4" w:space="0" w:color="000000"/>
              <w:right w:val="single" w:sz="4" w:space="0" w:color="000000"/>
            </w:tcBorders>
            <w:shd w:val="clear" w:color="auto" w:fill="auto"/>
          </w:tcPr>
          <w:p w:rsidR="00DF625D" w:rsidRPr="00486C2B" w:rsidRDefault="00DF625D" w:rsidP="00DF625D">
            <w:pPr>
              <w:pStyle w:val="ConsPlusNormal"/>
              <w:jc w:val="center"/>
            </w:pPr>
            <w:r w:rsidRPr="00486C2B">
              <w:t>79</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3.</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 xml:space="preserve">Доля объема холодной воды, расчеты за </w:t>
            </w:r>
            <w:r w:rsidRPr="00486C2B">
              <w:lastRenderedPageBreak/>
              <w:t>которую осуществляются с использованием приборов учета, в общем объеме воды, потребляемой (используемой) на территории города Ставрополя</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lastRenderedPageBreak/>
              <w:t>процентов</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rsidP="00A6298F">
            <w:pPr>
              <w:pStyle w:val="ConsPlusNormal"/>
              <w:jc w:val="center"/>
            </w:pPr>
            <w:r w:rsidRPr="00486C2B">
              <w:t>83</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85</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86</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87</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88</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89</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90</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pPr>
              <w:pStyle w:val="ConsPlusNormal"/>
              <w:jc w:val="center"/>
            </w:pPr>
            <w:r w:rsidRPr="00486C2B">
              <w:t>91</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lastRenderedPageBreak/>
              <w:t>4.</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города Ставрополя</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процентов</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rsidP="00A6298F">
            <w:pPr>
              <w:pStyle w:val="ConsPlusNormal"/>
              <w:jc w:val="center"/>
            </w:pPr>
            <w:r w:rsidRPr="00486C2B">
              <w:t>82</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84</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85</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86</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88</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89</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90</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pPr>
              <w:pStyle w:val="ConsPlusNormal"/>
              <w:jc w:val="center"/>
            </w:pPr>
            <w:r w:rsidRPr="00486C2B">
              <w:t>91</w:t>
            </w:r>
          </w:p>
        </w:tc>
      </w:tr>
      <w:tr w:rsidR="004A7C7E" w:rsidRPr="00486C2B" w:rsidTr="00CB5558">
        <w:trPr>
          <w:trHeight w:val="300"/>
        </w:trPr>
        <w:tc>
          <w:tcPr>
            <w:tcW w:w="16160" w:type="dxa"/>
            <w:gridSpan w:val="11"/>
            <w:tcBorders>
              <w:top w:val="single" w:sz="4" w:space="0" w:color="000000"/>
              <w:left w:val="single" w:sz="4" w:space="0" w:color="000000"/>
              <w:bottom w:val="single" w:sz="4" w:space="0" w:color="000000"/>
              <w:right w:val="single" w:sz="4" w:space="0" w:color="000000"/>
            </w:tcBorders>
            <w:shd w:val="clear" w:color="auto" w:fill="auto"/>
          </w:tcPr>
          <w:p w:rsidR="004A7C7E" w:rsidRPr="00486C2B" w:rsidRDefault="004A7C7E" w:rsidP="00CB5558">
            <w:pPr>
              <w:pStyle w:val="ConsPlusNormal"/>
            </w:pPr>
            <w:bookmarkStart w:id="5" w:name="Par2752"/>
            <w:bookmarkEnd w:id="5"/>
            <w:r w:rsidRPr="00486C2B">
              <w:t>Задача 1. Обеспечение учета объема потребляемых энергетических ресурсов</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CB5558">
            <w:pPr>
              <w:pStyle w:val="ConsPlusNormal"/>
              <w:jc w:val="center"/>
            </w:pPr>
            <w:r>
              <w:t>5</w:t>
            </w:r>
            <w:r w:rsidR="00A66B11">
              <w:t>.</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Удельный расход электрической энергии на снабжение органов местного самоуправления и муниципальных учреждений (в расчете на 1 кв. м общей площади)</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кВт.ч/кв. м</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rsidP="00A6298F">
            <w:pPr>
              <w:pStyle w:val="ConsPlusNormal"/>
              <w:jc w:val="center"/>
            </w:pPr>
            <w:r w:rsidRPr="00486C2B">
              <w:t>140,10</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135,30</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125,50</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158,1</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157,8</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157,6</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157,5</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pPr>
              <w:pStyle w:val="ConsPlusNormal"/>
              <w:jc w:val="center"/>
            </w:pPr>
            <w:r w:rsidRPr="00486C2B">
              <w:t>157,4</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CB5558">
            <w:pPr>
              <w:pStyle w:val="ConsPlusNormal"/>
              <w:jc w:val="center"/>
            </w:pPr>
            <w:r>
              <w:t>6</w:t>
            </w:r>
            <w:r w:rsidR="00A66B11">
              <w:t>.</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Удельный расход тепловой энергии на снабжение органов местного самоуправления и муниципальных учреждений (в расчете на 1 кв. м общей площади)</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Гкал/кв. м</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rsidP="00A6298F">
            <w:pPr>
              <w:pStyle w:val="ConsPlusNormal"/>
              <w:jc w:val="center"/>
            </w:pPr>
            <w:r w:rsidRPr="00486C2B">
              <w:t>0,12</w:t>
            </w:r>
            <w:r w:rsidR="00B342A6">
              <w:t>0</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0,12</w:t>
            </w:r>
            <w:r w:rsidR="00B342A6">
              <w:t>0</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0,12</w:t>
            </w:r>
            <w:r w:rsidR="00B342A6">
              <w:t>0</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B342A6">
            <w:pPr>
              <w:pStyle w:val="ConsPlusNormal"/>
              <w:jc w:val="center"/>
            </w:pPr>
            <w:r>
              <w:t>0,120</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B342A6">
            <w:pPr>
              <w:pStyle w:val="ConsPlusNormal"/>
              <w:jc w:val="center"/>
            </w:pPr>
            <w:r>
              <w:t>0,120</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B342A6">
            <w:pPr>
              <w:pStyle w:val="ConsPlusNormal"/>
              <w:jc w:val="center"/>
            </w:pPr>
            <w:r>
              <w:t>0,118</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B342A6">
            <w:pPr>
              <w:pStyle w:val="ConsPlusNormal"/>
              <w:jc w:val="center"/>
            </w:pPr>
            <w:r>
              <w:t>0,118</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B342A6">
            <w:pPr>
              <w:pStyle w:val="ConsPlusNormal"/>
              <w:jc w:val="center"/>
            </w:pPr>
            <w:r>
              <w:t>0,118</w:t>
            </w:r>
          </w:p>
        </w:tc>
      </w:tr>
      <w:tr w:rsidR="00DF625D" w:rsidRPr="00486C2B" w:rsidTr="00DF625D">
        <w:trPr>
          <w:trHeight w:val="1110"/>
        </w:trPr>
        <w:tc>
          <w:tcPr>
            <w:tcW w:w="850" w:type="dxa"/>
            <w:tcBorders>
              <w:top w:val="single" w:sz="4" w:space="0" w:color="auto"/>
              <w:left w:val="single" w:sz="4" w:space="0" w:color="000000"/>
              <w:bottom w:val="single" w:sz="4" w:space="0" w:color="000000"/>
            </w:tcBorders>
            <w:shd w:val="clear" w:color="auto" w:fill="auto"/>
          </w:tcPr>
          <w:p w:rsidR="00DF625D" w:rsidRPr="00486C2B" w:rsidRDefault="00CB5558" w:rsidP="00DF625D">
            <w:pPr>
              <w:pStyle w:val="ConsPlusNormal"/>
              <w:jc w:val="center"/>
            </w:pPr>
            <w:r>
              <w:t>7</w:t>
            </w:r>
            <w:r w:rsidR="00A66B11">
              <w:t>.</w:t>
            </w:r>
          </w:p>
        </w:tc>
        <w:tc>
          <w:tcPr>
            <w:tcW w:w="4936" w:type="dxa"/>
            <w:tcBorders>
              <w:top w:val="single" w:sz="4" w:space="0" w:color="auto"/>
              <w:left w:val="single" w:sz="4" w:space="0" w:color="000000"/>
              <w:bottom w:val="single" w:sz="4" w:space="0" w:color="000000"/>
            </w:tcBorders>
            <w:shd w:val="clear" w:color="auto" w:fill="auto"/>
          </w:tcPr>
          <w:p w:rsidR="00DF625D" w:rsidRPr="00486C2B" w:rsidRDefault="00DF625D" w:rsidP="00DF625D">
            <w:pPr>
              <w:pStyle w:val="ConsPlusNormal"/>
            </w:pPr>
            <w:r w:rsidRPr="00486C2B">
              <w:t>Удельный расход холодной воды на снабжение органов местного самоуправления и муниципальных учреждений (в расчете на 1 человека)</w:t>
            </w:r>
          </w:p>
        </w:tc>
        <w:tc>
          <w:tcPr>
            <w:tcW w:w="2152" w:type="dxa"/>
            <w:tcBorders>
              <w:top w:val="single" w:sz="4" w:space="0" w:color="auto"/>
              <w:left w:val="single" w:sz="4" w:space="0" w:color="000000"/>
              <w:bottom w:val="single" w:sz="4" w:space="0" w:color="000000"/>
            </w:tcBorders>
            <w:shd w:val="clear" w:color="auto" w:fill="auto"/>
          </w:tcPr>
          <w:p w:rsidR="00DF625D" w:rsidRPr="00486C2B" w:rsidRDefault="00DF625D" w:rsidP="00DF625D">
            <w:pPr>
              <w:pStyle w:val="ConsPlusNormal"/>
              <w:jc w:val="center"/>
            </w:pPr>
            <w:r w:rsidRPr="00486C2B">
              <w:t>куб. м/чел.</w:t>
            </w:r>
          </w:p>
        </w:tc>
        <w:tc>
          <w:tcPr>
            <w:tcW w:w="1027" w:type="dxa"/>
            <w:tcBorders>
              <w:top w:val="single" w:sz="4" w:space="0" w:color="auto"/>
              <w:left w:val="single" w:sz="4" w:space="0" w:color="000000"/>
              <w:bottom w:val="single" w:sz="4" w:space="0" w:color="000000"/>
              <w:right w:val="single" w:sz="4" w:space="0" w:color="auto"/>
            </w:tcBorders>
            <w:shd w:val="clear" w:color="auto" w:fill="auto"/>
          </w:tcPr>
          <w:p w:rsidR="00DF625D" w:rsidRPr="00486C2B" w:rsidRDefault="00DF625D">
            <w:pPr>
              <w:pStyle w:val="ConsPlusNormal"/>
              <w:jc w:val="center"/>
            </w:pPr>
          </w:p>
          <w:p w:rsidR="00DF625D" w:rsidRPr="00486C2B" w:rsidRDefault="00DF625D" w:rsidP="00DF625D">
            <w:pPr>
              <w:pStyle w:val="ConsPlusNormal"/>
              <w:jc w:val="center"/>
            </w:pPr>
            <w:r w:rsidRPr="00486C2B">
              <w:t>1,22</w:t>
            </w:r>
          </w:p>
        </w:tc>
        <w:tc>
          <w:tcPr>
            <w:tcW w:w="1028" w:type="dxa"/>
            <w:tcBorders>
              <w:top w:val="single" w:sz="4" w:space="0" w:color="auto"/>
              <w:left w:val="single" w:sz="4" w:space="0" w:color="auto"/>
              <w:bottom w:val="single" w:sz="4" w:space="0" w:color="000000"/>
            </w:tcBorders>
            <w:shd w:val="clear" w:color="auto" w:fill="auto"/>
          </w:tcPr>
          <w:p w:rsidR="00DF625D" w:rsidRPr="00486C2B" w:rsidRDefault="00DF625D">
            <w:pPr>
              <w:pStyle w:val="ConsPlusNormal"/>
              <w:jc w:val="center"/>
            </w:pPr>
          </w:p>
          <w:p w:rsidR="00DF625D" w:rsidRPr="00486C2B" w:rsidRDefault="00DF625D" w:rsidP="00DF625D">
            <w:pPr>
              <w:pStyle w:val="ConsPlusNormal"/>
              <w:jc w:val="center"/>
            </w:pPr>
            <w:r w:rsidRPr="00486C2B">
              <w:t>1,25</w:t>
            </w:r>
          </w:p>
        </w:tc>
        <w:tc>
          <w:tcPr>
            <w:tcW w:w="1028" w:type="dxa"/>
            <w:tcBorders>
              <w:top w:val="single" w:sz="4" w:space="0" w:color="auto"/>
              <w:left w:val="single" w:sz="4" w:space="0" w:color="000000"/>
              <w:bottom w:val="single" w:sz="4" w:space="0" w:color="000000"/>
            </w:tcBorders>
            <w:shd w:val="clear" w:color="auto" w:fill="auto"/>
          </w:tcPr>
          <w:p w:rsidR="00DF625D" w:rsidRPr="00486C2B" w:rsidRDefault="00DF625D">
            <w:pPr>
              <w:pStyle w:val="ConsPlusNormal"/>
              <w:jc w:val="center"/>
            </w:pPr>
          </w:p>
          <w:p w:rsidR="00DF625D" w:rsidRPr="00486C2B" w:rsidRDefault="00DF625D" w:rsidP="00DF625D">
            <w:pPr>
              <w:pStyle w:val="ConsPlusNormal"/>
              <w:jc w:val="center"/>
            </w:pPr>
            <w:r w:rsidRPr="00486C2B">
              <w:t>1,20</w:t>
            </w:r>
          </w:p>
        </w:tc>
        <w:tc>
          <w:tcPr>
            <w:tcW w:w="1028" w:type="dxa"/>
            <w:tcBorders>
              <w:top w:val="single" w:sz="4" w:space="0" w:color="auto"/>
              <w:left w:val="single" w:sz="4" w:space="0" w:color="000000"/>
              <w:bottom w:val="single" w:sz="4" w:space="0" w:color="000000"/>
            </w:tcBorders>
            <w:shd w:val="clear" w:color="auto" w:fill="auto"/>
          </w:tcPr>
          <w:p w:rsidR="00DF625D" w:rsidRPr="00486C2B" w:rsidRDefault="00DF625D">
            <w:pPr>
              <w:pStyle w:val="ConsPlusNormal"/>
              <w:jc w:val="center"/>
            </w:pPr>
          </w:p>
          <w:p w:rsidR="00DF625D" w:rsidRPr="00486C2B" w:rsidRDefault="00DF625D" w:rsidP="00DF625D">
            <w:pPr>
              <w:pStyle w:val="ConsPlusNormal"/>
              <w:jc w:val="center"/>
            </w:pPr>
            <w:r w:rsidRPr="00486C2B">
              <w:t>1,22</w:t>
            </w:r>
          </w:p>
        </w:tc>
        <w:tc>
          <w:tcPr>
            <w:tcW w:w="1027" w:type="dxa"/>
            <w:tcBorders>
              <w:top w:val="single" w:sz="4" w:space="0" w:color="auto"/>
              <w:left w:val="single" w:sz="4" w:space="0" w:color="000000"/>
              <w:bottom w:val="single" w:sz="4" w:space="0" w:color="000000"/>
            </w:tcBorders>
            <w:shd w:val="clear" w:color="auto" w:fill="auto"/>
          </w:tcPr>
          <w:p w:rsidR="00DF625D" w:rsidRPr="00486C2B" w:rsidRDefault="00DF625D">
            <w:pPr>
              <w:pStyle w:val="ConsPlusNormal"/>
              <w:jc w:val="center"/>
            </w:pPr>
          </w:p>
          <w:p w:rsidR="00DF625D" w:rsidRPr="00486C2B" w:rsidRDefault="00DF625D" w:rsidP="00DF625D">
            <w:pPr>
              <w:pStyle w:val="ConsPlusNormal"/>
              <w:jc w:val="center"/>
            </w:pPr>
            <w:r w:rsidRPr="00486C2B">
              <w:t>1,21</w:t>
            </w:r>
          </w:p>
        </w:tc>
        <w:tc>
          <w:tcPr>
            <w:tcW w:w="1028" w:type="dxa"/>
            <w:tcBorders>
              <w:top w:val="single" w:sz="4" w:space="0" w:color="auto"/>
              <w:left w:val="single" w:sz="4" w:space="0" w:color="000000"/>
              <w:bottom w:val="single" w:sz="4" w:space="0" w:color="000000"/>
            </w:tcBorders>
            <w:shd w:val="clear" w:color="auto" w:fill="auto"/>
          </w:tcPr>
          <w:p w:rsidR="00DF625D" w:rsidRPr="00486C2B" w:rsidRDefault="00DF625D">
            <w:pPr>
              <w:pStyle w:val="ConsPlusNormal"/>
              <w:jc w:val="center"/>
            </w:pPr>
          </w:p>
          <w:p w:rsidR="00DF625D" w:rsidRPr="00486C2B" w:rsidRDefault="00DF625D" w:rsidP="00DF625D">
            <w:pPr>
              <w:pStyle w:val="ConsPlusNormal"/>
              <w:jc w:val="center"/>
            </w:pPr>
            <w:r w:rsidRPr="00486C2B">
              <w:t>1,20</w:t>
            </w:r>
          </w:p>
        </w:tc>
        <w:tc>
          <w:tcPr>
            <w:tcW w:w="1028" w:type="dxa"/>
            <w:tcBorders>
              <w:top w:val="single" w:sz="4" w:space="0" w:color="auto"/>
              <w:left w:val="single" w:sz="4" w:space="0" w:color="000000"/>
              <w:bottom w:val="single" w:sz="4" w:space="0" w:color="000000"/>
              <w:right w:val="single" w:sz="4" w:space="0" w:color="auto"/>
            </w:tcBorders>
            <w:shd w:val="clear" w:color="auto" w:fill="auto"/>
          </w:tcPr>
          <w:p w:rsidR="00DF625D" w:rsidRPr="00486C2B" w:rsidRDefault="00DF625D">
            <w:pPr>
              <w:pStyle w:val="ConsPlusNormal"/>
              <w:jc w:val="center"/>
            </w:pPr>
          </w:p>
          <w:p w:rsidR="00DF625D" w:rsidRPr="00486C2B" w:rsidRDefault="00DF625D" w:rsidP="00DF625D">
            <w:pPr>
              <w:pStyle w:val="ConsPlusNormal"/>
              <w:jc w:val="center"/>
            </w:pPr>
            <w:r w:rsidRPr="00486C2B">
              <w:t>1,20</w:t>
            </w:r>
          </w:p>
        </w:tc>
        <w:tc>
          <w:tcPr>
            <w:tcW w:w="1028" w:type="dxa"/>
            <w:tcBorders>
              <w:top w:val="single" w:sz="4" w:space="0" w:color="auto"/>
              <w:left w:val="single" w:sz="4" w:space="0" w:color="auto"/>
              <w:bottom w:val="single" w:sz="4" w:space="0" w:color="000000"/>
              <w:right w:val="single" w:sz="4" w:space="0" w:color="000000"/>
            </w:tcBorders>
            <w:shd w:val="clear" w:color="auto" w:fill="auto"/>
          </w:tcPr>
          <w:p w:rsidR="00DF625D" w:rsidRPr="00486C2B" w:rsidRDefault="00DF625D">
            <w:pPr>
              <w:pStyle w:val="ConsPlusNormal"/>
              <w:jc w:val="center"/>
            </w:pPr>
          </w:p>
          <w:p w:rsidR="00DF625D" w:rsidRPr="00486C2B" w:rsidRDefault="00DF625D" w:rsidP="00DF625D">
            <w:pPr>
              <w:pStyle w:val="ConsPlusNormal"/>
              <w:jc w:val="center"/>
            </w:pPr>
            <w:r w:rsidRPr="00486C2B">
              <w:t>1,19</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CB5558">
            <w:pPr>
              <w:pStyle w:val="ConsPlusNormal"/>
              <w:jc w:val="center"/>
            </w:pPr>
            <w:r>
              <w:t>8</w:t>
            </w:r>
            <w:r w:rsidR="00A66B11">
              <w:t>.</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Удельный расход природного газа на снабжение органов местного самоуправления и муниципальных учреждений (в расчете на 1 человека)</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куб. м/чел.</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rsidP="00A6298F">
            <w:pPr>
              <w:pStyle w:val="ConsPlusNormal"/>
              <w:jc w:val="center"/>
            </w:pPr>
            <w:r w:rsidRPr="00486C2B">
              <w:t>0,82</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0,82</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1,80</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0,82</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rsidP="008D0A88">
            <w:pPr>
              <w:pStyle w:val="ConsPlusNormal"/>
              <w:jc w:val="center"/>
            </w:pPr>
            <w:r w:rsidRPr="00486C2B">
              <w:t>0,81</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0,81</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0,80</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rsidP="002E5177">
            <w:pPr>
              <w:pStyle w:val="ConsPlusNormal"/>
              <w:jc w:val="center"/>
            </w:pPr>
            <w:r w:rsidRPr="00486C2B">
              <w:t>0,80</w:t>
            </w:r>
          </w:p>
        </w:tc>
      </w:tr>
      <w:tr w:rsidR="00A71F5B" w:rsidRPr="00486C2B" w:rsidTr="00AD3573">
        <w:tc>
          <w:tcPr>
            <w:tcW w:w="16160" w:type="dxa"/>
            <w:gridSpan w:val="11"/>
            <w:tcBorders>
              <w:top w:val="single" w:sz="4" w:space="0" w:color="000000"/>
              <w:left w:val="single" w:sz="4" w:space="0" w:color="000000"/>
              <w:bottom w:val="single" w:sz="4" w:space="0" w:color="000000"/>
              <w:right w:val="single" w:sz="4" w:space="0" w:color="000000"/>
            </w:tcBorders>
            <w:shd w:val="clear" w:color="auto" w:fill="auto"/>
          </w:tcPr>
          <w:p w:rsidR="00A71F5B" w:rsidRPr="00486C2B" w:rsidRDefault="00A71F5B" w:rsidP="00CB5558">
            <w:pPr>
              <w:pStyle w:val="ConsPlusNormal"/>
            </w:pPr>
            <w:bookmarkStart w:id="6" w:name="Par2798"/>
            <w:bookmarkEnd w:id="6"/>
            <w:r w:rsidRPr="00486C2B">
              <w:t>Задача 2. Снижение расходов бюджета города Ставрополя на оплату за потребленные энергетические ресурсы</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CB5558">
            <w:pPr>
              <w:pStyle w:val="ConsPlusNormal"/>
              <w:jc w:val="center"/>
            </w:pPr>
            <w:r>
              <w:lastRenderedPageBreak/>
              <w:t>9.</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Удельный расход тепловой энергии в многоквартирных домах (в расчете на 1 кв. м общей площади)</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Гкал/кв. м</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905DDF" w:rsidP="00A6298F">
            <w:pPr>
              <w:pStyle w:val="ConsPlusNormal"/>
              <w:jc w:val="center"/>
            </w:pPr>
            <w:r w:rsidRPr="00486C2B">
              <w:t>0,1</w:t>
            </w:r>
            <w:r w:rsidR="00B342A6">
              <w:t>9</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B342A6" w:rsidP="00A6298F">
            <w:pPr>
              <w:pStyle w:val="ConsPlusNormal"/>
              <w:jc w:val="center"/>
            </w:pPr>
            <w:r>
              <w:t>0,19</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B342A6">
            <w:pPr>
              <w:pStyle w:val="ConsPlusNormal"/>
              <w:jc w:val="center"/>
            </w:pPr>
            <w:r>
              <w:t>0,19</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B342A6">
            <w:pPr>
              <w:pStyle w:val="ConsPlusNormal"/>
              <w:jc w:val="center"/>
            </w:pPr>
            <w:r>
              <w:t>0,19</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B342A6">
            <w:pPr>
              <w:pStyle w:val="ConsPlusNormal"/>
              <w:jc w:val="center"/>
            </w:pPr>
            <w:r>
              <w:t>0,19</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B342A6">
            <w:pPr>
              <w:pStyle w:val="ConsPlusNormal"/>
              <w:jc w:val="center"/>
            </w:pPr>
            <w:r>
              <w:t>0,18</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B342A6">
            <w:pPr>
              <w:pStyle w:val="ConsPlusNormal"/>
              <w:jc w:val="center"/>
            </w:pPr>
            <w:r>
              <w:t>0,18</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B342A6">
            <w:pPr>
              <w:pStyle w:val="ConsPlusNormal"/>
              <w:jc w:val="center"/>
            </w:pPr>
            <w:r>
              <w:t>0,18</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A66B11">
            <w:pPr>
              <w:pStyle w:val="ConsPlusNormal"/>
              <w:jc w:val="center"/>
            </w:pPr>
            <w:r>
              <w:t>10.</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Удельный расход холодной воды в многоквартирных домах (в расчете на 1 жителя)</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куб. м/чел.</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905DDF" w:rsidP="00A6298F">
            <w:pPr>
              <w:pStyle w:val="ConsPlusNormal"/>
              <w:jc w:val="center"/>
            </w:pPr>
            <w:r w:rsidRPr="00486C2B">
              <w:t>47,46</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46,50</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45,50</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56,7</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56,7</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56,6</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56,5</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pPr>
              <w:pStyle w:val="ConsPlusNormal"/>
              <w:jc w:val="center"/>
            </w:pPr>
            <w:r w:rsidRPr="00486C2B">
              <w:t>56,5</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A66B11">
            <w:pPr>
              <w:pStyle w:val="ConsPlusNormal"/>
              <w:jc w:val="center"/>
            </w:pPr>
            <w:r>
              <w:t>11.</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rsidP="004F57DE">
            <w:pPr>
              <w:pStyle w:val="ConsPlusNormal"/>
            </w:pPr>
            <w:r w:rsidRPr="00486C2B">
              <w:t>Удельный расход электрической энергии в многоквартирных домах (в расчете на 1  жителя)</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кВт.ч./чел.</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905DDF" w:rsidP="00A6298F">
            <w:pPr>
              <w:pStyle w:val="ConsPlusNormal"/>
              <w:jc w:val="center"/>
            </w:pPr>
            <w:r w:rsidRPr="00486C2B">
              <w:t>954,10</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952,80</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950,90</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900,05</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900,04</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900,03</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900,02</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pPr>
              <w:pStyle w:val="ConsPlusNormal"/>
              <w:jc w:val="center"/>
            </w:pPr>
            <w:r w:rsidRPr="00486C2B">
              <w:t>900,01</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A66B11">
            <w:pPr>
              <w:pStyle w:val="ConsPlusNormal"/>
              <w:jc w:val="center"/>
            </w:pPr>
            <w:r>
              <w:t>12.</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Удельный расход природного газа в многоквартирных домах с индивидуальными системами газового отопления (в расчете на 1 кв. м общей площади)</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тыс. куб. м/кв. м</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905DDF" w:rsidP="00A6298F">
            <w:pPr>
              <w:pStyle w:val="ConsPlusNormal"/>
              <w:jc w:val="center"/>
            </w:pPr>
            <w:r w:rsidRPr="00486C2B">
              <w:t>0,026</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0,025</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0,025</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0,024</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0,024</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0,023</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0,023</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pPr>
              <w:pStyle w:val="ConsPlusNormal"/>
              <w:jc w:val="center"/>
            </w:pPr>
            <w:r w:rsidRPr="00486C2B">
              <w:t>0,023</w:t>
            </w:r>
          </w:p>
        </w:tc>
      </w:tr>
      <w:tr w:rsidR="00DF625D" w:rsidRPr="00486C2B" w:rsidTr="00DF625D">
        <w:trPr>
          <w:trHeight w:val="675"/>
        </w:trPr>
        <w:tc>
          <w:tcPr>
            <w:tcW w:w="850" w:type="dxa"/>
            <w:tcBorders>
              <w:top w:val="single" w:sz="4" w:space="0" w:color="auto"/>
              <w:left w:val="single" w:sz="4" w:space="0" w:color="000000"/>
              <w:bottom w:val="single" w:sz="4" w:space="0" w:color="000000"/>
            </w:tcBorders>
            <w:shd w:val="clear" w:color="auto" w:fill="auto"/>
          </w:tcPr>
          <w:p w:rsidR="00DF625D" w:rsidRDefault="00A66B11" w:rsidP="00DF625D">
            <w:pPr>
              <w:pStyle w:val="ConsPlusNormal"/>
              <w:jc w:val="center"/>
            </w:pPr>
            <w:r>
              <w:t>13.</w:t>
            </w:r>
          </w:p>
        </w:tc>
        <w:tc>
          <w:tcPr>
            <w:tcW w:w="4936" w:type="dxa"/>
            <w:tcBorders>
              <w:top w:val="single" w:sz="4" w:space="0" w:color="auto"/>
              <w:left w:val="single" w:sz="4" w:space="0" w:color="000000"/>
              <w:bottom w:val="single" w:sz="4" w:space="0" w:color="000000"/>
            </w:tcBorders>
            <w:shd w:val="clear" w:color="auto" w:fill="auto"/>
          </w:tcPr>
          <w:p w:rsidR="00DF625D" w:rsidRDefault="00DF625D" w:rsidP="00DF625D">
            <w:pPr>
              <w:pStyle w:val="ConsPlusNormal"/>
            </w:pPr>
            <w:r w:rsidRPr="00486C2B">
              <w:t>Удельный расход природного газа в многоквартирных домах с иными системами теплоснабжения (в расчете на 1 жителя)</w:t>
            </w:r>
          </w:p>
        </w:tc>
        <w:tc>
          <w:tcPr>
            <w:tcW w:w="2152" w:type="dxa"/>
            <w:tcBorders>
              <w:top w:val="single" w:sz="4" w:space="0" w:color="auto"/>
              <w:left w:val="single" w:sz="4" w:space="0" w:color="000000"/>
              <w:bottom w:val="single" w:sz="4" w:space="0" w:color="000000"/>
            </w:tcBorders>
            <w:shd w:val="clear" w:color="auto" w:fill="auto"/>
          </w:tcPr>
          <w:p w:rsidR="00DF625D" w:rsidRDefault="00DF625D" w:rsidP="00DF625D">
            <w:pPr>
              <w:pStyle w:val="ConsPlusNormal"/>
              <w:jc w:val="center"/>
            </w:pPr>
            <w:r w:rsidRPr="00486C2B">
              <w:t>тыс. куб. м/чел.</w:t>
            </w:r>
          </w:p>
        </w:tc>
        <w:tc>
          <w:tcPr>
            <w:tcW w:w="1027" w:type="dxa"/>
            <w:tcBorders>
              <w:top w:val="single" w:sz="4" w:space="0" w:color="auto"/>
              <w:left w:val="single" w:sz="4" w:space="0" w:color="000000"/>
              <w:bottom w:val="single" w:sz="4" w:space="0" w:color="000000"/>
              <w:right w:val="single" w:sz="4" w:space="0" w:color="auto"/>
            </w:tcBorders>
            <w:shd w:val="clear" w:color="auto" w:fill="auto"/>
          </w:tcPr>
          <w:p w:rsidR="00DF625D" w:rsidRDefault="00DF625D" w:rsidP="00A6298F">
            <w:pPr>
              <w:pStyle w:val="ConsPlusNormal"/>
              <w:jc w:val="center"/>
            </w:pPr>
            <w:r w:rsidRPr="00486C2B">
              <w:t>320,0</w:t>
            </w:r>
          </w:p>
        </w:tc>
        <w:tc>
          <w:tcPr>
            <w:tcW w:w="1028" w:type="dxa"/>
            <w:tcBorders>
              <w:top w:val="single" w:sz="4" w:space="0" w:color="auto"/>
              <w:left w:val="single" w:sz="4" w:space="0" w:color="auto"/>
              <w:bottom w:val="single" w:sz="4" w:space="0" w:color="000000"/>
            </w:tcBorders>
            <w:shd w:val="clear" w:color="auto" w:fill="auto"/>
          </w:tcPr>
          <w:p w:rsidR="00DF625D" w:rsidRDefault="00DF625D" w:rsidP="00A6298F">
            <w:pPr>
              <w:pStyle w:val="ConsPlusNormal"/>
              <w:jc w:val="center"/>
            </w:pPr>
            <w:r w:rsidRPr="00486C2B">
              <w:t>315,0</w:t>
            </w:r>
          </w:p>
        </w:tc>
        <w:tc>
          <w:tcPr>
            <w:tcW w:w="1028" w:type="dxa"/>
            <w:tcBorders>
              <w:top w:val="single" w:sz="4" w:space="0" w:color="auto"/>
              <w:left w:val="single" w:sz="4" w:space="0" w:color="000000"/>
              <w:bottom w:val="single" w:sz="4" w:space="0" w:color="000000"/>
            </w:tcBorders>
            <w:shd w:val="clear" w:color="auto" w:fill="auto"/>
          </w:tcPr>
          <w:p w:rsidR="00DF625D" w:rsidRDefault="00DF625D" w:rsidP="00DF625D">
            <w:pPr>
              <w:pStyle w:val="ConsPlusNormal"/>
              <w:jc w:val="center"/>
            </w:pPr>
            <w:r w:rsidRPr="00486C2B">
              <w:t>314,0</w:t>
            </w:r>
          </w:p>
        </w:tc>
        <w:tc>
          <w:tcPr>
            <w:tcW w:w="1028" w:type="dxa"/>
            <w:tcBorders>
              <w:top w:val="single" w:sz="4" w:space="0" w:color="auto"/>
              <w:left w:val="single" w:sz="4" w:space="0" w:color="000000"/>
              <w:bottom w:val="single" w:sz="4" w:space="0" w:color="000000"/>
            </w:tcBorders>
            <w:shd w:val="clear" w:color="auto" w:fill="auto"/>
          </w:tcPr>
          <w:p w:rsidR="00DF625D" w:rsidRDefault="00B342A6" w:rsidP="00DF625D">
            <w:pPr>
              <w:pStyle w:val="ConsPlusNormal"/>
              <w:jc w:val="center"/>
            </w:pPr>
            <w:r>
              <w:t>320</w:t>
            </w:r>
            <w:r w:rsidR="00DF625D" w:rsidRPr="00486C2B">
              <w:t>,</w:t>
            </w:r>
            <w:r>
              <w:t>4</w:t>
            </w:r>
          </w:p>
        </w:tc>
        <w:tc>
          <w:tcPr>
            <w:tcW w:w="1027" w:type="dxa"/>
            <w:tcBorders>
              <w:top w:val="single" w:sz="4" w:space="0" w:color="auto"/>
              <w:left w:val="single" w:sz="4" w:space="0" w:color="000000"/>
              <w:bottom w:val="single" w:sz="4" w:space="0" w:color="000000"/>
            </w:tcBorders>
            <w:shd w:val="clear" w:color="auto" w:fill="auto"/>
          </w:tcPr>
          <w:p w:rsidR="00DF625D" w:rsidRDefault="00B342A6" w:rsidP="00DF625D">
            <w:pPr>
              <w:pStyle w:val="ConsPlusNormal"/>
              <w:jc w:val="center"/>
            </w:pPr>
            <w:r>
              <w:t>320</w:t>
            </w:r>
            <w:r w:rsidR="00DF625D" w:rsidRPr="00486C2B">
              <w:t>,</w:t>
            </w:r>
            <w:r>
              <w:t>4</w:t>
            </w:r>
          </w:p>
        </w:tc>
        <w:tc>
          <w:tcPr>
            <w:tcW w:w="1028" w:type="dxa"/>
            <w:tcBorders>
              <w:top w:val="single" w:sz="4" w:space="0" w:color="auto"/>
              <w:left w:val="single" w:sz="4" w:space="0" w:color="000000"/>
              <w:bottom w:val="single" w:sz="4" w:space="0" w:color="000000"/>
            </w:tcBorders>
            <w:shd w:val="clear" w:color="auto" w:fill="auto"/>
          </w:tcPr>
          <w:p w:rsidR="00DF625D" w:rsidRDefault="00B342A6" w:rsidP="00DF625D">
            <w:pPr>
              <w:pStyle w:val="ConsPlusNormal"/>
              <w:jc w:val="center"/>
            </w:pPr>
            <w:r>
              <w:t>320</w:t>
            </w:r>
            <w:r w:rsidR="00DF625D" w:rsidRPr="00486C2B">
              <w:t>,</w:t>
            </w:r>
            <w:r>
              <w:t>3</w:t>
            </w:r>
          </w:p>
        </w:tc>
        <w:tc>
          <w:tcPr>
            <w:tcW w:w="1028" w:type="dxa"/>
            <w:tcBorders>
              <w:top w:val="single" w:sz="4" w:space="0" w:color="auto"/>
              <w:left w:val="single" w:sz="4" w:space="0" w:color="000000"/>
              <w:bottom w:val="single" w:sz="4" w:space="0" w:color="000000"/>
              <w:right w:val="single" w:sz="4" w:space="0" w:color="auto"/>
            </w:tcBorders>
            <w:shd w:val="clear" w:color="auto" w:fill="auto"/>
          </w:tcPr>
          <w:p w:rsidR="00DF625D" w:rsidRDefault="00B342A6" w:rsidP="00DF625D">
            <w:pPr>
              <w:pStyle w:val="ConsPlusNormal"/>
              <w:jc w:val="center"/>
            </w:pPr>
            <w:r>
              <w:t>320</w:t>
            </w:r>
            <w:r w:rsidR="00DF625D" w:rsidRPr="00486C2B">
              <w:t>,</w:t>
            </w:r>
            <w:r>
              <w:t>2</w:t>
            </w:r>
          </w:p>
        </w:tc>
        <w:tc>
          <w:tcPr>
            <w:tcW w:w="1028" w:type="dxa"/>
            <w:tcBorders>
              <w:top w:val="single" w:sz="4" w:space="0" w:color="auto"/>
              <w:left w:val="single" w:sz="4" w:space="0" w:color="auto"/>
              <w:bottom w:val="single" w:sz="4" w:space="0" w:color="000000"/>
              <w:right w:val="single" w:sz="4" w:space="0" w:color="000000"/>
            </w:tcBorders>
            <w:shd w:val="clear" w:color="auto" w:fill="auto"/>
          </w:tcPr>
          <w:p w:rsidR="00DF625D" w:rsidRDefault="00B342A6" w:rsidP="00DF625D">
            <w:pPr>
              <w:pStyle w:val="ConsPlusNormal"/>
              <w:jc w:val="center"/>
            </w:pPr>
            <w:r>
              <w:t>320</w:t>
            </w:r>
            <w:r w:rsidR="00DF625D" w:rsidRPr="00486C2B">
              <w:t>,</w:t>
            </w:r>
            <w:r>
              <w:t>1</w:t>
            </w:r>
          </w:p>
        </w:tc>
      </w:tr>
      <w:tr w:rsidR="004A7C7E" w:rsidRPr="00486C2B" w:rsidTr="00AD3573">
        <w:tc>
          <w:tcPr>
            <w:tcW w:w="16160" w:type="dxa"/>
            <w:gridSpan w:val="11"/>
            <w:tcBorders>
              <w:top w:val="single" w:sz="4" w:space="0" w:color="000000"/>
              <w:left w:val="single" w:sz="4" w:space="0" w:color="000000"/>
              <w:bottom w:val="single" w:sz="4" w:space="0" w:color="000000"/>
              <w:right w:val="single" w:sz="4" w:space="0" w:color="000000"/>
            </w:tcBorders>
            <w:shd w:val="clear" w:color="auto" w:fill="auto"/>
          </w:tcPr>
          <w:p w:rsidR="004A7C7E" w:rsidRPr="00486C2B" w:rsidRDefault="004A7C7E" w:rsidP="00A66B11">
            <w:pPr>
              <w:pStyle w:val="ConsPlusNormal"/>
            </w:pPr>
            <w:r w:rsidRPr="00486C2B">
              <w:t>Задача 3. Сокращение потерь энергетических ресурсов при их транспортировке</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A66B11">
            <w:pPr>
              <w:pStyle w:val="ConsPlusNormal"/>
              <w:jc w:val="center"/>
            </w:pPr>
            <w:r>
              <w:t>14.</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Удельный суммарный расход энергетических ресурсов в многоквартирных домах</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т.у.т./кв. м</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905DDF" w:rsidP="00A6298F">
            <w:pPr>
              <w:pStyle w:val="ConsPlusNormal"/>
              <w:jc w:val="center"/>
            </w:pPr>
            <w:r w:rsidRPr="00486C2B">
              <w:t>0,34</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0,033</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0,033</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0,032</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0,032</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0,031</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0,031</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pPr>
              <w:pStyle w:val="ConsPlusNormal"/>
              <w:jc w:val="center"/>
            </w:pPr>
            <w:r w:rsidRPr="00486C2B">
              <w:t>0,030</w:t>
            </w:r>
          </w:p>
        </w:tc>
      </w:tr>
      <w:tr w:rsidR="00A71F5B" w:rsidRPr="00486C2B" w:rsidTr="00AD3573">
        <w:tc>
          <w:tcPr>
            <w:tcW w:w="16160" w:type="dxa"/>
            <w:gridSpan w:val="11"/>
            <w:tcBorders>
              <w:top w:val="single" w:sz="4" w:space="0" w:color="000000"/>
              <w:left w:val="single" w:sz="4" w:space="0" w:color="000000"/>
              <w:bottom w:val="single" w:sz="4" w:space="0" w:color="000000"/>
              <w:right w:val="single" w:sz="4" w:space="0" w:color="000000"/>
            </w:tcBorders>
            <w:shd w:val="clear" w:color="auto" w:fill="auto"/>
          </w:tcPr>
          <w:p w:rsidR="00A71F5B" w:rsidRPr="00486C2B" w:rsidRDefault="00A71F5B" w:rsidP="00A66B11">
            <w:pPr>
              <w:pStyle w:val="ConsPlusNormal"/>
            </w:pPr>
            <w:bookmarkStart w:id="7" w:name="Par2867"/>
            <w:bookmarkEnd w:id="7"/>
            <w:r w:rsidRPr="00486C2B">
              <w:t>Задача 4. Повышение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A66B11">
            <w:pPr>
              <w:pStyle w:val="ConsPlusNormal"/>
              <w:jc w:val="center"/>
            </w:pPr>
            <w:r>
              <w:t>15.</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Удельный расход топлива на выработку тепловой энергии на котельных</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т.у.т./Гкал</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905DDF" w:rsidP="00A6298F">
            <w:pPr>
              <w:pStyle w:val="ConsPlusNormal"/>
              <w:jc w:val="center"/>
            </w:pPr>
            <w:r w:rsidRPr="00486C2B">
              <w:t>163,21</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162,8</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162,5</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162,1</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161,7</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161,1</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160,6</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pPr>
              <w:pStyle w:val="ConsPlusNormal"/>
              <w:jc w:val="center"/>
            </w:pPr>
            <w:r w:rsidRPr="00486C2B">
              <w:t>160,0</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A66B11">
            <w:pPr>
              <w:pStyle w:val="ConsPlusNormal"/>
              <w:jc w:val="center"/>
            </w:pPr>
            <w:r>
              <w:t>16.</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Удельный расход электрической энергии, используемой при передаче тепловой энергии в системах теплоснабжения</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кВт.ч./Гкал</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905DDF" w:rsidP="00A6298F">
            <w:pPr>
              <w:pStyle w:val="ConsPlusNormal"/>
              <w:jc w:val="center"/>
            </w:pPr>
            <w:r w:rsidRPr="00486C2B">
              <w:t>18,24</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18,79</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18,5</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18,2</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18,0</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18,0</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18,0</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pPr>
              <w:pStyle w:val="ConsPlusNormal"/>
              <w:jc w:val="center"/>
            </w:pPr>
            <w:r w:rsidRPr="00486C2B">
              <w:t>18,0</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A66B11">
            <w:pPr>
              <w:pStyle w:val="ConsPlusNormal"/>
              <w:jc w:val="center"/>
            </w:pPr>
            <w:r>
              <w:lastRenderedPageBreak/>
              <w:t>17.</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Доля потерь тепловой энергии при ее передаче в общем объеме переданной тепловой энергии</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процентов</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905DDF" w:rsidP="00A6298F">
            <w:pPr>
              <w:pStyle w:val="ConsPlusNormal"/>
              <w:jc w:val="center"/>
            </w:pPr>
            <w:r w:rsidRPr="00486C2B">
              <w:t>9,66</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9,66</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9,5</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9,0</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B342A6">
            <w:pPr>
              <w:pStyle w:val="ConsPlusNormal"/>
              <w:jc w:val="center"/>
            </w:pPr>
            <w:r>
              <w:t>8,3</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8,3</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8,0</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pPr>
              <w:pStyle w:val="ConsPlusNormal"/>
              <w:jc w:val="center"/>
            </w:pPr>
            <w:r w:rsidRPr="00486C2B">
              <w:t>8,0</w:t>
            </w:r>
          </w:p>
        </w:tc>
      </w:tr>
      <w:tr w:rsidR="00A6298F" w:rsidRPr="00486C2B" w:rsidTr="00A6298F">
        <w:tc>
          <w:tcPr>
            <w:tcW w:w="850" w:type="dxa"/>
            <w:tcBorders>
              <w:top w:val="single" w:sz="4" w:space="0" w:color="000000"/>
              <w:left w:val="single" w:sz="4" w:space="0" w:color="000000"/>
              <w:bottom w:val="single" w:sz="4" w:space="0" w:color="000000"/>
            </w:tcBorders>
            <w:shd w:val="clear" w:color="auto" w:fill="auto"/>
          </w:tcPr>
          <w:p w:rsidR="00A6298F" w:rsidRPr="00486C2B" w:rsidRDefault="00A66B11">
            <w:pPr>
              <w:pStyle w:val="ConsPlusNormal"/>
              <w:jc w:val="center"/>
            </w:pPr>
            <w:r>
              <w:t>18.</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Доля потерь воды при ее передаче в общем объеме переданной воды</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процентов</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905DDF" w:rsidP="00A6298F">
            <w:pPr>
              <w:pStyle w:val="ConsPlusNormal"/>
              <w:jc w:val="center"/>
            </w:pPr>
            <w:r w:rsidRPr="00486C2B">
              <w:t>15,40</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15,40</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21,09</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19</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19,9</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19,8</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19,8</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pPr>
              <w:pStyle w:val="ConsPlusNormal"/>
              <w:jc w:val="center"/>
            </w:pPr>
            <w:r w:rsidRPr="00486C2B">
              <w:t>19,7</w:t>
            </w:r>
          </w:p>
        </w:tc>
      </w:tr>
      <w:tr w:rsidR="00A6298F" w:rsidRPr="00486C2B" w:rsidTr="00A66B11">
        <w:trPr>
          <w:trHeight w:val="807"/>
        </w:trPr>
        <w:tc>
          <w:tcPr>
            <w:tcW w:w="850" w:type="dxa"/>
            <w:tcBorders>
              <w:top w:val="single" w:sz="4" w:space="0" w:color="000000"/>
              <w:left w:val="single" w:sz="4" w:space="0" w:color="000000"/>
              <w:bottom w:val="single" w:sz="4" w:space="0" w:color="000000"/>
            </w:tcBorders>
            <w:shd w:val="clear" w:color="auto" w:fill="auto"/>
          </w:tcPr>
          <w:p w:rsidR="00A6298F" w:rsidRPr="00486C2B" w:rsidRDefault="00A66B11">
            <w:pPr>
              <w:pStyle w:val="ConsPlusNormal"/>
              <w:jc w:val="center"/>
            </w:pPr>
            <w:r>
              <w:t>19.</w:t>
            </w:r>
          </w:p>
        </w:tc>
        <w:tc>
          <w:tcPr>
            <w:tcW w:w="4936"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pPr>
            <w:r w:rsidRPr="00486C2B">
              <w:t>Удельный расход электрической энергии, используемой для передачи (транспортировки) воды в системах водоснабжения (на 1 куб. м)</w:t>
            </w:r>
          </w:p>
        </w:tc>
        <w:tc>
          <w:tcPr>
            <w:tcW w:w="2152"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кВт.ч./куб. м</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905DDF" w:rsidP="00A6298F">
            <w:pPr>
              <w:pStyle w:val="ConsPlusNormal"/>
              <w:jc w:val="center"/>
            </w:pPr>
            <w:r w:rsidRPr="00486C2B">
              <w:t>3,37</w:t>
            </w:r>
          </w:p>
        </w:tc>
        <w:tc>
          <w:tcPr>
            <w:tcW w:w="1028" w:type="dxa"/>
            <w:tcBorders>
              <w:top w:val="single" w:sz="4" w:space="0" w:color="000000"/>
              <w:left w:val="single" w:sz="4" w:space="0" w:color="auto"/>
              <w:bottom w:val="single" w:sz="4" w:space="0" w:color="000000"/>
            </w:tcBorders>
            <w:shd w:val="clear" w:color="auto" w:fill="auto"/>
          </w:tcPr>
          <w:p w:rsidR="00A6298F" w:rsidRPr="00486C2B" w:rsidRDefault="00A6298F" w:rsidP="00A6298F">
            <w:pPr>
              <w:pStyle w:val="ConsPlusNormal"/>
              <w:jc w:val="center"/>
            </w:pPr>
            <w:r w:rsidRPr="00486C2B">
              <w:t>3,37</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3,648</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3,50</w:t>
            </w:r>
          </w:p>
        </w:tc>
        <w:tc>
          <w:tcPr>
            <w:tcW w:w="1027"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3,50</w:t>
            </w:r>
          </w:p>
        </w:tc>
        <w:tc>
          <w:tcPr>
            <w:tcW w:w="1028" w:type="dxa"/>
            <w:tcBorders>
              <w:top w:val="single" w:sz="4" w:space="0" w:color="000000"/>
              <w:left w:val="single" w:sz="4" w:space="0" w:color="000000"/>
              <w:bottom w:val="single" w:sz="4" w:space="0" w:color="000000"/>
            </w:tcBorders>
            <w:shd w:val="clear" w:color="auto" w:fill="auto"/>
          </w:tcPr>
          <w:p w:rsidR="00A6298F" w:rsidRPr="00486C2B" w:rsidRDefault="00A6298F">
            <w:pPr>
              <w:pStyle w:val="ConsPlusNormal"/>
              <w:jc w:val="center"/>
            </w:pPr>
            <w:r w:rsidRPr="00486C2B">
              <w:t>3,50</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A6298F" w:rsidRPr="00486C2B" w:rsidRDefault="00A6298F">
            <w:pPr>
              <w:pStyle w:val="ConsPlusNormal"/>
              <w:jc w:val="center"/>
            </w:pPr>
            <w:r w:rsidRPr="00486C2B">
              <w:t>3,50</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A6298F" w:rsidRPr="00486C2B" w:rsidRDefault="00A6298F">
            <w:pPr>
              <w:pStyle w:val="ConsPlusNormal"/>
              <w:jc w:val="center"/>
            </w:pPr>
            <w:r w:rsidRPr="00486C2B">
              <w:t>3,50</w:t>
            </w:r>
          </w:p>
        </w:tc>
      </w:tr>
      <w:tr w:rsidR="00DF625D" w:rsidRPr="00486C2B" w:rsidTr="00DF625D">
        <w:trPr>
          <w:trHeight w:val="720"/>
        </w:trPr>
        <w:tc>
          <w:tcPr>
            <w:tcW w:w="850" w:type="dxa"/>
            <w:tcBorders>
              <w:top w:val="single" w:sz="4" w:space="0" w:color="auto"/>
              <w:left w:val="single" w:sz="4" w:space="0" w:color="000000"/>
              <w:bottom w:val="single" w:sz="4" w:space="0" w:color="000000"/>
            </w:tcBorders>
            <w:shd w:val="clear" w:color="auto" w:fill="auto"/>
          </w:tcPr>
          <w:p w:rsidR="00DF625D" w:rsidRPr="00486C2B" w:rsidRDefault="00A66B11" w:rsidP="00DF625D">
            <w:pPr>
              <w:pStyle w:val="ConsPlusNormal"/>
              <w:jc w:val="center"/>
            </w:pPr>
            <w:r>
              <w:t>20.</w:t>
            </w:r>
          </w:p>
        </w:tc>
        <w:tc>
          <w:tcPr>
            <w:tcW w:w="4936" w:type="dxa"/>
            <w:tcBorders>
              <w:top w:val="single" w:sz="4" w:space="0" w:color="auto"/>
              <w:left w:val="single" w:sz="4" w:space="0" w:color="000000"/>
              <w:bottom w:val="single" w:sz="4" w:space="0" w:color="000000"/>
            </w:tcBorders>
            <w:shd w:val="clear" w:color="auto" w:fill="auto"/>
          </w:tcPr>
          <w:p w:rsidR="00DF625D" w:rsidRPr="00486C2B" w:rsidRDefault="00DF625D" w:rsidP="00DF625D">
            <w:pPr>
              <w:pStyle w:val="ConsPlusNormal"/>
            </w:pPr>
            <w:r w:rsidRPr="00486C2B">
              <w:t>Удельный расход электрической энергии, используемой в системах водоотведения (на 1 куб. м)</w:t>
            </w:r>
          </w:p>
        </w:tc>
        <w:tc>
          <w:tcPr>
            <w:tcW w:w="2152" w:type="dxa"/>
            <w:tcBorders>
              <w:top w:val="single" w:sz="4" w:space="0" w:color="auto"/>
              <w:left w:val="single" w:sz="4" w:space="0" w:color="000000"/>
              <w:bottom w:val="single" w:sz="4" w:space="0" w:color="000000"/>
            </w:tcBorders>
            <w:shd w:val="clear" w:color="auto" w:fill="auto"/>
          </w:tcPr>
          <w:p w:rsidR="00DF625D" w:rsidRPr="00486C2B" w:rsidRDefault="00DF625D" w:rsidP="00DF625D">
            <w:pPr>
              <w:pStyle w:val="ConsPlusNormal"/>
              <w:jc w:val="center"/>
            </w:pPr>
            <w:r w:rsidRPr="00486C2B">
              <w:t>кВт.ч./куб. м</w:t>
            </w:r>
          </w:p>
        </w:tc>
        <w:tc>
          <w:tcPr>
            <w:tcW w:w="1027" w:type="dxa"/>
            <w:tcBorders>
              <w:top w:val="single" w:sz="4" w:space="0" w:color="auto"/>
              <w:left w:val="single" w:sz="4" w:space="0" w:color="000000"/>
              <w:bottom w:val="single" w:sz="4" w:space="0" w:color="000000"/>
              <w:right w:val="single" w:sz="4" w:space="0" w:color="auto"/>
            </w:tcBorders>
            <w:shd w:val="clear" w:color="auto" w:fill="auto"/>
          </w:tcPr>
          <w:p w:rsidR="00DF625D" w:rsidRPr="00486C2B" w:rsidRDefault="00DF625D" w:rsidP="002E6B63">
            <w:pPr>
              <w:pStyle w:val="ConsPlusNormal"/>
              <w:jc w:val="center"/>
            </w:pPr>
            <w:r w:rsidRPr="00486C2B">
              <w:t>0,65</w:t>
            </w:r>
          </w:p>
        </w:tc>
        <w:tc>
          <w:tcPr>
            <w:tcW w:w="1028" w:type="dxa"/>
            <w:tcBorders>
              <w:top w:val="single" w:sz="4" w:space="0" w:color="auto"/>
              <w:left w:val="single" w:sz="4" w:space="0" w:color="auto"/>
              <w:bottom w:val="single" w:sz="4" w:space="0" w:color="000000"/>
            </w:tcBorders>
            <w:shd w:val="clear" w:color="auto" w:fill="auto"/>
          </w:tcPr>
          <w:p w:rsidR="00DF625D" w:rsidRPr="00486C2B" w:rsidRDefault="00DF625D" w:rsidP="002E6B63">
            <w:pPr>
              <w:pStyle w:val="ConsPlusNormal"/>
              <w:jc w:val="center"/>
            </w:pPr>
            <w:r w:rsidRPr="00486C2B">
              <w:t>0,64</w:t>
            </w:r>
          </w:p>
        </w:tc>
        <w:tc>
          <w:tcPr>
            <w:tcW w:w="1028" w:type="dxa"/>
            <w:tcBorders>
              <w:top w:val="single" w:sz="4" w:space="0" w:color="auto"/>
              <w:left w:val="single" w:sz="4" w:space="0" w:color="000000"/>
              <w:bottom w:val="single" w:sz="4" w:space="0" w:color="000000"/>
            </w:tcBorders>
            <w:shd w:val="clear" w:color="auto" w:fill="auto"/>
          </w:tcPr>
          <w:p w:rsidR="00DF625D" w:rsidRPr="00486C2B" w:rsidRDefault="00DF625D" w:rsidP="002E6B63">
            <w:pPr>
              <w:pStyle w:val="ConsPlusNormal"/>
              <w:jc w:val="center"/>
            </w:pPr>
            <w:r w:rsidRPr="00486C2B">
              <w:t>0,659</w:t>
            </w:r>
          </w:p>
        </w:tc>
        <w:tc>
          <w:tcPr>
            <w:tcW w:w="1028" w:type="dxa"/>
            <w:tcBorders>
              <w:top w:val="single" w:sz="4" w:space="0" w:color="auto"/>
              <w:left w:val="single" w:sz="4" w:space="0" w:color="000000"/>
              <w:bottom w:val="single" w:sz="4" w:space="0" w:color="000000"/>
            </w:tcBorders>
            <w:shd w:val="clear" w:color="auto" w:fill="auto"/>
          </w:tcPr>
          <w:p w:rsidR="00DF625D" w:rsidRPr="00486C2B" w:rsidRDefault="00DF625D" w:rsidP="002E6B63">
            <w:pPr>
              <w:pStyle w:val="ConsPlusNormal"/>
              <w:jc w:val="center"/>
            </w:pPr>
            <w:r w:rsidRPr="00486C2B">
              <w:t>0,659</w:t>
            </w:r>
          </w:p>
        </w:tc>
        <w:tc>
          <w:tcPr>
            <w:tcW w:w="1027" w:type="dxa"/>
            <w:tcBorders>
              <w:top w:val="single" w:sz="4" w:space="0" w:color="auto"/>
              <w:left w:val="single" w:sz="4" w:space="0" w:color="000000"/>
              <w:bottom w:val="single" w:sz="4" w:space="0" w:color="000000"/>
            </w:tcBorders>
            <w:shd w:val="clear" w:color="auto" w:fill="auto"/>
          </w:tcPr>
          <w:p w:rsidR="00DF625D" w:rsidRPr="00486C2B" w:rsidRDefault="00DF625D" w:rsidP="002E6B63">
            <w:pPr>
              <w:pStyle w:val="ConsPlusNormal"/>
              <w:jc w:val="center"/>
            </w:pPr>
            <w:r w:rsidRPr="00486C2B">
              <w:t>0,659</w:t>
            </w:r>
          </w:p>
        </w:tc>
        <w:tc>
          <w:tcPr>
            <w:tcW w:w="1028" w:type="dxa"/>
            <w:tcBorders>
              <w:top w:val="single" w:sz="4" w:space="0" w:color="auto"/>
              <w:left w:val="single" w:sz="4" w:space="0" w:color="000000"/>
              <w:bottom w:val="single" w:sz="4" w:space="0" w:color="000000"/>
            </w:tcBorders>
            <w:shd w:val="clear" w:color="auto" w:fill="auto"/>
          </w:tcPr>
          <w:p w:rsidR="00DF625D" w:rsidRPr="00486C2B" w:rsidRDefault="00DF625D" w:rsidP="002E6B63">
            <w:pPr>
              <w:pStyle w:val="ConsPlusNormal"/>
              <w:jc w:val="center"/>
            </w:pPr>
            <w:r w:rsidRPr="00486C2B">
              <w:t>0,659</w:t>
            </w:r>
          </w:p>
        </w:tc>
        <w:tc>
          <w:tcPr>
            <w:tcW w:w="1028" w:type="dxa"/>
            <w:tcBorders>
              <w:top w:val="single" w:sz="4" w:space="0" w:color="auto"/>
              <w:left w:val="single" w:sz="4" w:space="0" w:color="000000"/>
              <w:bottom w:val="single" w:sz="4" w:space="0" w:color="000000"/>
              <w:right w:val="single" w:sz="4" w:space="0" w:color="auto"/>
            </w:tcBorders>
            <w:shd w:val="clear" w:color="auto" w:fill="auto"/>
          </w:tcPr>
          <w:p w:rsidR="00DF625D" w:rsidRPr="00486C2B" w:rsidRDefault="00DF625D" w:rsidP="002E6B63">
            <w:pPr>
              <w:pStyle w:val="ConsPlusNormal"/>
              <w:jc w:val="center"/>
            </w:pPr>
            <w:r w:rsidRPr="00486C2B">
              <w:t>0,659</w:t>
            </w:r>
          </w:p>
        </w:tc>
        <w:tc>
          <w:tcPr>
            <w:tcW w:w="1028" w:type="dxa"/>
            <w:tcBorders>
              <w:top w:val="single" w:sz="4" w:space="0" w:color="auto"/>
              <w:left w:val="single" w:sz="4" w:space="0" w:color="auto"/>
              <w:bottom w:val="single" w:sz="4" w:space="0" w:color="000000"/>
              <w:right w:val="single" w:sz="4" w:space="0" w:color="000000"/>
            </w:tcBorders>
            <w:shd w:val="clear" w:color="auto" w:fill="auto"/>
          </w:tcPr>
          <w:p w:rsidR="00DF625D" w:rsidRPr="00486C2B" w:rsidRDefault="00DF625D" w:rsidP="002E6B63">
            <w:pPr>
              <w:pStyle w:val="ConsPlusNormal"/>
              <w:jc w:val="center"/>
            </w:pPr>
            <w:r w:rsidRPr="00486C2B">
              <w:t>0,659</w:t>
            </w:r>
          </w:p>
        </w:tc>
      </w:tr>
      <w:tr w:rsidR="00DF625D" w:rsidRPr="00486C2B" w:rsidTr="00A6298F">
        <w:tc>
          <w:tcPr>
            <w:tcW w:w="850" w:type="dxa"/>
            <w:tcBorders>
              <w:top w:val="single" w:sz="4" w:space="0" w:color="000000"/>
              <w:left w:val="single" w:sz="4" w:space="0" w:color="000000"/>
              <w:bottom w:val="single" w:sz="4" w:space="0" w:color="000000"/>
            </w:tcBorders>
            <w:shd w:val="clear" w:color="auto" w:fill="auto"/>
          </w:tcPr>
          <w:p w:rsidR="00DF625D" w:rsidRPr="00486C2B" w:rsidRDefault="00A66B11">
            <w:pPr>
              <w:pStyle w:val="ConsPlusNormal"/>
              <w:jc w:val="center"/>
            </w:pPr>
            <w:r>
              <w:t>21.</w:t>
            </w:r>
          </w:p>
        </w:tc>
        <w:tc>
          <w:tcPr>
            <w:tcW w:w="4936" w:type="dxa"/>
            <w:tcBorders>
              <w:top w:val="single" w:sz="4" w:space="0" w:color="000000"/>
              <w:left w:val="single" w:sz="4" w:space="0" w:color="000000"/>
              <w:bottom w:val="single" w:sz="4" w:space="0" w:color="000000"/>
            </w:tcBorders>
            <w:shd w:val="clear" w:color="auto" w:fill="auto"/>
          </w:tcPr>
          <w:p w:rsidR="00DF625D" w:rsidRPr="00486C2B" w:rsidRDefault="00DF625D">
            <w:pPr>
              <w:pStyle w:val="ConsPlusNormal"/>
            </w:pPr>
            <w:r w:rsidRPr="00486C2B">
              <w:t>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w:t>
            </w:r>
          </w:p>
        </w:tc>
        <w:tc>
          <w:tcPr>
            <w:tcW w:w="2152" w:type="dxa"/>
            <w:tcBorders>
              <w:top w:val="single" w:sz="4" w:space="0" w:color="000000"/>
              <w:left w:val="single" w:sz="4" w:space="0" w:color="000000"/>
              <w:bottom w:val="single" w:sz="4" w:space="0" w:color="000000"/>
            </w:tcBorders>
            <w:shd w:val="clear" w:color="auto" w:fill="auto"/>
          </w:tcPr>
          <w:p w:rsidR="00DF625D" w:rsidRPr="00486C2B" w:rsidRDefault="00DF625D">
            <w:pPr>
              <w:pStyle w:val="ConsPlusNormal"/>
              <w:jc w:val="center"/>
            </w:pPr>
            <w:r w:rsidRPr="00486C2B">
              <w:t>кВт.ч./кв. м</w:t>
            </w:r>
          </w:p>
        </w:tc>
        <w:tc>
          <w:tcPr>
            <w:tcW w:w="1027"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A6298F">
            <w:pPr>
              <w:pStyle w:val="ConsPlusNormal"/>
              <w:jc w:val="center"/>
            </w:pPr>
            <w:r w:rsidRPr="00486C2B">
              <w:t>0,72</w:t>
            </w:r>
          </w:p>
        </w:tc>
        <w:tc>
          <w:tcPr>
            <w:tcW w:w="1028" w:type="dxa"/>
            <w:tcBorders>
              <w:top w:val="single" w:sz="4" w:space="0" w:color="000000"/>
              <w:left w:val="single" w:sz="4" w:space="0" w:color="auto"/>
              <w:bottom w:val="single" w:sz="4" w:space="0" w:color="000000"/>
            </w:tcBorders>
            <w:shd w:val="clear" w:color="auto" w:fill="auto"/>
          </w:tcPr>
          <w:p w:rsidR="00DF625D" w:rsidRPr="00486C2B" w:rsidRDefault="00DF625D" w:rsidP="00A6298F">
            <w:pPr>
              <w:pStyle w:val="ConsPlusNormal"/>
              <w:jc w:val="center"/>
            </w:pPr>
            <w:r w:rsidRPr="00486C2B">
              <w:t>0,72</w:t>
            </w:r>
          </w:p>
        </w:tc>
        <w:tc>
          <w:tcPr>
            <w:tcW w:w="1028" w:type="dxa"/>
            <w:tcBorders>
              <w:top w:val="single" w:sz="4" w:space="0" w:color="000000"/>
              <w:left w:val="single" w:sz="4" w:space="0" w:color="000000"/>
              <w:bottom w:val="single" w:sz="4" w:space="0" w:color="000000"/>
            </w:tcBorders>
            <w:shd w:val="clear" w:color="auto" w:fill="auto"/>
          </w:tcPr>
          <w:p w:rsidR="00DF625D" w:rsidRPr="00486C2B" w:rsidRDefault="00DF625D">
            <w:pPr>
              <w:pStyle w:val="ConsPlusNormal"/>
              <w:jc w:val="center"/>
            </w:pPr>
            <w:r w:rsidRPr="00486C2B">
              <w:t>0,71</w:t>
            </w:r>
          </w:p>
        </w:tc>
        <w:tc>
          <w:tcPr>
            <w:tcW w:w="1028" w:type="dxa"/>
            <w:tcBorders>
              <w:top w:val="single" w:sz="4" w:space="0" w:color="000000"/>
              <w:left w:val="single" w:sz="4" w:space="0" w:color="000000"/>
              <w:bottom w:val="single" w:sz="4" w:space="0" w:color="000000"/>
            </w:tcBorders>
            <w:shd w:val="clear" w:color="auto" w:fill="auto"/>
          </w:tcPr>
          <w:p w:rsidR="00DF625D" w:rsidRPr="00486C2B" w:rsidRDefault="00DF625D">
            <w:pPr>
              <w:pStyle w:val="ConsPlusNormal"/>
              <w:jc w:val="center"/>
            </w:pPr>
            <w:r w:rsidRPr="00486C2B">
              <w:t>0,71</w:t>
            </w:r>
          </w:p>
        </w:tc>
        <w:tc>
          <w:tcPr>
            <w:tcW w:w="1027" w:type="dxa"/>
            <w:tcBorders>
              <w:top w:val="single" w:sz="4" w:space="0" w:color="000000"/>
              <w:left w:val="single" w:sz="4" w:space="0" w:color="000000"/>
              <w:bottom w:val="single" w:sz="4" w:space="0" w:color="000000"/>
            </w:tcBorders>
            <w:shd w:val="clear" w:color="auto" w:fill="auto"/>
          </w:tcPr>
          <w:p w:rsidR="00DF625D" w:rsidRPr="00486C2B" w:rsidRDefault="00DF625D">
            <w:pPr>
              <w:pStyle w:val="ConsPlusNormal"/>
              <w:jc w:val="center"/>
            </w:pPr>
            <w:r w:rsidRPr="00486C2B">
              <w:t>0,70</w:t>
            </w:r>
          </w:p>
        </w:tc>
        <w:tc>
          <w:tcPr>
            <w:tcW w:w="1028" w:type="dxa"/>
            <w:tcBorders>
              <w:top w:val="single" w:sz="4" w:space="0" w:color="000000"/>
              <w:left w:val="single" w:sz="4" w:space="0" w:color="000000"/>
              <w:bottom w:val="single" w:sz="4" w:space="0" w:color="000000"/>
            </w:tcBorders>
            <w:shd w:val="clear" w:color="auto" w:fill="auto"/>
          </w:tcPr>
          <w:p w:rsidR="00DF625D" w:rsidRPr="00486C2B" w:rsidRDefault="00DF625D">
            <w:pPr>
              <w:pStyle w:val="ConsPlusNormal"/>
              <w:jc w:val="center"/>
            </w:pPr>
            <w:r w:rsidRPr="00486C2B">
              <w:t>0,70</w:t>
            </w:r>
          </w:p>
        </w:tc>
        <w:tc>
          <w:tcPr>
            <w:tcW w:w="1028"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pPr>
              <w:pStyle w:val="ConsPlusNormal"/>
              <w:jc w:val="center"/>
            </w:pPr>
            <w:r w:rsidRPr="00486C2B">
              <w:t>0,69</w:t>
            </w:r>
          </w:p>
        </w:tc>
        <w:tc>
          <w:tcPr>
            <w:tcW w:w="1028" w:type="dxa"/>
            <w:tcBorders>
              <w:top w:val="single" w:sz="4" w:space="0" w:color="000000"/>
              <w:left w:val="single" w:sz="4" w:space="0" w:color="auto"/>
              <w:bottom w:val="single" w:sz="4" w:space="0" w:color="000000"/>
              <w:right w:val="single" w:sz="4" w:space="0" w:color="000000"/>
            </w:tcBorders>
            <w:shd w:val="clear" w:color="auto" w:fill="auto"/>
          </w:tcPr>
          <w:p w:rsidR="00DF625D" w:rsidRPr="00486C2B" w:rsidRDefault="00DF625D">
            <w:pPr>
              <w:pStyle w:val="ConsPlusNormal"/>
              <w:jc w:val="center"/>
            </w:pPr>
            <w:r w:rsidRPr="00486C2B">
              <w:t>0,68</w:t>
            </w:r>
          </w:p>
        </w:tc>
      </w:tr>
    </w:tbl>
    <w:p w:rsidR="002E7D0C" w:rsidRDefault="002E7D0C">
      <w:pPr>
        <w:pStyle w:val="ConsPlusNormal"/>
        <w:jc w:val="right"/>
      </w:pPr>
    </w:p>
    <w:p w:rsidR="002E7D0C" w:rsidRDefault="002E7D0C">
      <w:pPr>
        <w:pStyle w:val="ConsPlusNormal"/>
        <w:jc w:val="right"/>
      </w:pPr>
    </w:p>
    <w:p w:rsidR="002E7D0C" w:rsidRDefault="002E7D0C">
      <w:pPr>
        <w:pStyle w:val="ConsPlusNormal"/>
        <w:jc w:val="right"/>
      </w:pPr>
    </w:p>
    <w:p w:rsidR="002E7D0C" w:rsidRDefault="002E7D0C">
      <w:pPr>
        <w:pStyle w:val="ConsPlusNormal"/>
        <w:jc w:val="right"/>
      </w:pPr>
    </w:p>
    <w:p w:rsidR="002E7D0C" w:rsidRDefault="002E7D0C">
      <w:pPr>
        <w:pStyle w:val="ConsPlusNormal"/>
        <w:jc w:val="right"/>
      </w:pPr>
    </w:p>
    <w:p w:rsidR="002E7D0C" w:rsidRDefault="002E7D0C">
      <w:pPr>
        <w:pStyle w:val="ConsPlusNormal"/>
        <w:jc w:val="right"/>
      </w:pPr>
    </w:p>
    <w:p w:rsidR="002E7D0C" w:rsidRDefault="002E7D0C">
      <w:pPr>
        <w:pStyle w:val="ConsPlusNormal"/>
        <w:jc w:val="right"/>
      </w:pPr>
    </w:p>
    <w:p w:rsidR="002E7D0C" w:rsidRDefault="002E7D0C">
      <w:pPr>
        <w:pStyle w:val="ConsPlusNormal"/>
        <w:jc w:val="right"/>
      </w:pPr>
    </w:p>
    <w:p w:rsidR="002E7D0C" w:rsidRDefault="002E7D0C">
      <w:pPr>
        <w:pStyle w:val="ConsPlusNormal"/>
        <w:jc w:val="right"/>
      </w:pPr>
    </w:p>
    <w:p w:rsidR="002E7D0C" w:rsidRDefault="002E7D0C">
      <w:pPr>
        <w:pStyle w:val="ConsPlusNormal"/>
        <w:jc w:val="right"/>
      </w:pPr>
    </w:p>
    <w:p w:rsidR="002E7D0C" w:rsidRDefault="002E7D0C">
      <w:pPr>
        <w:pStyle w:val="ConsPlusNormal"/>
        <w:jc w:val="right"/>
      </w:pPr>
    </w:p>
    <w:p w:rsidR="002E7D0C" w:rsidRDefault="002E7D0C">
      <w:pPr>
        <w:pStyle w:val="ConsPlusNormal"/>
        <w:jc w:val="right"/>
      </w:pPr>
    </w:p>
    <w:p w:rsidR="002E7D0C" w:rsidRDefault="002E7D0C">
      <w:pPr>
        <w:pStyle w:val="ConsPlusNormal"/>
        <w:jc w:val="right"/>
      </w:pPr>
    </w:p>
    <w:p w:rsidR="002E7D0C" w:rsidRDefault="002E7D0C">
      <w:pPr>
        <w:pStyle w:val="ConsPlusNormal"/>
        <w:jc w:val="right"/>
      </w:pPr>
    </w:p>
    <w:p w:rsidR="002E7D0C" w:rsidRDefault="002E7D0C" w:rsidP="004E431D">
      <w:pPr>
        <w:pStyle w:val="ConsPlusNormal"/>
      </w:pPr>
    </w:p>
    <w:p w:rsidR="00813972" w:rsidRDefault="00813972" w:rsidP="004E431D">
      <w:pPr>
        <w:pStyle w:val="ConsPlusNormal"/>
        <w:sectPr w:rsidR="00813972" w:rsidSect="00A66B11">
          <w:pgSz w:w="16838" w:h="11906" w:orient="landscape"/>
          <w:pgMar w:top="1134" w:right="1440" w:bottom="567" w:left="1440" w:header="0" w:footer="0" w:gutter="0"/>
          <w:cols w:space="720"/>
          <w:titlePg/>
          <w:docGrid w:linePitch="299"/>
        </w:sectPr>
      </w:pPr>
    </w:p>
    <w:p w:rsidR="004E431D" w:rsidRDefault="004E431D" w:rsidP="004E431D">
      <w:pPr>
        <w:pStyle w:val="ConsPlusNormal"/>
      </w:pPr>
    </w:p>
    <w:p w:rsidR="00713CD7" w:rsidRDefault="00713CD7">
      <w:pPr>
        <w:pStyle w:val="ConsPlusNormal"/>
        <w:jc w:val="right"/>
      </w:pPr>
    </w:p>
    <w:p w:rsidR="00A71F5B" w:rsidRPr="004E431D" w:rsidRDefault="00A71F5B" w:rsidP="00283D2C">
      <w:pPr>
        <w:pStyle w:val="ConsPlusNormal"/>
        <w:spacing w:line="240" w:lineRule="exact"/>
        <w:jc w:val="right"/>
        <w:rPr>
          <w:sz w:val="28"/>
          <w:szCs w:val="28"/>
        </w:rPr>
      </w:pPr>
      <w:r w:rsidRPr="004E431D">
        <w:rPr>
          <w:sz w:val="28"/>
          <w:szCs w:val="28"/>
        </w:rPr>
        <w:t>Приложение 3</w:t>
      </w:r>
    </w:p>
    <w:p w:rsidR="00A71F5B" w:rsidRPr="004E431D" w:rsidRDefault="00A71F5B" w:rsidP="00283D2C">
      <w:pPr>
        <w:pStyle w:val="ConsPlusNormal"/>
        <w:spacing w:line="240" w:lineRule="exact"/>
        <w:jc w:val="right"/>
        <w:rPr>
          <w:sz w:val="28"/>
          <w:szCs w:val="28"/>
        </w:rPr>
      </w:pPr>
      <w:r w:rsidRPr="004E431D">
        <w:rPr>
          <w:sz w:val="28"/>
          <w:szCs w:val="28"/>
        </w:rPr>
        <w:t>к муниципальной программе</w:t>
      </w:r>
    </w:p>
    <w:p w:rsidR="00A71F5B" w:rsidRPr="004E431D" w:rsidRDefault="00A66B11" w:rsidP="00283D2C">
      <w:pPr>
        <w:pStyle w:val="ConsPlusNormal"/>
        <w:spacing w:line="240" w:lineRule="exact"/>
        <w:jc w:val="right"/>
        <w:rPr>
          <w:sz w:val="28"/>
          <w:szCs w:val="28"/>
        </w:rPr>
      </w:pPr>
      <w:r w:rsidRPr="004E431D">
        <w:rPr>
          <w:sz w:val="28"/>
          <w:szCs w:val="28"/>
        </w:rPr>
        <w:t>«</w:t>
      </w:r>
      <w:r w:rsidR="00A71F5B" w:rsidRPr="004E431D">
        <w:rPr>
          <w:sz w:val="28"/>
          <w:szCs w:val="28"/>
        </w:rPr>
        <w:t>Энергосбережение и повышение</w:t>
      </w:r>
    </w:p>
    <w:p w:rsidR="00A71F5B" w:rsidRPr="004E431D" w:rsidRDefault="00A71F5B" w:rsidP="00283D2C">
      <w:pPr>
        <w:pStyle w:val="ConsPlusNormal"/>
        <w:spacing w:line="240" w:lineRule="exact"/>
        <w:jc w:val="right"/>
        <w:rPr>
          <w:sz w:val="28"/>
          <w:szCs w:val="28"/>
        </w:rPr>
      </w:pPr>
      <w:r w:rsidRPr="004E431D">
        <w:rPr>
          <w:sz w:val="28"/>
          <w:szCs w:val="28"/>
        </w:rPr>
        <w:t>энергетической эффективности</w:t>
      </w:r>
    </w:p>
    <w:p w:rsidR="00A71F5B" w:rsidRPr="004E431D" w:rsidRDefault="00A66B11" w:rsidP="00283D2C">
      <w:pPr>
        <w:pStyle w:val="ConsPlusNormal"/>
        <w:spacing w:line="240" w:lineRule="exact"/>
        <w:jc w:val="right"/>
        <w:rPr>
          <w:sz w:val="28"/>
          <w:szCs w:val="28"/>
        </w:rPr>
      </w:pPr>
      <w:r w:rsidRPr="004E431D">
        <w:rPr>
          <w:sz w:val="28"/>
          <w:szCs w:val="28"/>
        </w:rPr>
        <w:t>в городе Ставрополе»</w:t>
      </w:r>
    </w:p>
    <w:p w:rsidR="00A71F5B" w:rsidRPr="004E431D" w:rsidRDefault="00A71F5B">
      <w:pPr>
        <w:pStyle w:val="ConsPlusNormal"/>
        <w:jc w:val="both"/>
        <w:rPr>
          <w:sz w:val="28"/>
          <w:szCs w:val="28"/>
        </w:rPr>
      </w:pPr>
    </w:p>
    <w:p w:rsidR="00A71F5B" w:rsidRPr="00182D6D" w:rsidRDefault="00A71F5B" w:rsidP="00182D6D">
      <w:pPr>
        <w:pStyle w:val="ConsPlusTitle"/>
        <w:spacing w:line="240" w:lineRule="exact"/>
        <w:jc w:val="center"/>
        <w:rPr>
          <w:b w:val="0"/>
        </w:rPr>
      </w:pPr>
      <w:bookmarkStart w:id="8" w:name="Par2957"/>
      <w:bookmarkEnd w:id="8"/>
      <w:r w:rsidRPr="00182D6D">
        <w:rPr>
          <w:rFonts w:ascii="Times New Roman" w:hAnsi="Times New Roman"/>
          <w:b w:val="0"/>
        </w:rPr>
        <w:t>СВЕДЕНИЯ</w:t>
      </w:r>
    </w:p>
    <w:p w:rsidR="009F49D6" w:rsidRPr="00182D6D" w:rsidRDefault="00A66B11" w:rsidP="00182D6D">
      <w:pPr>
        <w:pStyle w:val="ConsPlusTitle"/>
        <w:spacing w:line="240" w:lineRule="exact"/>
        <w:jc w:val="center"/>
        <w:rPr>
          <w:b w:val="0"/>
        </w:rPr>
      </w:pPr>
      <w:r w:rsidRPr="00182D6D">
        <w:rPr>
          <w:rFonts w:ascii="Times New Roman" w:hAnsi="Times New Roman"/>
          <w:b w:val="0"/>
        </w:rPr>
        <w:t>о весовых коэффициентах, присвоенных цели и задачам муниципальной программы «Энергосбережение и повышение</w:t>
      </w:r>
      <w:r w:rsidR="00D011D2" w:rsidRPr="00182D6D">
        <w:rPr>
          <w:rFonts w:ascii="Times New Roman" w:hAnsi="Times New Roman"/>
          <w:b w:val="0"/>
        </w:rPr>
        <w:t xml:space="preserve"> </w:t>
      </w:r>
      <w:r w:rsidRPr="00182D6D">
        <w:rPr>
          <w:rFonts w:ascii="Times New Roman" w:hAnsi="Times New Roman"/>
          <w:b w:val="0"/>
        </w:rPr>
        <w:t>энергетической эффективности в городе Ставрополе»</w:t>
      </w:r>
    </w:p>
    <w:tbl>
      <w:tblPr>
        <w:tblpPr w:leftFromText="180" w:rightFromText="180" w:vertAnchor="text" w:horzAnchor="margin" w:tblpXSpec="center" w:tblpY="173"/>
        <w:tblW w:w="14237" w:type="dxa"/>
        <w:tblLayout w:type="fixed"/>
        <w:tblCellMar>
          <w:top w:w="102" w:type="dxa"/>
          <w:left w:w="62" w:type="dxa"/>
          <w:bottom w:w="102" w:type="dxa"/>
          <w:right w:w="62" w:type="dxa"/>
        </w:tblCellMar>
        <w:tblLook w:val="0000"/>
      </w:tblPr>
      <w:tblGrid>
        <w:gridCol w:w="913"/>
        <w:gridCol w:w="3827"/>
        <w:gridCol w:w="1582"/>
        <w:gridCol w:w="1583"/>
        <w:gridCol w:w="1583"/>
        <w:gridCol w:w="1583"/>
        <w:gridCol w:w="1583"/>
        <w:gridCol w:w="1583"/>
      </w:tblGrid>
      <w:tr w:rsidR="00F50629" w:rsidRPr="00486C2B" w:rsidTr="00745539">
        <w:tc>
          <w:tcPr>
            <w:tcW w:w="913" w:type="dxa"/>
            <w:vMerge w:val="restart"/>
            <w:tcBorders>
              <w:top w:val="single" w:sz="4" w:space="0" w:color="000000"/>
              <w:left w:val="single" w:sz="4" w:space="0" w:color="000000"/>
              <w:bottom w:val="single" w:sz="4" w:space="0" w:color="000000"/>
            </w:tcBorders>
            <w:shd w:val="clear" w:color="auto" w:fill="auto"/>
            <w:vAlign w:val="center"/>
          </w:tcPr>
          <w:p w:rsidR="00F50629" w:rsidRPr="00486C2B" w:rsidRDefault="005A177E" w:rsidP="00F50629">
            <w:pPr>
              <w:pStyle w:val="ConsPlusNormal"/>
              <w:jc w:val="center"/>
            </w:pPr>
            <w:r>
              <w:t xml:space="preserve">№ </w:t>
            </w:r>
            <w:r w:rsidR="00F50629" w:rsidRPr="00486C2B">
              <w:t>п/п</w:t>
            </w:r>
          </w:p>
        </w:tc>
        <w:tc>
          <w:tcPr>
            <w:tcW w:w="3827" w:type="dxa"/>
            <w:vMerge w:val="restart"/>
            <w:tcBorders>
              <w:top w:val="single" w:sz="4" w:space="0" w:color="000000"/>
              <w:left w:val="single" w:sz="4" w:space="0" w:color="000000"/>
              <w:bottom w:val="single" w:sz="4" w:space="0" w:color="000000"/>
            </w:tcBorders>
            <w:shd w:val="clear" w:color="auto" w:fill="auto"/>
            <w:vAlign w:val="center"/>
          </w:tcPr>
          <w:p w:rsidR="00F50629" w:rsidRPr="00486C2B" w:rsidRDefault="00F50629" w:rsidP="00F50629">
            <w:pPr>
              <w:pStyle w:val="ConsPlusNormal"/>
              <w:jc w:val="center"/>
            </w:pPr>
            <w:r w:rsidRPr="00486C2B">
              <w:t>Цель и задачи программы</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50629" w:rsidRPr="00486C2B" w:rsidRDefault="00F50629" w:rsidP="00F50629">
            <w:pPr>
              <w:pStyle w:val="ConsPlusNormal"/>
              <w:jc w:val="center"/>
            </w:pPr>
            <w:r w:rsidRPr="00486C2B">
              <w:t>Значения весовых коэффициентов, присвоенных цели и задачам программы, по годам</w:t>
            </w:r>
          </w:p>
        </w:tc>
      </w:tr>
      <w:tr w:rsidR="00DF625D" w:rsidRPr="00486C2B" w:rsidTr="00DF625D">
        <w:tc>
          <w:tcPr>
            <w:tcW w:w="913" w:type="dxa"/>
            <w:vMerge/>
            <w:tcBorders>
              <w:top w:val="single" w:sz="4" w:space="0" w:color="000000"/>
              <w:left w:val="single" w:sz="4" w:space="0" w:color="000000"/>
              <w:bottom w:val="single" w:sz="4" w:space="0" w:color="000000"/>
            </w:tcBorders>
            <w:shd w:val="clear" w:color="auto" w:fill="auto"/>
            <w:vAlign w:val="center"/>
          </w:tcPr>
          <w:p w:rsidR="00DF625D" w:rsidRPr="00486C2B" w:rsidRDefault="00DF625D" w:rsidP="00F50629">
            <w:pPr>
              <w:pStyle w:val="ConsPlusNormal"/>
              <w:snapToGrid w:val="0"/>
              <w:jc w:val="both"/>
            </w:pPr>
          </w:p>
        </w:tc>
        <w:tc>
          <w:tcPr>
            <w:tcW w:w="3827" w:type="dxa"/>
            <w:vMerge/>
            <w:tcBorders>
              <w:top w:val="single" w:sz="4" w:space="0" w:color="000000"/>
              <w:left w:val="single" w:sz="4" w:space="0" w:color="000000"/>
              <w:bottom w:val="single" w:sz="4" w:space="0" w:color="000000"/>
            </w:tcBorders>
            <w:shd w:val="clear" w:color="auto" w:fill="auto"/>
            <w:vAlign w:val="center"/>
          </w:tcPr>
          <w:p w:rsidR="00DF625D" w:rsidRPr="00486C2B" w:rsidRDefault="00DF625D" w:rsidP="00F50629">
            <w:pPr>
              <w:pStyle w:val="ConsPlusNormal"/>
              <w:snapToGrid w:val="0"/>
              <w:jc w:val="both"/>
            </w:pPr>
          </w:p>
        </w:tc>
        <w:tc>
          <w:tcPr>
            <w:tcW w:w="1582" w:type="dxa"/>
            <w:tcBorders>
              <w:top w:val="single" w:sz="4" w:space="0" w:color="000000"/>
              <w:left w:val="single" w:sz="4" w:space="0" w:color="000000"/>
              <w:bottom w:val="single" w:sz="4" w:space="0" w:color="000000"/>
              <w:right w:val="single" w:sz="4" w:space="0" w:color="auto"/>
            </w:tcBorders>
            <w:shd w:val="clear" w:color="auto" w:fill="auto"/>
            <w:vAlign w:val="center"/>
          </w:tcPr>
          <w:p w:rsidR="00DF625D" w:rsidRPr="00486C2B" w:rsidRDefault="00DF625D" w:rsidP="00F50629">
            <w:pPr>
              <w:pStyle w:val="ConsPlusNormal"/>
              <w:jc w:val="center"/>
            </w:pPr>
            <w:r w:rsidRPr="00486C2B">
              <w:t>2023</w:t>
            </w:r>
          </w:p>
        </w:tc>
        <w:tc>
          <w:tcPr>
            <w:tcW w:w="1583" w:type="dxa"/>
            <w:tcBorders>
              <w:top w:val="single" w:sz="4" w:space="0" w:color="000000"/>
              <w:left w:val="single" w:sz="4" w:space="0" w:color="auto"/>
              <w:bottom w:val="single" w:sz="4" w:space="0" w:color="000000"/>
            </w:tcBorders>
            <w:shd w:val="clear" w:color="auto" w:fill="auto"/>
            <w:vAlign w:val="center"/>
          </w:tcPr>
          <w:p w:rsidR="00DF625D" w:rsidRPr="00486C2B" w:rsidRDefault="00DF625D" w:rsidP="00F50629">
            <w:pPr>
              <w:pStyle w:val="ConsPlusNormal"/>
              <w:jc w:val="center"/>
            </w:pPr>
            <w:r w:rsidRPr="00486C2B">
              <w:t>2024</w:t>
            </w:r>
          </w:p>
        </w:tc>
        <w:tc>
          <w:tcPr>
            <w:tcW w:w="1583" w:type="dxa"/>
            <w:tcBorders>
              <w:top w:val="single" w:sz="4" w:space="0" w:color="000000"/>
              <w:left w:val="single" w:sz="4" w:space="0" w:color="000000"/>
              <w:bottom w:val="single" w:sz="4" w:space="0" w:color="000000"/>
              <w:right w:val="single" w:sz="4" w:space="0" w:color="auto"/>
            </w:tcBorders>
            <w:shd w:val="clear" w:color="auto" w:fill="auto"/>
            <w:vAlign w:val="center"/>
          </w:tcPr>
          <w:p w:rsidR="00DF625D" w:rsidRPr="00486C2B" w:rsidRDefault="00DF625D" w:rsidP="00F50629">
            <w:pPr>
              <w:pStyle w:val="ConsPlusNormal"/>
              <w:jc w:val="center"/>
            </w:pPr>
            <w:r w:rsidRPr="00486C2B">
              <w:t>2025</w:t>
            </w:r>
          </w:p>
        </w:tc>
        <w:tc>
          <w:tcPr>
            <w:tcW w:w="1583" w:type="dxa"/>
            <w:tcBorders>
              <w:top w:val="single" w:sz="4" w:space="0" w:color="000000"/>
              <w:left w:val="single" w:sz="4" w:space="0" w:color="auto"/>
              <w:bottom w:val="single" w:sz="4" w:space="0" w:color="000000"/>
            </w:tcBorders>
            <w:shd w:val="clear" w:color="auto" w:fill="auto"/>
            <w:vAlign w:val="center"/>
          </w:tcPr>
          <w:p w:rsidR="00DF625D" w:rsidRPr="00486C2B" w:rsidRDefault="00DF625D" w:rsidP="00F50629">
            <w:pPr>
              <w:pStyle w:val="ConsPlusNormal"/>
              <w:jc w:val="center"/>
            </w:pPr>
            <w:r w:rsidRPr="00486C2B">
              <w:t>2026</w:t>
            </w:r>
          </w:p>
        </w:tc>
        <w:tc>
          <w:tcPr>
            <w:tcW w:w="1583" w:type="dxa"/>
            <w:tcBorders>
              <w:top w:val="single" w:sz="4" w:space="0" w:color="000000"/>
              <w:left w:val="single" w:sz="4" w:space="0" w:color="000000"/>
              <w:bottom w:val="single" w:sz="4" w:space="0" w:color="000000"/>
              <w:right w:val="single" w:sz="4" w:space="0" w:color="auto"/>
            </w:tcBorders>
            <w:shd w:val="clear" w:color="auto" w:fill="auto"/>
            <w:vAlign w:val="center"/>
          </w:tcPr>
          <w:p w:rsidR="00DF625D" w:rsidRPr="00486C2B" w:rsidRDefault="00DF625D" w:rsidP="00F50629">
            <w:pPr>
              <w:pStyle w:val="ConsPlusNormal"/>
              <w:jc w:val="center"/>
            </w:pPr>
            <w:r w:rsidRPr="00486C2B">
              <w:t>2027</w:t>
            </w:r>
          </w:p>
        </w:tc>
        <w:tc>
          <w:tcPr>
            <w:tcW w:w="1583" w:type="dxa"/>
            <w:tcBorders>
              <w:top w:val="single" w:sz="4" w:space="0" w:color="000000"/>
              <w:left w:val="single" w:sz="4" w:space="0" w:color="auto"/>
              <w:bottom w:val="single" w:sz="4" w:space="0" w:color="000000"/>
              <w:right w:val="single" w:sz="4" w:space="0" w:color="000000"/>
            </w:tcBorders>
            <w:shd w:val="clear" w:color="auto" w:fill="auto"/>
            <w:vAlign w:val="center"/>
          </w:tcPr>
          <w:p w:rsidR="00DF625D" w:rsidRPr="00486C2B" w:rsidRDefault="00DF625D" w:rsidP="00F50629">
            <w:pPr>
              <w:pStyle w:val="ConsPlusNormal"/>
              <w:jc w:val="center"/>
            </w:pPr>
            <w:r w:rsidRPr="00486C2B">
              <w:t>2028</w:t>
            </w:r>
          </w:p>
        </w:tc>
      </w:tr>
      <w:tr w:rsidR="00DF625D" w:rsidRPr="00486C2B" w:rsidTr="00DF625D">
        <w:tc>
          <w:tcPr>
            <w:tcW w:w="913" w:type="dxa"/>
            <w:tcBorders>
              <w:top w:val="single" w:sz="4" w:space="0" w:color="000000"/>
              <w:left w:val="single" w:sz="4" w:space="0" w:color="000000"/>
              <w:bottom w:val="single" w:sz="4" w:space="0" w:color="000000"/>
            </w:tcBorders>
            <w:shd w:val="clear" w:color="auto" w:fill="auto"/>
          </w:tcPr>
          <w:p w:rsidR="00DF625D" w:rsidRPr="00486C2B" w:rsidRDefault="00DF625D" w:rsidP="00F50629">
            <w:pPr>
              <w:pStyle w:val="ConsPlusNormal"/>
              <w:jc w:val="center"/>
            </w:pPr>
            <w:r w:rsidRPr="00486C2B">
              <w:t>1.</w:t>
            </w:r>
          </w:p>
        </w:tc>
        <w:tc>
          <w:tcPr>
            <w:tcW w:w="3827" w:type="dxa"/>
            <w:tcBorders>
              <w:top w:val="single" w:sz="4" w:space="0" w:color="000000"/>
              <w:left w:val="single" w:sz="4" w:space="0" w:color="000000"/>
              <w:bottom w:val="single" w:sz="4" w:space="0" w:color="000000"/>
            </w:tcBorders>
            <w:shd w:val="clear" w:color="auto" w:fill="auto"/>
          </w:tcPr>
          <w:p w:rsidR="00DF625D" w:rsidRPr="00486C2B" w:rsidRDefault="00A66B11" w:rsidP="00A66B11">
            <w:pPr>
              <w:pStyle w:val="ConsPlusNormal"/>
            </w:pPr>
            <w:r>
              <w:t>Цель: о</w:t>
            </w:r>
            <w:r w:rsidR="00DF625D" w:rsidRPr="00486C2B">
              <w:t>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города Ставрополя</w:t>
            </w:r>
          </w:p>
        </w:tc>
        <w:tc>
          <w:tcPr>
            <w:tcW w:w="1582"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1,0</w:t>
            </w:r>
          </w:p>
        </w:tc>
        <w:tc>
          <w:tcPr>
            <w:tcW w:w="1583" w:type="dxa"/>
            <w:tcBorders>
              <w:top w:val="single" w:sz="4" w:space="0" w:color="000000"/>
              <w:left w:val="single" w:sz="4" w:space="0" w:color="auto"/>
              <w:bottom w:val="single" w:sz="4" w:space="0" w:color="000000"/>
            </w:tcBorders>
            <w:shd w:val="clear" w:color="auto" w:fill="auto"/>
          </w:tcPr>
          <w:p w:rsidR="00DF625D" w:rsidRPr="00486C2B" w:rsidRDefault="00DF625D" w:rsidP="00F50629">
            <w:pPr>
              <w:pStyle w:val="ConsPlusNormal"/>
              <w:jc w:val="center"/>
            </w:pPr>
            <w:r w:rsidRPr="00486C2B">
              <w:t>1,0</w:t>
            </w:r>
          </w:p>
        </w:tc>
        <w:tc>
          <w:tcPr>
            <w:tcW w:w="1583"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1,0</w:t>
            </w:r>
          </w:p>
        </w:tc>
        <w:tc>
          <w:tcPr>
            <w:tcW w:w="1583" w:type="dxa"/>
            <w:tcBorders>
              <w:top w:val="single" w:sz="4" w:space="0" w:color="000000"/>
              <w:left w:val="single" w:sz="4" w:space="0" w:color="auto"/>
              <w:bottom w:val="single" w:sz="4" w:space="0" w:color="000000"/>
            </w:tcBorders>
            <w:shd w:val="clear" w:color="auto" w:fill="auto"/>
          </w:tcPr>
          <w:p w:rsidR="00DF625D" w:rsidRPr="00486C2B" w:rsidRDefault="00DF625D" w:rsidP="00F50629">
            <w:pPr>
              <w:pStyle w:val="ConsPlusNormal"/>
              <w:jc w:val="center"/>
            </w:pPr>
            <w:r w:rsidRPr="00486C2B">
              <w:t>1,0</w:t>
            </w:r>
          </w:p>
        </w:tc>
        <w:tc>
          <w:tcPr>
            <w:tcW w:w="1583"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1,0</w:t>
            </w:r>
          </w:p>
        </w:tc>
        <w:tc>
          <w:tcPr>
            <w:tcW w:w="1583" w:type="dxa"/>
            <w:tcBorders>
              <w:top w:val="single" w:sz="4" w:space="0" w:color="000000"/>
              <w:left w:val="single" w:sz="4" w:space="0" w:color="auto"/>
              <w:bottom w:val="single" w:sz="4" w:space="0" w:color="000000"/>
              <w:right w:val="single" w:sz="4" w:space="0" w:color="000000"/>
            </w:tcBorders>
            <w:shd w:val="clear" w:color="auto" w:fill="auto"/>
          </w:tcPr>
          <w:p w:rsidR="00DF625D" w:rsidRPr="00486C2B" w:rsidRDefault="00DF625D" w:rsidP="00F50629">
            <w:pPr>
              <w:pStyle w:val="ConsPlusNormal"/>
              <w:jc w:val="center"/>
            </w:pPr>
            <w:r w:rsidRPr="00486C2B">
              <w:t>1,0</w:t>
            </w:r>
          </w:p>
        </w:tc>
      </w:tr>
      <w:tr w:rsidR="00DF625D" w:rsidRPr="00486C2B" w:rsidTr="00DF625D">
        <w:tc>
          <w:tcPr>
            <w:tcW w:w="913" w:type="dxa"/>
            <w:tcBorders>
              <w:top w:val="single" w:sz="4" w:space="0" w:color="000000"/>
              <w:left w:val="single" w:sz="4" w:space="0" w:color="000000"/>
              <w:bottom w:val="single" w:sz="4" w:space="0" w:color="000000"/>
            </w:tcBorders>
            <w:shd w:val="clear" w:color="auto" w:fill="auto"/>
          </w:tcPr>
          <w:p w:rsidR="00DF625D" w:rsidRPr="00486C2B" w:rsidRDefault="00DF625D" w:rsidP="00F50629">
            <w:pPr>
              <w:pStyle w:val="ConsPlusNormal"/>
              <w:jc w:val="center"/>
            </w:pPr>
            <w:r w:rsidRPr="00486C2B">
              <w:t>1)</w:t>
            </w:r>
          </w:p>
        </w:tc>
        <w:tc>
          <w:tcPr>
            <w:tcW w:w="3827" w:type="dxa"/>
            <w:tcBorders>
              <w:top w:val="single" w:sz="4" w:space="0" w:color="000000"/>
              <w:left w:val="single" w:sz="4" w:space="0" w:color="000000"/>
              <w:bottom w:val="single" w:sz="4" w:space="0" w:color="000000"/>
            </w:tcBorders>
            <w:shd w:val="clear" w:color="auto" w:fill="auto"/>
          </w:tcPr>
          <w:p w:rsidR="00DF625D" w:rsidRPr="00486C2B" w:rsidRDefault="00A66B11" w:rsidP="00F50629">
            <w:pPr>
              <w:pStyle w:val="ConsPlusNormal"/>
            </w:pPr>
            <w:r>
              <w:t xml:space="preserve">Задача 1: </w:t>
            </w:r>
            <w:r w:rsidR="00DF625D" w:rsidRPr="00486C2B">
              <w:t>обеспечение учета объема потребляемых энергетических ресурсов</w:t>
            </w:r>
          </w:p>
        </w:tc>
        <w:tc>
          <w:tcPr>
            <w:tcW w:w="1582"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0,1</w:t>
            </w:r>
          </w:p>
        </w:tc>
        <w:tc>
          <w:tcPr>
            <w:tcW w:w="1583" w:type="dxa"/>
            <w:tcBorders>
              <w:top w:val="single" w:sz="4" w:space="0" w:color="000000"/>
              <w:left w:val="single" w:sz="4" w:space="0" w:color="auto"/>
              <w:bottom w:val="single" w:sz="4" w:space="0" w:color="000000"/>
            </w:tcBorders>
            <w:shd w:val="clear" w:color="auto" w:fill="auto"/>
          </w:tcPr>
          <w:p w:rsidR="00DF625D" w:rsidRPr="00486C2B" w:rsidRDefault="00DF625D" w:rsidP="00F50629">
            <w:pPr>
              <w:pStyle w:val="ConsPlusNormal"/>
              <w:jc w:val="center"/>
            </w:pPr>
            <w:r w:rsidRPr="00486C2B">
              <w:t>0,1</w:t>
            </w:r>
          </w:p>
        </w:tc>
        <w:tc>
          <w:tcPr>
            <w:tcW w:w="1583"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0,1</w:t>
            </w:r>
          </w:p>
        </w:tc>
        <w:tc>
          <w:tcPr>
            <w:tcW w:w="1583" w:type="dxa"/>
            <w:tcBorders>
              <w:top w:val="single" w:sz="4" w:space="0" w:color="000000"/>
              <w:left w:val="single" w:sz="4" w:space="0" w:color="auto"/>
              <w:bottom w:val="single" w:sz="4" w:space="0" w:color="000000"/>
            </w:tcBorders>
            <w:shd w:val="clear" w:color="auto" w:fill="auto"/>
          </w:tcPr>
          <w:p w:rsidR="00DF625D" w:rsidRPr="00486C2B" w:rsidRDefault="00DF625D" w:rsidP="00F50629">
            <w:pPr>
              <w:pStyle w:val="ConsPlusNormal"/>
              <w:jc w:val="center"/>
            </w:pPr>
            <w:r w:rsidRPr="00486C2B">
              <w:t>0,1</w:t>
            </w:r>
          </w:p>
        </w:tc>
        <w:tc>
          <w:tcPr>
            <w:tcW w:w="1583"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0,1</w:t>
            </w:r>
          </w:p>
        </w:tc>
        <w:tc>
          <w:tcPr>
            <w:tcW w:w="1583" w:type="dxa"/>
            <w:tcBorders>
              <w:top w:val="single" w:sz="4" w:space="0" w:color="000000"/>
              <w:left w:val="single" w:sz="4" w:space="0" w:color="auto"/>
              <w:bottom w:val="single" w:sz="4" w:space="0" w:color="000000"/>
              <w:right w:val="single" w:sz="4" w:space="0" w:color="000000"/>
            </w:tcBorders>
            <w:shd w:val="clear" w:color="auto" w:fill="auto"/>
          </w:tcPr>
          <w:p w:rsidR="00DF625D" w:rsidRPr="00486C2B" w:rsidRDefault="00DF625D" w:rsidP="00F50629">
            <w:pPr>
              <w:pStyle w:val="ConsPlusNormal"/>
              <w:jc w:val="center"/>
            </w:pPr>
            <w:r w:rsidRPr="00486C2B">
              <w:t>0,1</w:t>
            </w:r>
          </w:p>
        </w:tc>
      </w:tr>
      <w:tr w:rsidR="00DF625D" w:rsidRPr="00486C2B" w:rsidTr="00DF625D">
        <w:tc>
          <w:tcPr>
            <w:tcW w:w="913" w:type="dxa"/>
            <w:tcBorders>
              <w:top w:val="single" w:sz="4" w:space="0" w:color="000000"/>
              <w:left w:val="single" w:sz="4" w:space="0" w:color="000000"/>
              <w:bottom w:val="single" w:sz="4" w:space="0" w:color="000000"/>
            </w:tcBorders>
            <w:shd w:val="clear" w:color="auto" w:fill="auto"/>
          </w:tcPr>
          <w:p w:rsidR="00DF625D" w:rsidRPr="00486C2B" w:rsidRDefault="00DF625D" w:rsidP="00F50629">
            <w:pPr>
              <w:pStyle w:val="ConsPlusNormal"/>
              <w:jc w:val="center"/>
            </w:pPr>
            <w:r w:rsidRPr="00486C2B">
              <w:t>2)</w:t>
            </w:r>
          </w:p>
        </w:tc>
        <w:tc>
          <w:tcPr>
            <w:tcW w:w="3827" w:type="dxa"/>
            <w:tcBorders>
              <w:top w:val="single" w:sz="4" w:space="0" w:color="000000"/>
              <w:left w:val="single" w:sz="4" w:space="0" w:color="000000"/>
              <w:bottom w:val="single" w:sz="4" w:space="0" w:color="000000"/>
            </w:tcBorders>
            <w:shd w:val="clear" w:color="auto" w:fill="auto"/>
          </w:tcPr>
          <w:p w:rsidR="00DF625D" w:rsidRPr="00486C2B" w:rsidRDefault="00A66B11" w:rsidP="00F50629">
            <w:pPr>
              <w:pStyle w:val="ConsPlusNormal"/>
            </w:pPr>
            <w:r>
              <w:t xml:space="preserve">Задача 2: </w:t>
            </w:r>
            <w:r w:rsidR="00DF625D" w:rsidRPr="00486C2B">
              <w:t>снижение расходов бюджета города Ставрополя на оплату за потребленные энергетические ресурсы</w:t>
            </w:r>
          </w:p>
        </w:tc>
        <w:tc>
          <w:tcPr>
            <w:tcW w:w="1582"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0,1</w:t>
            </w:r>
          </w:p>
        </w:tc>
        <w:tc>
          <w:tcPr>
            <w:tcW w:w="1583" w:type="dxa"/>
            <w:tcBorders>
              <w:top w:val="single" w:sz="4" w:space="0" w:color="000000"/>
              <w:left w:val="single" w:sz="4" w:space="0" w:color="auto"/>
              <w:bottom w:val="single" w:sz="4" w:space="0" w:color="000000"/>
            </w:tcBorders>
            <w:shd w:val="clear" w:color="auto" w:fill="auto"/>
          </w:tcPr>
          <w:p w:rsidR="00DF625D" w:rsidRPr="00486C2B" w:rsidRDefault="00DF625D" w:rsidP="00F50629">
            <w:pPr>
              <w:pStyle w:val="ConsPlusNormal"/>
              <w:jc w:val="center"/>
            </w:pPr>
            <w:r w:rsidRPr="00486C2B">
              <w:t>0,1</w:t>
            </w:r>
          </w:p>
        </w:tc>
        <w:tc>
          <w:tcPr>
            <w:tcW w:w="1583"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0,1</w:t>
            </w:r>
          </w:p>
        </w:tc>
        <w:tc>
          <w:tcPr>
            <w:tcW w:w="1583" w:type="dxa"/>
            <w:tcBorders>
              <w:top w:val="single" w:sz="4" w:space="0" w:color="000000"/>
              <w:left w:val="single" w:sz="4" w:space="0" w:color="auto"/>
              <w:bottom w:val="single" w:sz="4" w:space="0" w:color="000000"/>
            </w:tcBorders>
            <w:shd w:val="clear" w:color="auto" w:fill="auto"/>
          </w:tcPr>
          <w:p w:rsidR="00DF625D" w:rsidRPr="00486C2B" w:rsidRDefault="00DF625D" w:rsidP="00F50629">
            <w:pPr>
              <w:pStyle w:val="ConsPlusNormal"/>
              <w:jc w:val="center"/>
            </w:pPr>
            <w:r w:rsidRPr="00486C2B">
              <w:t>0,1</w:t>
            </w:r>
          </w:p>
        </w:tc>
        <w:tc>
          <w:tcPr>
            <w:tcW w:w="1583"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0,1</w:t>
            </w:r>
          </w:p>
        </w:tc>
        <w:tc>
          <w:tcPr>
            <w:tcW w:w="1583" w:type="dxa"/>
            <w:tcBorders>
              <w:top w:val="single" w:sz="4" w:space="0" w:color="000000"/>
              <w:left w:val="single" w:sz="4" w:space="0" w:color="auto"/>
              <w:bottom w:val="single" w:sz="4" w:space="0" w:color="000000"/>
              <w:right w:val="single" w:sz="4" w:space="0" w:color="000000"/>
            </w:tcBorders>
            <w:shd w:val="clear" w:color="auto" w:fill="auto"/>
          </w:tcPr>
          <w:p w:rsidR="00DF625D" w:rsidRPr="00486C2B" w:rsidRDefault="00DF625D" w:rsidP="00F50629">
            <w:pPr>
              <w:pStyle w:val="ConsPlusNormal"/>
              <w:jc w:val="center"/>
            </w:pPr>
            <w:r w:rsidRPr="00486C2B">
              <w:t>0,1</w:t>
            </w:r>
          </w:p>
        </w:tc>
      </w:tr>
      <w:tr w:rsidR="00DF625D" w:rsidRPr="00486C2B" w:rsidTr="00DF625D">
        <w:tc>
          <w:tcPr>
            <w:tcW w:w="913" w:type="dxa"/>
            <w:tcBorders>
              <w:top w:val="single" w:sz="4" w:space="0" w:color="000000"/>
              <w:left w:val="single" w:sz="4" w:space="0" w:color="000000"/>
              <w:bottom w:val="single" w:sz="4" w:space="0" w:color="000000"/>
            </w:tcBorders>
            <w:shd w:val="clear" w:color="auto" w:fill="auto"/>
          </w:tcPr>
          <w:p w:rsidR="00DF625D" w:rsidRPr="00486C2B" w:rsidRDefault="00DF625D" w:rsidP="00F50629">
            <w:pPr>
              <w:pStyle w:val="ConsPlusNormal"/>
              <w:jc w:val="center"/>
            </w:pPr>
            <w:r w:rsidRPr="00486C2B">
              <w:t>3)</w:t>
            </w:r>
          </w:p>
        </w:tc>
        <w:tc>
          <w:tcPr>
            <w:tcW w:w="3827" w:type="dxa"/>
            <w:tcBorders>
              <w:top w:val="single" w:sz="4" w:space="0" w:color="000000"/>
              <w:left w:val="single" w:sz="4" w:space="0" w:color="000000"/>
              <w:bottom w:val="single" w:sz="4" w:space="0" w:color="000000"/>
            </w:tcBorders>
            <w:shd w:val="clear" w:color="auto" w:fill="auto"/>
          </w:tcPr>
          <w:p w:rsidR="00DF625D" w:rsidRPr="00486C2B" w:rsidRDefault="00A66B11" w:rsidP="00F50629">
            <w:pPr>
              <w:pStyle w:val="ConsPlusNormal"/>
            </w:pPr>
            <w:r>
              <w:t xml:space="preserve">Задача 3: </w:t>
            </w:r>
            <w:r w:rsidR="00DF625D" w:rsidRPr="00486C2B">
              <w:t>сокращение потерь энергетических ресурсов при их транспортировке</w:t>
            </w:r>
          </w:p>
        </w:tc>
        <w:tc>
          <w:tcPr>
            <w:tcW w:w="1582"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0,3</w:t>
            </w:r>
          </w:p>
        </w:tc>
        <w:tc>
          <w:tcPr>
            <w:tcW w:w="1583" w:type="dxa"/>
            <w:tcBorders>
              <w:top w:val="single" w:sz="4" w:space="0" w:color="000000"/>
              <w:left w:val="single" w:sz="4" w:space="0" w:color="auto"/>
              <w:bottom w:val="single" w:sz="4" w:space="0" w:color="000000"/>
            </w:tcBorders>
            <w:shd w:val="clear" w:color="auto" w:fill="auto"/>
          </w:tcPr>
          <w:p w:rsidR="00DF625D" w:rsidRPr="00486C2B" w:rsidRDefault="00DF625D" w:rsidP="00F50629">
            <w:pPr>
              <w:pStyle w:val="ConsPlusNormal"/>
              <w:jc w:val="center"/>
            </w:pPr>
            <w:r w:rsidRPr="00486C2B">
              <w:t>0,3</w:t>
            </w:r>
          </w:p>
        </w:tc>
        <w:tc>
          <w:tcPr>
            <w:tcW w:w="1583"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0,3</w:t>
            </w:r>
          </w:p>
        </w:tc>
        <w:tc>
          <w:tcPr>
            <w:tcW w:w="1583" w:type="dxa"/>
            <w:tcBorders>
              <w:top w:val="single" w:sz="4" w:space="0" w:color="000000"/>
              <w:left w:val="single" w:sz="4" w:space="0" w:color="auto"/>
              <w:bottom w:val="single" w:sz="4" w:space="0" w:color="000000"/>
            </w:tcBorders>
            <w:shd w:val="clear" w:color="auto" w:fill="auto"/>
          </w:tcPr>
          <w:p w:rsidR="00DF625D" w:rsidRPr="00486C2B" w:rsidRDefault="00DF625D" w:rsidP="00F50629">
            <w:pPr>
              <w:pStyle w:val="ConsPlusNormal"/>
              <w:jc w:val="center"/>
            </w:pPr>
            <w:r w:rsidRPr="00486C2B">
              <w:t>0,3</w:t>
            </w:r>
          </w:p>
        </w:tc>
        <w:tc>
          <w:tcPr>
            <w:tcW w:w="1583"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0,3</w:t>
            </w:r>
          </w:p>
        </w:tc>
        <w:tc>
          <w:tcPr>
            <w:tcW w:w="1583" w:type="dxa"/>
            <w:tcBorders>
              <w:top w:val="single" w:sz="4" w:space="0" w:color="000000"/>
              <w:left w:val="single" w:sz="4" w:space="0" w:color="auto"/>
              <w:bottom w:val="single" w:sz="4" w:space="0" w:color="000000"/>
              <w:right w:val="single" w:sz="4" w:space="0" w:color="000000"/>
            </w:tcBorders>
            <w:shd w:val="clear" w:color="auto" w:fill="auto"/>
          </w:tcPr>
          <w:p w:rsidR="00DF625D" w:rsidRPr="00486C2B" w:rsidRDefault="00DF625D" w:rsidP="00F50629">
            <w:pPr>
              <w:pStyle w:val="ConsPlusNormal"/>
              <w:jc w:val="center"/>
            </w:pPr>
            <w:r w:rsidRPr="00486C2B">
              <w:t>0,3</w:t>
            </w:r>
          </w:p>
        </w:tc>
      </w:tr>
      <w:tr w:rsidR="00DF625D" w:rsidTr="00DF625D">
        <w:trPr>
          <w:trHeight w:val="1831"/>
        </w:trPr>
        <w:tc>
          <w:tcPr>
            <w:tcW w:w="913" w:type="dxa"/>
            <w:tcBorders>
              <w:top w:val="single" w:sz="4" w:space="0" w:color="000000"/>
              <w:left w:val="single" w:sz="4" w:space="0" w:color="000000"/>
              <w:bottom w:val="single" w:sz="4" w:space="0" w:color="000000"/>
            </w:tcBorders>
            <w:shd w:val="clear" w:color="auto" w:fill="auto"/>
          </w:tcPr>
          <w:p w:rsidR="00DF625D" w:rsidRPr="00486C2B" w:rsidRDefault="00DF625D" w:rsidP="00F50629">
            <w:pPr>
              <w:pStyle w:val="ConsPlusNormal"/>
              <w:jc w:val="center"/>
            </w:pPr>
            <w:r w:rsidRPr="00486C2B">
              <w:lastRenderedPageBreak/>
              <w:t>4)</w:t>
            </w:r>
          </w:p>
        </w:tc>
        <w:tc>
          <w:tcPr>
            <w:tcW w:w="3827" w:type="dxa"/>
            <w:tcBorders>
              <w:top w:val="single" w:sz="4" w:space="0" w:color="000000"/>
              <w:left w:val="single" w:sz="4" w:space="0" w:color="000000"/>
              <w:bottom w:val="single" w:sz="4" w:space="0" w:color="000000"/>
            </w:tcBorders>
            <w:shd w:val="clear" w:color="auto" w:fill="auto"/>
          </w:tcPr>
          <w:p w:rsidR="00DF625D" w:rsidRPr="00486C2B" w:rsidRDefault="00A66B11" w:rsidP="00F50629">
            <w:pPr>
              <w:pStyle w:val="ConsPlusNormal"/>
            </w:pPr>
            <w:r>
              <w:t xml:space="preserve">Задача 4: </w:t>
            </w:r>
            <w:r w:rsidR="00DF625D" w:rsidRPr="00486C2B">
              <w:t>повышение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tc>
        <w:tc>
          <w:tcPr>
            <w:tcW w:w="1582"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0,5</w:t>
            </w:r>
          </w:p>
        </w:tc>
        <w:tc>
          <w:tcPr>
            <w:tcW w:w="1583" w:type="dxa"/>
            <w:tcBorders>
              <w:top w:val="single" w:sz="4" w:space="0" w:color="000000"/>
              <w:left w:val="single" w:sz="4" w:space="0" w:color="auto"/>
              <w:bottom w:val="single" w:sz="4" w:space="0" w:color="000000"/>
            </w:tcBorders>
            <w:shd w:val="clear" w:color="auto" w:fill="auto"/>
          </w:tcPr>
          <w:p w:rsidR="00DF625D" w:rsidRPr="00486C2B" w:rsidRDefault="00DF625D" w:rsidP="00F50629">
            <w:pPr>
              <w:pStyle w:val="ConsPlusNormal"/>
              <w:jc w:val="center"/>
            </w:pPr>
            <w:r w:rsidRPr="00486C2B">
              <w:t>0,5</w:t>
            </w:r>
          </w:p>
        </w:tc>
        <w:tc>
          <w:tcPr>
            <w:tcW w:w="1583"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0,5</w:t>
            </w:r>
          </w:p>
        </w:tc>
        <w:tc>
          <w:tcPr>
            <w:tcW w:w="1583" w:type="dxa"/>
            <w:tcBorders>
              <w:top w:val="single" w:sz="4" w:space="0" w:color="000000"/>
              <w:left w:val="single" w:sz="4" w:space="0" w:color="auto"/>
              <w:bottom w:val="single" w:sz="4" w:space="0" w:color="000000"/>
            </w:tcBorders>
            <w:shd w:val="clear" w:color="auto" w:fill="auto"/>
          </w:tcPr>
          <w:p w:rsidR="00DF625D" w:rsidRPr="00486C2B" w:rsidRDefault="00DF625D" w:rsidP="00F50629">
            <w:pPr>
              <w:pStyle w:val="ConsPlusNormal"/>
              <w:jc w:val="center"/>
            </w:pPr>
            <w:r w:rsidRPr="00486C2B">
              <w:t>0,5</w:t>
            </w:r>
          </w:p>
        </w:tc>
        <w:tc>
          <w:tcPr>
            <w:tcW w:w="1583" w:type="dxa"/>
            <w:tcBorders>
              <w:top w:val="single" w:sz="4" w:space="0" w:color="000000"/>
              <w:left w:val="single" w:sz="4" w:space="0" w:color="000000"/>
              <w:bottom w:val="single" w:sz="4" w:space="0" w:color="000000"/>
              <w:right w:val="single" w:sz="4" w:space="0" w:color="auto"/>
            </w:tcBorders>
            <w:shd w:val="clear" w:color="auto" w:fill="auto"/>
          </w:tcPr>
          <w:p w:rsidR="00DF625D" w:rsidRPr="00486C2B" w:rsidRDefault="00DF625D" w:rsidP="00F50629">
            <w:pPr>
              <w:pStyle w:val="ConsPlusNormal"/>
              <w:jc w:val="center"/>
            </w:pPr>
            <w:r w:rsidRPr="00486C2B">
              <w:t>0,5</w:t>
            </w:r>
          </w:p>
        </w:tc>
        <w:tc>
          <w:tcPr>
            <w:tcW w:w="1583" w:type="dxa"/>
            <w:tcBorders>
              <w:top w:val="single" w:sz="4" w:space="0" w:color="000000"/>
              <w:left w:val="single" w:sz="4" w:space="0" w:color="auto"/>
              <w:bottom w:val="single" w:sz="4" w:space="0" w:color="000000"/>
              <w:right w:val="single" w:sz="4" w:space="0" w:color="000000"/>
            </w:tcBorders>
            <w:shd w:val="clear" w:color="auto" w:fill="auto"/>
          </w:tcPr>
          <w:p w:rsidR="00DF625D" w:rsidRDefault="00DF625D" w:rsidP="00F50629">
            <w:pPr>
              <w:pStyle w:val="ConsPlusNormal"/>
              <w:jc w:val="center"/>
            </w:pPr>
            <w:r w:rsidRPr="00486C2B">
              <w:t>0,5</w:t>
            </w:r>
          </w:p>
        </w:tc>
      </w:tr>
    </w:tbl>
    <w:p w:rsidR="00A71F5B" w:rsidRDefault="00A71F5B">
      <w:pPr>
        <w:pStyle w:val="ConsPlusNormal"/>
        <w:jc w:val="both"/>
      </w:pPr>
    </w:p>
    <w:p w:rsidR="00A71F5B" w:rsidRDefault="00A71F5B" w:rsidP="005D632C">
      <w:pPr>
        <w:pStyle w:val="ConsPlusNormal"/>
        <w:tabs>
          <w:tab w:val="left" w:pos="480"/>
        </w:tabs>
        <w:spacing w:before="100" w:after="100"/>
        <w:jc w:val="both"/>
      </w:pPr>
    </w:p>
    <w:sectPr w:rsidR="00A71F5B" w:rsidSect="00A66B11">
      <w:pgSz w:w="16838" w:h="11906" w:orient="landscape"/>
      <w:pgMar w:top="1134" w:right="1440" w:bottom="567" w:left="1440"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F36" w:rsidRDefault="00C20F36">
      <w:pPr>
        <w:spacing w:after="0" w:line="240" w:lineRule="auto"/>
      </w:pPr>
      <w:r>
        <w:separator/>
      </w:r>
    </w:p>
  </w:endnote>
  <w:endnote w:type="continuationSeparator" w:id="1">
    <w:p w:rsidR="00C20F36" w:rsidRDefault="00C20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Droid Sans Fallback">
    <w:panose1 w:val="020B0502000000000001"/>
    <w:charset w:val="80"/>
    <w:family w:val="swiss"/>
    <w:pitch w:val="variable"/>
    <w:sig w:usb0="B1002AFF" w:usb1="2BDFFCFB" w:usb2="00000016" w:usb3="00000000" w:csb0="003F01FF" w:csb1="00000000"/>
  </w:font>
  <w:font w:name="Droid Sans Devanagari">
    <w:altName w:val="DejaVu Sans Condensed"/>
    <w:panose1 w:val="020B0606030804020204"/>
    <w:charset w:val="00"/>
    <w:family w:val="swiss"/>
    <w:pitch w:val="variable"/>
    <w:sig w:usb0="8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DE" w:rsidRDefault="00C057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DE" w:rsidRDefault="00C057DE">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DE" w:rsidRDefault="00C057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F36" w:rsidRDefault="00C20F36">
      <w:pPr>
        <w:spacing w:after="0" w:line="240" w:lineRule="auto"/>
      </w:pPr>
      <w:r>
        <w:separator/>
      </w:r>
    </w:p>
  </w:footnote>
  <w:footnote w:type="continuationSeparator" w:id="1">
    <w:p w:rsidR="00C20F36" w:rsidRDefault="00C20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DE" w:rsidRDefault="00C057DE">
    <w:pPr>
      <w:pStyle w:val="aa"/>
      <w:jc w:val="center"/>
    </w:pPr>
  </w:p>
  <w:p w:rsidR="00C057DE" w:rsidRDefault="00C057D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DE" w:rsidRDefault="00C057DE">
    <w:pPr>
      <w:pStyle w:val="aa"/>
      <w:jc w:val="center"/>
    </w:pPr>
  </w:p>
  <w:p w:rsidR="00C057DE" w:rsidRDefault="00C057D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4565"/>
      <w:docPartObj>
        <w:docPartGallery w:val="Page Numbers (Top of Page)"/>
        <w:docPartUnique/>
      </w:docPartObj>
    </w:sdtPr>
    <w:sdtEndPr>
      <w:rPr>
        <w:rFonts w:ascii="Times New Roman" w:hAnsi="Times New Roman" w:cs="Times New Roman"/>
        <w:sz w:val="28"/>
        <w:szCs w:val="28"/>
      </w:rPr>
    </w:sdtEndPr>
    <w:sdtContent>
      <w:p w:rsidR="00C057DE" w:rsidRPr="00FD1BBD" w:rsidRDefault="00214612">
        <w:pPr>
          <w:pStyle w:val="aa"/>
          <w:jc w:val="center"/>
          <w:rPr>
            <w:rFonts w:ascii="Times New Roman" w:hAnsi="Times New Roman" w:cs="Times New Roman"/>
            <w:sz w:val="28"/>
            <w:szCs w:val="28"/>
          </w:rPr>
        </w:pPr>
        <w:r w:rsidRPr="00FD1BBD">
          <w:rPr>
            <w:rFonts w:ascii="Times New Roman" w:hAnsi="Times New Roman" w:cs="Times New Roman"/>
            <w:sz w:val="28"/>
            <w:szCs w:val="28"/>
          </w:rPr>
          <w:fldChar w:fldCharType="begin"/>
        </w:r>
        <w:r w:rsidR="00C057DE" w:rsidRPr="00FD1BBD">
          <w:rPr>
            <w:rFonts w:ascii="Times New Roman" w:hAnsi="Times New Roman" w:cs="Times New Roman"/>
            <w:sz w:val="28"/>
            <w:szCs w:val="28"/>
          </w:rPr>
          <w:instrText xml:space="preserve"> PAGE   \* MERGEFORMAT </w:instrText>
        </w:r>
        <w:r w:rsidRPr="00FD1BBD">
          <w:rPr>
            <w:rFonts w:ascii="Times New Roman" w:hAnsi="Times New Roman" w:cs="Times New Roman"/>
            <w:sz w:val="28"/>
            <w:szCs w:val="28"/>
          </w:rPr>
          <w:fldChar w:fldCharType="separate"/>
        </w:r>
        <w:r w:rsidR="00890697">
          <w:rPr>
            <w:rFonts w:ascii="Times New Roman" w:hAnsi="Times New Roman" w:cs="Times New Roman"/>
            <w:noProof/>
            <w:sz w:val="28"/>
            <w:szCs w:val="28"/>
          </w:rPr>
          <w:t>11</w:t>
        </w:r>
        <w:r w:rsidRPr="00FD1BBD">
          <w:rPr>
            <w:rFonts w:ascii="Times New Roman" w:hAnsi="Times New Roman" w:cs="Times New Roman"/>
            <w:sz w:val="28"/>
            <w:szCs w:val="28"/>
          </w:rPr>
          <w:fldChar w:fldCharType="end"/>
        </w:r>
      </w:p>
    </w:sdtContent>
  </w:sdt>
  <w:p w:rsidR="00C057DE" w:rsidRDefault="00C057DE">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DE" w:rsidRDefault="00C057DE">
    <w:pPr>
      <w:pStyle w:val="aa"/>
      <w:jc w:val="center"/>
    </w:pPr>
  </w:p>
  <w:p w:rsidR="00C057DE" w:rsidRDefault="00C057DE">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DE" w:rsidRDefault="00C057D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DE" w:rsidRDefault="00C057DE">
    <w:pPr>
      <w:pStyle w:val="aa"/>
      <w:jc w:val="center"/>
      <w:rPr>
        <w:rFonts w:ascii="Times New Roman" w:hAnsi="Times New Roman" w:cs="Times New Roman"/>
        <w:sz w:val="28"/>
        <w:szCs w:val="28"/>
      </w:rPr>
    </w:pPr>
  </w:p>
  <w:p w:rsidR="00C057DE" w:rsidRPr="00A66B11" w:rsidRDefault="00214612">
    <w:pPr>
      <w:pStyle w:val="aa"/>
      <w:jc w:val="center"/>
      <w:rPr>
        <w:rFonts w:ascii="Times New Roman" w:hAnsi="Times New Roman" w:cs="Times New Roman"/>
        <w:sz w:val="28"/>
        <w:szCs w:val="28"/>
      </w:rPr>
    </w:pPr>
    <w:r w:rsidRPr="00A66B11">
      <w:rPr>
        <w:rFonts w:ascii="Times New Roman" w:hAnsi="Times New Roman" w:cs="Times New Roman"/>
        <w:sz w:val="28"/>
        <w:szCs w:val="28"/>
      </w:rPr>
      <w:fldChar w:fldCharType="begin"/>
    </w:r>
    <w:r w:rsidR="00C057DE" w:rsidRPr="00A66B11">
      <w:rPr>
        <w:rFonts w:ascii="Times New Roman" w:hAnsi="Times New Roman" w:cs="Times New Roman"/>
        <w:sz w:val="28"/>
        <w:szCs w:val="28"/>
      </w:rPr>
      <w:instrText xml:space="preserve"> PAGE   \* MERGEFORMAT </w:instrText>
    </w:r>
    <w:r w:rsidRPr="00A66B11">
      <w:rPr>
        <w:rFonts w:ascii="Times New Roman" w:hAnsi="Times New Roman" w:cs="Times New Roman"/>
        <w:sz w:val="28"/>
        <w:szCs w:val="28"/>
      </w:rPr>
      <w:fldChar w:fldCharType="separate"/>
    </w:r>
    <w:r w:rsidR="00890697">
      <w:rPr>
        <w:rFonts w:ascii="Times New Roman" w:hAnsi="Times New Roman" w:cs="Times New Roman"/>
        <w:noProof/>
        <w:sz w:val="28"/>
        <w:szCs w:val="28"/>
      </w:rPr>
      <w:t>22</w:t>
    </w:r>
    <w:r w:rsidRPr="00A66B11">
      <w:rPr>
        <w:rFonts w:ascii="Times New Roman" w:hAnsi="Times New Roman" w:cs="Times New Roman"/>
        <w:sz w:val="28"/>
        <w:szCs w:val="28"/>
      </w:rPr>
      <w:fldChar w:fldCharType="end"/>
    </w:r>
  </w:p>
  <w:p w:rsidR="00C057DE" w:rsidRDefault="00C057DE">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DE" w:rsidRDefault="00C057DE">
    <w:pPr>
      <w:pStyle w:val="aa"/>
    </w:pPr>
    <w:r>
      <w:ptab w:relativeTo="margin" w:alignment="center"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A71F5B"/>
    <w:rsid w:val="00001637"/>
    <w:rsid w:val="000022CB"/>
    <w:rsid w:val="0000341C"/>
    <w:rsid w:val="000146A4"/>
    <w:rsid w:val="000919F3"/>
    <w:rsid w:val="000A17AF"/>
    <w:rsid w:val="000A7333"/>
    <w:rsid w:val="000B525E"/>
    <w:rsid w:val="000B629A"/>
    <w:rsid w:val="000E15FA"/>
    <w:rsid w:val="000F358B"/>
    <w:rsid w:val="000F453E"/>
    <w:rsid w:val="0010140F"/>
    <w:rsid w:val="00107594"/>
    <w:rsid w:val="00120270"/>
    <w:rsid w:val="00166276"/>
    <w:rsid w:val="00182D6D"/>
    <w:rsid w:val="00192B5C"/>
    <w:rsid w:val="001C04B2"/>
    <w:rsid w:val="001C5662"/>
    <w:rsid w:val="00214612"/>
    <w:rsid w:val="002150B3"/>
    <w:rsid w:val="00235929"/>
    <w:rsid w:val="00242E60"/>
    <w:rsid w:val="00281779"/>
    <w:rsid w:val="00283D2C"/>
    <w:rsid w:val="002A62EE"/>
    <w:rsid w:val="002C3A21"/>
    <w:rsid w:val="002D3B86"/>
    <w:rsid w:val="002E5177"/>
    <w:rsid w:val="002E6B63"/>
    <w:rsid w:val="002E7D0C"/>
    <w:rsid w:val="003114EF"/>
    <w:rsid w:val="003372B3"/>
    <w:rsid w:val="003547E2"/>
    <w:rsid w:val="003574EC"/>
    <w:rsid w:val="00372A83"/>
    <w:rsid w:val="00387AFA"/>
    <w:rsid w:val="00393606"/>
    <w:rsid w:val="00394D59"/>
    <w:rsid w:val="003B4217"/>
    <w:rsid w:val="003C0AA3"/>
    <w:rsid w:val="003E42AA"/>
    <w:rsid w:val="003F2A09"/>
    <w:rsid w:val="00420AA2"/>
    <w:rsid w:val="00431440"/>
    <w:rsid w:val="00455031"/>
    <w:rsid w:val="00464CB6"/>
    <w:rsid w:val="00465E9A"/>
    <w:rsid w:val="004678C6"/>
    <w:rsid w:val="00475273"/>
    <w:rsid w:val="00486C2B"/>
    <w:rsid w:val="0048725D"/>
    <w:rsid w:val="004A7C7E"/>
    <w:rsid w:val="004B5C5B"/>
    <w:rsid w:val="004C1C68"/>
    <w:rsid w:val="004E431D"/>
    <w:rsid w:val="004F19BB"/>
    <w:rsid w:val="004F1FA1"/>
    <w:rsid w:val="004F57DE"/>
    <w:rsid w:val="005031A5"/>
    <w:rsid w:val="00516940"/>
    <w:rsid w:val="00520831"/>
    <w:rsid w:val="0052625F"/>
    <w:rsid w:val="0056073E"/>
    <w:rsid w:val="00573BF9"/>
    <w:rsid w:val="005A177E"/>
    <w:rsid w:val="005B4B9F"/>
    <w:rsid w:val="005D3003"/>
    <w:rsid w:val="005D632C"/>
    <w:rsid w:val="005F372A"/>
    <w:rsid w:val="00603084"/>
    <w:rsid w:val="00615F22"/>
    <w:rsid w:val="006246E3"/>
    <w:rsid w:val="00635005"/>
    <w:rsid w:val="00643577"/>
    <w:rsid w:val="006748DD"/>
    <w:rsid w:val="00677063"/>
    <w:rsid w:val="006C4ED5"/>
    <w:rsid w:val="006E26FE"/>
    <w:rsid w:val="00713CD7"/>
    <w:rsid w:val="00715E7E"/>
    <w:rsid w:val="00721D03"/>
    <w:rsid w:val="00745539"/>
    <w:rsid w:val="007519C4"/>
    <w:rsid w:val="00756232"/>
    <w:rsid w:val="0075740F"/>
    <w:rsid w:val="00787ED5"/>
    <w:rsid w:val="007E1921"/>
    <w:rsid w:val="00813972"/>
    <w:rsid w:val="00816BC9"/>
    <w:rsid w:val="008521E9"/>
    <w:rsid w:val="008848E4"/>
    <w:rsid w:val="00890697"/>
    <w:rsid w:val="00893F8D"/>
    <w:rsid w:val="008C68B0"/>
    <w:rsid w:val="008D0A88"/>
    <w:rsid w:val="008D3691"/>
    <w:rsid w:val="008E0310"/>
    <w:rsid w:val="00905DDF"/>
    <w:rsid w:val="0092388C"/>
    <w:rsid w:val="00966BDA"/>
    <w:rsid w:val="00971599"/>
    <w:rsid w:val="009A116F"/>
    <w:rsid w:val="009A3DCA"/>
    <w:rsid w:val="009A72BD"/>
    <w:rsid w:val="009C5033"/>
    <w:rsid w:val="009F49D6"/>
    <w:rsid w:val="00A43264"/>
    <w:rsid w:val="00A44F54"/>
    <w:rsid w:val="00A47370"/>
    <w:rsid w:val="00A50229"/>
    <w:rsid w:val="00A51D0C"/>
    <w:rsid w:val="00A6298F"/>
    <w:rsid w:val="00A63E9F"/>
    <w:rsid w:val="00A66B11"/>
    <w:rsid w:val="00A71F5B"/>
    <w:rsid w:val="00A77966"/>
    <w:rsid w:val="00A81BF2"/>
    <w:rsid w:val="00A82836"/>
    <w:rsid w:val="00A85098"/>
    <w:rsid w:val="00AB397B"/>
    <w:rsid w:val="00AD3573"/>
    <w:rsid w:val="00AE6EF4"/>
    <w:rsid w:val="00B16FB6"/>
    <w:rsid w:val="00B21709"/>
    <w:rsid w:val="00B34166"/>
    <w:rsid w:val="00B342A6"/>
    <w:rsid w:val="00B51757"/>
    <w:rsid w:val="00B538B9"/>
    <w:rsid w:val="00B57AF2"/>
    <w:rsid w:val="00B65F01"/>
    <w:rsid w:val="00B95684"/>
    <w:rsid w:val="00BC2F97"/>
    <w:rsid w:val="00BE0C3B"/>
    <w:rsid w:val="00C0017F"/>
    <w:rsid w:val="00C057DE"/>
    <w:rsid w:val="00C20F36"/>
    <w:rsid w:val="00C45321"/>
    <w:rsid w:val="00C6334A"/>
    <w:rsid w:val="00C73623"/>
    <w:rsid w:val="00C80215"/>
    <w:rsid w:val="00C850ED"/>
    <w:rsid w:val="00CA21E7"/>
    <w:rsid w:val="00CA5E0D"/>
    <w:rsid w:val="00CB5558"/>
    <w:rsid w:val="00CC0B62"/>
    <w:rsid w:val="00CC6FD4"/>
    <w:rsid w:val="00D011D2"/>
    <w:rsid w:val="00D35414"/>
    <w:rsid w:val="00D36D9B"/>
    <w:rsid w:val="00D469B9"/>
    <w:rsid w:val="00D90106"/>
    <w:rsid w:val="00DA6F4B"/>
    <w:rsid w:val="00DD1C36"/>
    <w:rsid w:val="00DF0282"/>
    <w:rsid w:val="00DF625D"/>
    <w:rsid w:val="00E01A24"/>
    <w:rsid w:val="00E10AEF"/>
    <w:rsid w:val="00E34F72"/>
    <w:rsid w:val="00E35FBF"/>
    <w:rsid w:val="00E44BD4"/>
    <w:rsid w:val="00E617D6"/>
    <w:rsid w:val="00EA0DAC"/>
    <w:rsid w:val="00EA37DC"/>
    <w:rsid w:val="00EA3D87"/>
    <w:rsid w:val="00EA5354"/>
    <w:rsid w:val="00EB37C8"/>
    <w:rsid w:val="00EB699B"/>
    <w:rsid w:val="00EE4A2F"/>
    <w:rsid w:val="00EF250B"/>
    <w:rsid w:val="00EF2629"/>
    <w:rsid w:val="00F50629"/>
    <w:rsid w:val="00F645DE"/>
    <w:rsid w:val="00F977FD"/>
    <w:rsid w:val="00FA56B1"/>
    <w:rsid w:val="00FC2736"/>
    <w:rsid w:val="00FD1BBD"/>
    <w:rsid w:val="00FD2ABB"/>
    <w:rsid w:val="00FF1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F3"/>
    <w:pPr>
      <w:suppressAutoHyphens/>
      <w:spacing w:after="200" w:line="276" w:lineRule="auto"/>
    </w:pPr>
    <w:rPr>
      <w:rFonts w:ascii="Calibri" w:hAnsi="Calibri" w:cs="Calibri"/>
      <w:kern w:val="2"/>
      <w:sz w:val="22"/>
      <w:szCs w:val="22"/>
    </w:rPr>
  </w:style>
  <w:style w:type="paragraph" w:styleId="1">
    <w:name w:val="heading 1"/>
    <w:basedOn w:val="a"/>
    <w:next w:val="a"/>
    <w:link w:val="10"/>
    <w:qFormat/>
    <w:rsid w:val="00A71F5B"/>
    <w:pPr>
      <w:keepNext/>
      <w:suppressAutoHyphens w:val="0"/>
      <w:spacing w:after="0" w:line="240" w:lineRule="auto"/>
      <w:jc w:val="both"/>
      <w:outlineLvl w:val="0"/>
    </w:pPr>
    <w:rPr>
      <w:rFonts w:ascii="Times New Roman"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0919F3"/>
  </w:style>
  <w:style w:type="character" w:customStyle="1" w:styleId="a3">
    <w:name w:val="Верхний колонтитул Знак"/>
    <w:basedOn w:val="11"/>
    <w:uiPriority w:val="99"/>
    <w:rsid w:val="000919F3"/>
    <w:rPr>
      <w:rFonts w:cs="Times New Roman"/>
    </w:rPr>
  </w:style>
  <w:style w:type="character" w:customStyle="1" w:styleId="a4">
    <w:name w:val="Нижний колонтитул Знак"/>
    <w:basedOn w:val="11"/>
    <w:rsid w:val="000919F3"/>
    <w:rPr>
      <w:rFonts w:cs="Times New Roman"/>
    </w:rPr>
  </w:style>
  <w:style w:type="character" w:customStyle="1" w:styleId="ListLabel1">
    <w:name w:val="ListLabel 1"/>
    <w:qFormat/>
    <w:rsid w:val="000919F3"/>
    <w:rPr>
      <w:color w:val="0000FF"/>
    </w:rPr>
  </w:style>
  <w:style w:type="character" w:styleId="a5">
    <w:name w:val="Hyperlink"/>
    <w:rsid w:val="000919F3"/>
    <w:rPr>
      <w:color w:val="000080"/>
      <w:u w:val="single"/>
    </w:rPr>
  </w:style>
  <w:style w:type="paragraph" w:customStyle="1" w:styleId="a6">
    <w:name w:val="Заголовок"/>
    <w:basedOn w:val="a"/>
    <w:next w:val="a7"/>
    <w:rsid w:val="000919F3"/>
    <w:pPr>
      <w:keepNext/>
      <w:spacing w:before="240" w:after="120"/>
    </w:pPr>
    <w:rPr>
      <w:rFonts w:ascii="Liberation Sans" w:eastAsia="Droid Sans Fallback" w:hAnsi="Liberation Sans" w:cs="Droid Sans Devanagari"/>
      <w:sz w:val="28"/>
      <w:szCs w:val="28"/>
    </w:rPr>
  </w:style>
  <w:style w:type="paragraph" w:styleId="a7">
    <w:name w:val="Body Text"/>
    <w:basedOn w:val="a"/>
    <w:rsid w:val="000919F3"/>
    <w:pPr>
      <w:spacing w:after="140"/>
    </w:pPr>
  </w:style>
  <w:style w:type="paragraph" w:styleId="a8">
    <w:name w:val="List"/>
    <w:basedOn w:val="a7"/>
    <w:rsid w:val="000919F3"/>
    <w:rPr>
      <w:rFonts w:cs="Droid Sans Devanagari"/>
    </w:rPr>
  </w:style>
  <w:style w:type="paragraph" w:styleId="a9">
    <w:name w:val="caption"/>
    <w:basedOn w:val="a"/>
    <w:qFormat/>
    <w:rsid w:val="000919F3"/>
    <w:pPr>
      <w:suppressLineNumbers/>
      <w:spacing w:before="120" w:after="120"/>
    </w:pPr>
    <w:rPr>
      <w:rFonts w:cs="Droid Sans Devanagari"/>
      <w:i/>
      <w:iCs/>
      <w:sz w:val="24"/>
      <w:szCs w:val="24"/>
    </w:rPr>
  </w:style>
  <w:style w:type="paragraph" w:customStyle="1" w:styleId="12">
    <w:name w:val="Указатель1"/>
    <w:basedOn w:val="a"/>
    <w:rsid w:val="000919F3"/>
    <w:pPr>
      <w:suppressLineNumbers/>
    </w:pPr>
    <w:rPr>
      <w:rFonts w:cs="Droid Sans Devanagari"/>
    </w:rPr>
  </w:style>
  <w:style w:type="paragraph" w:customStyle="1" w:styleId="DocumentMap">
    <w:name w:val="DocumentMap"/>
    <w:rsid w:val="000919F3"/>
    <w:pPr>
      <w:suppressAutoHyphens/>
      <w:spacing w:after="200" w:line="276" w:lineRule="auto"/>
    </w:pPr>
    <w:rPr>
      <w:rFonts w:ascii="Calibri" w:hAnsi="Calibri" w:cs="Calibri"/>
      <w:kern w:val="2"/>
      <w:sz w:val="22"/>
      <w:szCs w:val="22"/>
    </w:rPr>
  </w:style>
  <w:style w:type="paragraph" w:customStyle="1" w:styleId="ConsPlusNormal">
    <w:name w:val="ConsPlusNormal"/>
    <w:qFormat/>
    <w:rsid w:val="000919F3"/>
    <w:pPr>
      <w:widowControl w:val="0"/>
      <w:suppressAutoHyphens/>
    </w:pPr>
    <w:rPr>
      <w:kern w:val="2"/>
      <w:sz w:val="24"/>
      <w:szCs w:val="24"/>
    </w:rPr>
  </w:style>
  <w:style w:type="paragraph" w:customStyle="1" w:styleId="ConsPlusNonformat">
    <w:name w:val="ConsPlusNonformat"/>
    <w:rsid w:val="000919F3"/>
    <w:pPr>
      <w:widowControl w:val="0"/>
      <w:suppressAutoHyphens/>
    </w:pPr>
    <w:rPr>
      <w:rFonts w:ascii="Courier New" w:hAnsi="Courier New" w:cs="Courier New"/>
      <w:kern w:val="2"/>
    </w:rPr>
  </w:style>
  <w:style w:type="paragraph" w:customStyle="1" w:styleId="ConsPlusTitle">
    <w:name w:val="ConsPlusTitle"/>
    <w:rsid w:val="000919F3"/>
    <w:pPr>
      <w:widowControl w:val="0"/>
      <w:suppressAutoHyphens/>
    </w:pPr>
    <w:rPr>
      <w:rFonts w:ascii="Arial" w:hAnsi="Arial" w:cs="Arial"/>
      <w:b/>
      <w:bCs/>
      <w:kern w:val="2"/>
      <w:sz w:val="24"/>
      <w:szCs w:val="24"/>
    </w:rPr>
  </w:style>
  <w:style w:type="paragraph" w:customStyle="1" w:styleId="ConsPlusCell">
    <w:name w:val="ConsPlusCell"/>
    <w:rsid w:val="000919F3"/>
    <w:pPr>
      <w:widowControl w:val="0"/>
      <w:suppressAutoHyphens/>
    </w:pPr>
    <w:rPr>
      <w:rFonts w:ascii="Courier New" w:hAnsi="Courier New" w:cs="Courier New"/>
      <w:kern w:val="2"/>
    </w:rPr>
  </w:style>
  <w:style w:type="paragraph" w:customStyle="1" w:styleId="ConsPlusDocList">
    <w:name w:val="ConsPlusDocList"/>
    <w:rsid w:val="000919F3"/>
    <w:pPr>
      <w:widowControl w:val="0"/>
      <w:suppressAutoHyphens/>
    </w:pPr>
    <w:rPr>
      <w:rFonts w:ascii="Tahoma" w:hAnsi="Tahoma" w:cs="Tahoma"/>
      <w:kern w:val="2"/>
      <w:sz w:val="18"/>
      <w:szCs w:val="18"/>
    </w:rPr>
  </w:style>
  <w:style w:type="paragraph" w:customStyle="1" w:styleId="ConsPlusTitlePage">
    <w:name w:val="ConsPlusTitlePage"/>
    <w:rsid w:val="000919F3"/>
    <w:pPr>
      <w:widowControl w:val="0"/>
      <w:suppressAutoHyphens/>
    </w:pPr>
    <w:rPr>
      <w:rFonts w:ascii="Tahoma" w:hAnsi="Tahoma" w:cs="Tahoma"/>
      <w:kern w:val="2"/>
      <w:sz w:val="24"/>
      <w:szCs w:val="24"/>
    </w:rPr>
  </w:style>
  <w:style w:type="paragraph" w:customStyle="1" w:styleId="ConsPlusJurTerm">
    <w:name w:val="ConsPlusJurTerm"/>
    <w:rsid w:val="000919F3"/>
    <w:pPr>
      <w:widowControl w:val="0"/>
      <w:suppressAutoHyphens/>
    </w:pPr>
    <w:rPr>
      <w:kern w:val="2"/>
      <w:sz w:val="24"/>
      <w:szCs w:val="24"/>
    </w:rPr>
  </w:style>
  <w:style w:type="paragraph" w:customStyle="1" w:styleId="ConsPlusTextList">
    <w:name w:val="ConsPlusTextList"/>
    <w:rsid w:val="000919F3"/>
    <w:pPr>
      <w:widowControl w:val="0"/>
      <w:suppressAutoHyphens/>
    </w:pPr>
    <w:rPr>
      <w:kern w:val="2"/>
      <w:sz w:val="24"/>
      <w:szCs w:val="24"/>
    </w:rPr>
  </w:style>
  <w:style w:type="paragraph" w:customStyle="1" w:styleId="ConsPlusTextList1">
    <w:name w:val="ConsPlusTextList1"/>
    <w:rsid w:val="000919F3"/>
    <w:pPr>
      <w:widowControl w:val="0"/>
      <w:suppressAutoHyphens/>
    </w:pPr>
    <w:rPr>
      <w:kern w:val="2"/>
      <w:sz w:val="24"/>
      <w:szCs w:val="24"/>
    </w:rPr>
  </w:style>
  <w:style w:type="paragraph" w:styleId="aa">
    <w:name w:val="header"/>
    <w:basedOn w:val="a"/>
    <w:uiPriority w:val="99"/>
    <w:rsid w:val="000919F3"/>
    <w:pPr>
      <w:tabs>
        <w:tab w:val="center" w:pos="4677"/>
        <w:tab w:val="right" w:pos="9355"/>
      </w:tabs>
    </w:pPr>
  </w:style>
  <w:style w:type="paragraph" w:styleId="ab">
    <w:name w:val="footer"/>
    <w:basedOn w:val="a"/>
    <w:rsid w:val="000919F3"/>
    <w:pPr>
      <w:tabs>
        <w:tab w:val="center" w:pos="4677"/>
        <w:tab w:val="right" w:pos="9355"/>
      </w:tabs>
    </w:pPr>
  </w:style>
  <w:style w:type="paragraph" w:customStyle="1" w:styleId="ac">
    <w:name w:val="Содержимое таблицы"/>
    <w:basedOn w:val="a"/>
    <w:rsid w:val="000919F3"/>
    <w:pPr>
      <w:suppressLineNumbers/>
    </w:pPr>
  </w:style>
  <w:style w:type="paragraph" w:customStyle="1" w:styleId="ad">
    <w:name w:val="Заголовок таблицы"/>
    <w:basedOn w:val="ac"/>
    <w:rsid w:val="000919F3"/>
    <w:pPr>
      <w:jc w:val="center"/>
    </w:pPr>
    <w:rPr>
      <w:b/>
      <w:bCs/>
    </w:rPr>
  </w:style>
  <w:style w:type="character" w:customStyle="1" w:styleId="10">
    <w:name w:val="Заголовок 1 Знак"/>
    <w:basedOn w:val="a0"/>
    <w:link w:val="1"/>
    <w:rsid w:val="00A71F5B"/>
    <w:rPr>
      <w:sz w:val="28"/>
    </w:rPr>
  </w:style>
  <w:style w:type="table" w:styleId="ae">
    <w:name w:val="Table Grid"/>
    <w:basedOn w:val="a1"/>
    <w:uiPriority w:val="59"/>
    <w:rsid w:val="00EA0DA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Title"/>
    <w:basedOn w:val="a"/>
    <w:link w:val="af0"/>
    <w:qFormat/>
    <w:rsid w:val="00475273"/>
    <w:pPr>
      <w:suppressAutoHyphens w:val="0"/>
      <w:spacing w:after="0" w:line="240" w:lineRule="auto"/>
      <w:jc w:val="center"/>
    </w:pPr>
    <w:rPr>
      <w:rFonts w:ascii="Times New Roman" w:eastAsia="Arial Unicode MS" w:hAnsi="Times New Roman" w:cs="Times New Roman"/>
      <w:spacing w:val="-20"/>
      <w:kern w:val="0"/>
      <w:sz w:val="36"/>
      <w:szCs w:val="20"/>
      <w:lang w:eastAsia="en-US"/>
    </w:rPr>
  </w:style>
  <w:style w:type="character" w:customStyle="1" w:styleId="af0">
    <w:name w:val="Название Знак"/>
    <w:basedOn w:val="a0"/>
    <w:link w:val="af"/>
    <w:rsid w:val="00475273"/>
    <w:rPr>
      <w:rFonts w:eastAsia="Arial Unicode MS"/>
      <w:spacing w:val="-20"/>
      <w:sz w:val="3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37&amp;date=27.07.2021&amp;dst=101187&amp;fld=134" TargetMode="External"/><Relationship Id="rId13" Type="http://schemas.openxmlformats.org/officeDocument/2006/relationships/hyperlink" Target="https://login.consultant.ru/link/?req=doc&amp;base=LAW&amp;n=387003&amp;date=27.07.2021&amp;dst=100070&amp;fld=134" TargetMode="External"/><Relationship Id="rId18" Type="http://schemas.openxmlformats.org/officeDocument/2006/relationships/hyperlink" Target="_blank"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login.consultant.ru/link/?req=doc&amp;base=LAW&amp;n=389332&amp;date=27.07.2021&amp;dst=103281&amp;fld=134" TargetMode="External"/><Relationship Id="rId12" Type="http://schemas.openxmlformats.org/officeDocument/2006/relationships/header" Target="header2.xml"/><Relationship Id="rId17" Type="http://schemas.openxmlformats.org/officeDocument/2006/relationships/hyperlink" Target="https://login.consultant.ru/link/?req=doc&amp;base=LAW&amp;n=387003&amp;date=27.07.2021" TargetMode="External"/><Relationship Id="rId25" Type="http://schemas.openxmlformats.org/officeDocument/2006/relationships/hyperlink" Target="https://login.consultant.ru/link/?req=doc&amp;base=LAW&amp;n=387003&amp;date=27.07.202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_blank" TargetMode="External"/><Relationship Id="rId20" Type="http://schemas.openxmlformats.org/officeDocument/2006/relationships/header" Target="header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login.consultant.ru/link/?req=doc&amp;base=LAW&amp;n=387003&amp;date=27.07.202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97672&amp;date=27.07.2021" TargetMode="External"/><Relationship Id="rId23" Type="http://schemas.openxmlformats.org/officeDocument/2006/relationships/hyperlink" Target="https://login.consultant.ru/link/?req=doc&amp;base=LAW&amp;n=387003&amp;date=27.07.2021" TargetMode="External"/><Relationship Id="rId28" Type="http://schemas.openxmlformats.org/officeDocument/2006/relationships/footer" Target="footer1.xml"/><Relationship Id="rId10" Type="http://schemas.openxmlformats.org/officeDocument/2006/relationships/hyperlink" Target="https://login.consultant.ru/link/?req=doc&amp;base=RLAW077&amp;n=175377&amp;date=27.07.2021&amp;dst=100048&amp;fld=134" TargetMode="External"/><Relationship Id="rId19" Type="http://schemas.openxmlformats.org/officeDocument/2006/relationships/hyperlink" Target="_blank"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ogin.consultant.ru/link/?req=doc&amp;base=LAW&amp;n=358824&amp;date=27.07.2021" TargetMode="External"/><Relationship Id="rId14" Type="http://schemas.openxmlformats.org/officeDocument/2006/relationships/hyperlink" Target="https://login.consultant.ru/link/?req=doc&amp;base=LAW&amp;n=150017&amp;date=27.07.2021" TargetMode="External"/><Relationship Id="rId22" Type="http://schemas.openxmlformats.org/officeDocument/2006/relationships/hyperlink" Target="https://login.consultant.ru/link/?req=doc&amp;base=LAW&amp;n=387003&amp;date=27.07.2021" TargetMode="Externa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BAC1-BE1F-49BA-B62F-4DE8047F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4956</Words>
  <Characters>28252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Ставрополя от 15.11.2019 N 3257(ред. от 08.07.2021)"Об утверждении муниципальной программы "Энергосбережение и повышение энергетической эффективности в городе Ставрополе"</vt:lpstr>
    </vt:vector>
  </TitlesOfParts>
  <Company>Администрация городв Ставрополя</Company>
  <LinksUpToDate>false</LinksUpToDate>
  <CharactersWithSpaces>33142</CharactersWithSpaces>
  <SharedDoc>false</SharedDoc>
  <HLinks>
    <vt:vector size="174" baseType="variant">
      <vt:variant>
        <vt:i4>7733360</vt:i4>
      </vt:variant>
      <vt:variant>
        <vt:i4>84</vt:i4>
      </vt:variant>
      <vt:variant>
        <vt:i4>0</vt:i4>
      </vt:variant>
      <vt:variant>
        <vt:i4>5</vt:i4>
      </vt:variant>
      <vt:variant>
        <vt:lpwstr>https://login.consultant.ru/link/?req=doc&amp;base=LAW&amp;n=389610&amp;date=27.07.2021&amp;dst=348&amp;fld=134</vt:lpwstr>
      </vt:variant>
      <vt:variant>
        <vt:lpwstr/>
      </vt:variant>
      <vt:variant>
        <vt:i4>7733360</vt:i4>
      </vt:variant>
      <vt:variant>
        <vt:i4>81</vt:i4>
      </vt:variant>
      <vt:variant>
        <vt:i4>0</vt:i4>
      </vt:variant>
      <vt:variant>
        <vt:i4>5</vt:i4>
      </vt:variant>
      <vt:variant>
        <vt:lpwstr>https://login.consultant.ru/link/?req=doc&amp;base=LAW&amp;n=389610&amp;date=27.07.2021&amp;dst=348&amp;fld=134</vt:lpwstr>
      </vt:variant>
      <vt:variant>
        <vt:lpwstr/>
      </vt:variant>
      <vt:variant>
        <vt:i4>7733360</vt:i4>
      </vt:variant>
      <vt:variant>
        <vt:i4>78</vt:i4>
      </vt:variant>
      <vt:variant>
        <vt:i4>0</vt:i4>
      </vt:variant>
      <vt:variant>
        <vt:i4>5</vt:i4>
      </vt:variant>
      <vt:variant>
        <vt:lpwstr>https://login.consultant.ru/link/?req=doc&amp;base=LAW&amp;n=389610&amp;date=27.07.2021&amp;dst=348&amp;fld=134</vt:lpwstr>
      </vt:variant>
      <vt:variant>
        <vt:lpwstr/>
      </vt:variant>
      <vt:variant>
        <vt:i4>7733360</vt:i4>
      </vt:variant>
      <vt:variant>
        <vt:i4>75</vt:i4>
      </vt:variant>
      <vt:variant>
        <vt:i4>0</vt:i4>
      </vt:variant>
      <vt:variant>
        <vt:i4>5</vt:i4>
      </vt:variant>
      <vt:variant>
        <vt:lpwstr>https://login.consultant.ru/link/?req=doc&amp;base=LAW&amp;n=389610&amp;date=27.07.2021&amp;dst=348&amp;fld=134</vt:lpwstr>
      </vt:variant>
      <vt:variant>
        <vt:lpwstr/>
      </vt:variant>
      <vt:variant>
        <vt:i4>7733360</vt:i4>
      </vt:variant>
      <vt:variant>
        <vt:i4>72</vt:i4>
      </vt:variant>
      <vt:variant>
        <vt:i4>0</vt:i4>
      </vt:variant>
      <vt:variant>
        <vt:i4>5</vt:i4>
      </vt:variant>
      <vt:variant>
        <vt:lpwstr>https://login.consultant.ru/link/?req=doc&amp;base=LAW&amp;n=389610&amp;date=27.07.2021&amp;dst=348&amp;fld=134</vt:lpwstr>
      </vt:variant>
      <vt:variant>
        <vt:lpwstr/>
      </vt:variant>
      <vt:variant>
        <vt:i4>7733360</vt:i4>
      </vt:variant>
      <vt:variant>
        <vt:i4>69</vt:i4>
      </vt:variant>
      <vt:variant>
        <vt:i4>0</vt:i4>
      </vt:variant>
      <vt:variant>
        <vt:i4>5</vt:i4>
      </vt:variant>
      <vt:variant>
        <vt:lpwstr>https://login.consultant.ru/link/?req=doc&amp;base=LAW&amp;n=389610&amp;date=27.07.2021&amp;dst=348&amp;fld=134</vt:lpwstr>
      </vt:variant>
      <vt:variant>
        <vt:lpwstr/>
      </vt:variant>
      <vt:variant>
        <vt:i4>6357100</vt:i4>
      </vt:variant>
      <vt:variant>
        <vt:i4>66</vt:i4>
      </vt:variant>
      <vt:variant>
        <vt:i4>0</vt:i4>
      </vt:variant>
      <vt:variant>
        <vt:i4>5</vt:i4>
      </vt:variant>
      <vt:variant>
        <vt:lpwstr>https://login.consultant.ru/link/?req=doc&amp;base=LAW&amp;n=387003&amp;date=27.07.2021</vt:lpwstr>
      </vt:variant>
      <vt:variant>
        <vt:lpwstr/>
      </vt:variant>
      <vt:variant>
        <vt:i4>6357100</vt:i4>
      </vt:variant>
      <vt:variant>
        <vt:i4>63</vt:i4>
      </vt:variant>
      <vt:variant>
        <vt:i4>0</vt:i4>
      </vt:variant>
      <vt:variant>
        <vt:i4>5</vt:i4>
      </vt:variant>
      <vt:variant>
        <vt:lpwstr>https://login.consultant.ru/link/?req=doc&amp;base=LAW&amp;n=387003&amp;date=27.07.2021</vt:lpwstr>
      </vt:variant>
      <vt:variant>
        <vt:lpwstr/>
      </vt:variant>
      <vt:variant>
        <vt:i4>6619194</vt:i4>
      </vt:variant>
      <vt:variant>
        <vt:i4>60</vt:i4>
      </vt:variant>
      <vt:variant>
        <vt:i4>0</vt:i4>
      </vt:variant>
      <vt:variant>
        <vt:i4>5</vt:i4>
      </vt:variant>
      <vt:variant>
        <vt:lpwstr/>
      </vt:variant>
      <vt:variant>
        <vt:lpwstr>Par2867</vt:lpwstr>
      </vt:variant>
      <vt:variant>
        <vt:i4>6357100</vt:i4>
      </vt:variant>
      <vt:variant>
        <vt:i4>57</vt:i4>
      </vt:variant>
      <vt:variant>
        <vt:i4>0</vt:i4>
      </vt:variant>
      <vt:variant>
        <vt:i4>5</vt:i4>
      </vt:variant>
      <vt:variant>
        <vt:lpwstr>https://login.consultant.ru/link/?req=doc&amp;base=LAW&amp;n=387003&amp;date=27.07.2021</vt:lpwstr>
      </vt:variant>
      <vt:variant>
        <vt:lpwstr/>
      </vt:variant>
      <vt:variant>
        <vt:i4>6946869</vt:i4>
      </vt:variant>
      <vt:variant>
        <vt:i4>54</vt:i4>
      </vt:variant>
      <vt:variant>
        <vt:i4>0</vt:i4>
      </vt:variant>
      <vt:variant>
        <vt:i4>5</vt:i4>
      </vt:variant>
      <vt:variant>
        <vt:lpwstr/>
      </vt:variant>
      <vt:variant>
        <vt:lpwstr>Par2798</vt:lpwstr>
      </vt:variant>
      <vt:variant>
        <vt:i4>6357100</vt:i4>
      </vt:variant>
      <vt:variant>
        <vt:i4>51</vt:i4>
      </vt:variant>
      <vt:variant>
        <vt:i4>0</vt:i4>
      </vt:variant>
      <vt:variant>
        <vt:i4>5</vt:i4>
      </vt:variant>
      <vt:variant>
        <vt:lpwstr>https://login.consultant.ru/link/?req=doc&amp;base=LAW&amp;n=387003&amp;date=27.07.2021</vt:lpwstr>
      </vt:variant>
      <vt:variant>
        <vt:lpwstr/>
      </vt:variant>
      <vt:variant>
        <vt:i4>6684725</vt:i4>
      </vt:variant>
      <vt:variant>
        <vt:i4>48</vt:i4>
      </vt:variant>
      <vt:variant>
        <vt:i4>0</vt:i4>
      </vt:variant>
      <vt:variant>
        <vt:i4>5</vt:i4>
      </vt:variant>
      <vt:variant>
        <vt:lpwstr/>
      </vt:variant>
      <vt:variant>
        <vt:lpwstr>Par2752</vt:lpwstr>
      </vt:variant>
      <vt:variant>
        <vt:i4>6488117</vt:i4>
      </vt:variant>
      <vt:variant>
        <vt:i4>45</vt:i4>
      </vt:variant>
      <vt:variant>
        <vt:i4>0</vt:i4>
      </vt:variant>
      <vt:variant>
        <vt:i4>5</vt:i4>
      </vt:variant>
      <vt:variant>
        <vt:lpwstr/>
      </vt:variant>
      <vt:variant>
        <vt:lpwstr>Par2706</vt:lpwstr>
      </vt:variant>
      <vt:variant>
        <vt:i4>6684731</vt:i4>
      </vt:variant>
      <vt:variant>
        <vt:i4>42</vt:i4>
      </vt:variant>
      <vt:variant>
        <vt:i4>0</vt:i4>
      </vt:variant>
      <vt:variant>
        <vt:i4>5</vt:i4>
      </vt:variant>
      <vt:variant>
        <vt:lpwstr/>
      </vt:variant>
      <vt:variant>
        <vt:lpwstr>Par2957</vt:lpwstr>
      </vt:variant>
      <vt:variant>
        <vt:i4>6553652</vt:i4>
      </vt:variant>
      <vt:variant>
        <vt:i4>39</vt:i4>
      </vt:variant>
      <vt:variant>
        <vt:i4>0</vt:i4>
      </vt:variant>
      <vt:variant>
        <vt:i4>5</vt:i4>
      </vt:variant>
      <vt:variant>
        <vt:lpwstr/>
      </vt:variant>
      <vt:variant>
        <vt:lpwstr>Par2675</vt:lpwstr>
      </vt:variant>
      <vt:variant>
        <vt:i4>3342452</vt:i4>
      </vt:variant>
      <vt:variant>
        <vt:i4>36</vt:i4>
      </vt:variant>
      <vt:variant>
        <vt:i4>0</vt:i4>
      </vt:variant>
      <vt:variant>
        <vt:i4>5</vt:i4>
      </vt:variant>
      <vt:variant>
        <vt:lpwstr>https://login.consultant.ru/link/?req=doc&amp;base=RLAW077&amp;n=178078&amp;date=27.07.2021&amp;dst=100058&amp;fld=134</vt:lpwstr>
      </vt:variant>
      <vt:variant>
        <vt:lpwstr/>
      </vt:variant>
      <vt:variant>
        <vt:i4>3342452</vt:i4>
      </vt:variant>
      <vt:variant>
        <vt:i4>33</vt:i4>
      </vt:variant>
      <vt:variant>
        <vt:i4>0</vt:i4>
      </vt:variant>
      <vt:variant>
        <vt:i4>5</vt:i4>
      </vt:variant>
      <vt:variant>
        <vt:lpwstr>https://login.consultant.ru/link/?req=doc&amp;base=RLAW077&amp;n=178078&amp;date=27.07.2021&amp;dst=100058&amp;fld=134</vt:lpwstr>
      </vt:variant>
      <vt:variant>
        <vt:lpwstr/>
      </vt:variant>
      <vt:variant>
        <vt:i4>3342452</vt:i4>
      </vt:variant>
      <vt:variant>
        <vt:i4>30</vt:i4>
      </vt:variant>
      <vt:variant>
        <vt:i4>0</vt:i4>
      </vt:variant>
      <vt:variant>
        <vt:i4>5</vt:i4>
      </vt:variant>
      <vt:variant>
        <vt:lpwstr>https://login.consultant.ru/link/?req=doc&amp;base=RLAW077&amp;n=178078&amp;date=27.07.2021&amp;dst=100058&amp;fld=134</vt:lpwstr>
      </vt:variant>
      <vt:variant>
        <vt:lpwstr/>
      </vt:variant>
      <vt:variant>
        <vt:i4>6357100</vt:i4>
      </vt:variant>
      <vt:variant>
        <vt:i4>27</vt:i4>
      </vt:variant>
      <vt:variant>
        <vt:i4>0</vt:i4>
      </vt:variant>
      <vt:variant>
        <vt:i4>5</vt:i4>
      </vt:variant>
      <vt:variant>
        <vt:lpwstr>https://login.consultant.ru/link/?req=doc&amp;base=LAW&amp;n=387003&amp;date=27.07.2021</vt:lpwstr>
      </vt:variant>
      <vt:variant>
        <vt:lpwstr/>
      </vt:variant>
      <vt:variant>
        <vt:i4>6422576</vt:i4>
      </vt:variant>
      <vt:variant>
        <vt:i4>24</vt:i4>
      </vt:variant>
      <vt:variant>
        <vt:i4>0</vt:i4>
      </vt:variant>
      <vt:variant>
        <vt:i4>5</vt:i4>
      </vt:variant>
      <vt:variant>
        <vt:lpwstr/>
      </vt:variant>
      <vt:variant>
        <vt:lpwstr>Par320</vt:lpwstr>
      </vt:variant>
      <vt:variant>
        <vt:i4>6553706</vt:i4>
      </vt:variant>
      <vt:variant>
        <vt:i4>21</vt:i4>
      </vt:variant>
      <vt:variant>
        <vt:i4>0</vt:i4>
      </vt:variant>
      <vt:variant>
        <vt:i4>5</vt:i4>
      </vt:variant>
      <vt:variant>
        <vt:lpwstr>https://login.consultant.ru/link/?req=doc&amp;base=LAW&amp;n=97672&amp;date=27.07.2021</vt:lpwstr>
      </vt:variant>
      <vt:variant>
        <vt:lpwstr/>
      </vt:variant>
      <vt:variant>
        <vt:i4>6619237</vt:i4>
      </vt:variant>
      <vt:variant>
        <vt:i4>18</vt:i4>
      </vt:variant>
      <vt:variant>
        <vt:i4>0</vt:i4>
      </vt:variant>
      <vt:variant>
        <vt:i4>5</vt:i4>
      </vt:variant>
      <vt:variant>
        <vt:lpwstr>https://login.consultant.ru/link/?req=doc&amp;base=LAW&amp;n=150017&amp;date=27.07.2021</vt:lpwstr>
      </vt:variant>
      <vt:variant>
        <vt:lpwstr/>
      </vt:variant>
      <vt:variant>
        <vt:i4>4063295</vt:i4>
      </vt:variant>
      <vt:variant>
        <vt:i4>15</vt:i4>
      </vt:variant>
      <vt:variant>
        <vt:i4>0</vt:i4>
      </vt:variant>
      <vt:variant>
        <vt:i4>5</vt:i4>
      </vt:variant>
      <vt:variant>
        <vt:lpwstr>https://login.consultant.ru/link/?req=doc&amp;base=LAW&amp;n=387003&amp;date=27.07.2021&amp;dst=100070&amp;fld=134</vt:lpwstr>
      </vt:variant>
      <vt:variant>
        <vt:lpwstr/>
      </vt:variant>
      <vt:variant>
        <vt:i4>5373954</vt:i4>
      </vt:variant>
      <vt:variant>
        <vt:i4>12</vt:i4>
      </vt:variant>
      <vt:variant>
        <vt:i4>0</vt:i4>
      </vt:variant>
      <vt:variant>
        <vt:i4>5</vt:i4>
      </vt:variant>
      <vt:variant>
        <vt:lpwstr/>
      </vt:variant>
      <vt:variant>
        <vt:lpwstr>Par35</vt:lpwstr>
      </vt:variant>
      <vt:variant>
        <vt:i4>4063353</vt:i4>
      </vt:variant>
      <vt:variant>
        <vt:i4>9</vt:i4>
      </vt:variant>
      <vt:variant>
        <vt:i4>0</vt:i4>
      </vt:variant>
      <vt:variant>
        <vt:i4>5</vt:i4>
      </vt:variant>
      <vt:variant>
        <vt:lpwstr>https://login.consultant.ru/link/?req=doc&amp;base=RLAW077&amp;n=175377&amp;date=27.07.2021&amp;dst=100048&amp;fld=134</vt:lpwstr>
      </vt:variant>
      <vt:variant>
        <vt:lpwstr/>
      </vt:variant>
      <vt:variant>
        <vt:i4>7077998</vt:i4>
      </vt:variant>
      <vt:variant>
        <vt:i4>6</vt:i4>
      </vt:variant>
      <vt:variant>
        <vt:i4>0</vt:i4>
      </vt:variant>
      <vt:variant>
        <vt:i4>5</vt:i4>
      </vt:variant>
      <vt:variant>
        <vt:lpwstr>https://login.consultant.ru/link/?req=doc&amp;base=LAW&amp;n=358824&amp;date=27.07.2021</vt:lpwstr>
      </vt:variant>
      <vt:variant>
        <vt:lpwstr/>
      </vt:variant>
      <vt:variant>
        <vt:i4>3473460</vt:i4>
      </vt:variant>
      <vt:variant>
        <vt:i4>3</vt:i4>
      </vt:variant>
      <vt:variant>
        <vt:i4>0</vt:i4>
      </vt:variant>
      <vt:variant>
        <vt:i4>5</vt:i4>
      </vt:variant>
      <vt:variant>
        <vt:lpwstr>https://login.consultant.ru/link/?req=doc&amp;base=LAW&amp;n=389137&amp;date=27.07.2021&amp;dst=101187&amp;fld=134</vt:lpwstr>
      </vt:variant>
      <vt:variant>
        <vt:lpwstr/>
      </vt:variant>
      <vt:variant>
        <vt:i4>3145777</vt:i4>
      </vt:variant>
      <vt:variant>
        <vt:i4>0</vt:i4>
      </vt:variant>
      <vt:variant>
        <vt:i4>0</vt:i4>
      </vt:variant>
      <vt:variant>
        <vt:i4>5</vt:i4>
      </vt:variant>
      <vt:variant>
        <vt:lpwstr>https://login.consultant.ru/link/?req=doc&amp;base=LAW&amp;n=389332&amp;date=27.07.2021&amp;dst=103281&amp;fld=134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Ставрополя от 15.11.2019 N 3257(ред. от 08.07.2021)"Об утверждении муниципальной программы "Энергосбережение и повышение энергетической эффективности в городе Ставрополе"</dc:title>
  <dc:subject/>
  <dc:creator>OS.Gladkova</dc:creator>
  <cp:keywords/>
  <dc:description/>
  <cp:lastModifiedBy>nu.nehoroshih</cp:lastModifiedBy>
  <cp:revision>6</cp:revision>
  <cp:lastPrinted>2022-09-16T14:08:00Z</cp:lastPrinted>
  <dcterms:created xsi:type="dcterms:W3CDTF">2022-09-12T06:54:00Z</dcterms:created>
  <dcterms:modified xsi:type="dcterms:W3CDTF">2022-09-16T14:11:00Z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y fmtid="{D5CDD505-2E9C-101B-9397-08002B2CF9AE}" pid="3" name="Operator">
    <vt:lpwstr>OS.Gladkova</vt:lpwstr>
  </property>
</Properties>
</file>